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2020—2021学年度第二学期七年级地理教学目标检测试题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第三单元测试题（</w:t>
      </w:r>
      <w:r>
        <w:rPr>
          <w:rFonts w:asciiTheme="minorEastAsia" w:eastAsiaTheme="minorEastAsia" w:hAnsiTheme="minorEastAsia" w:cs="Times New Roman" w:hint="eastAsia"/>
          <w:b/>
          <w:sz w:val="28"/>
          <w:szCs w:val="28"/>
        </w:rPr>
        <w:t>满分：100分</w: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156" w:beforeLines="50" w:line="360" w:lineRule="auto"/>
        <w:jc w:val="left"/>
        <w:textAlignment w:val="baseline"/>
        <w:rPr>
          <w:rFonts w:asciiTheme="minorEastAsia" w:eastAsiaTheme="minorEastAsia" w:hAnsiTheme="minorEastAsia" w:cs="Times New Roman"/>
          <w:b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 学校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班级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姓名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座号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textAlignment w:val="baseline"/>
        <w:rPr>
          <w:rFonts w:asciiTheme="minorEastAsia" w:hAnsiTheme="minorEastAsia" w:hint="eastAsia"/>
          <w:b/>
          <w:bCs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rPr>
          <w:rFonts w:asciiTheme="minorEastAsia" w:hAnsiTheme="minorEastAsia"/>
          <w:b/>
          <w:bCs/>
        </w:rPr>
      </w:pPr>
      <w:r>
        <w:rPr>
          <w:rFonts w:asciiTheme="minorEastAsia" w:hAnsiTheme="minorEastAsia" w:hint="eastAsia"/>
          <w:b/>
          <w:bCs/>
        </w:rPr>
        <w:t>一、单项选择题。(每小题2分,共40分)</w:t>
      </w:r>
    </w:p>
    <w:tbl>
      <w:tblPr>
        <w:tblStyle w:val="TableGrid"/>
        <w:tblW w:w="0" w:type="auto"/>
        <w:jc w:val="center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W w:w="0" w:type="auto"/>
          <w:jc w:val="center"/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  <w:r>
              <w:rPr>
                <w:rFonts w:hint="eastAsia"/>
              </w:rPr>
              <w:t>20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97"/>
          <w:jc w:val="center"/>
        </w:trPr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360" w:lineRule="auto"/>
              <w:jc w:val="center"/>
            </w:pPr>
          </w:p>
        </w:tc>
      </w:tr>
    </w:tbl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 w:firstLineChars="200"/>
        <w:jc w:val="left"/>
        <w:rPr>
          <w:rFonts w:ascii="楷体" w:eastAsia="楷体" w:hAnsi="楷体" w:cs="Times New Roman"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 w:firstLineChars="200"/>
        <w:jc w:val="left"/>
        <w:rPr>
          <w:rFonts w:asciiTheme="minorEastAsia" w:eastAsiaTheme="minorEastAsia" w:hAnsiTheme="minorEastAsia" w:cs="Times New Roman"/>
        </w:rPr>
      </w:pPr>
      <w:r>
        <w:rPr>
          <w:rFonts w:ascii="楷体" w:eastAsia="楷体" w:hAnsi="楷体" w:cs="Times New Roman" w:hint="eastAsia"/>
        </w:rPr>
        <w:t>一山一水奠定了中国东部格局，这一山一水便是秦岭、淮河。</w:t>
      </w:r>
      <w:r>
        <w:rPr>
          <w:rFonts w:asciiTheme="minorEastAsia" w:eastAsiaTheme="minorEastAsia" w:hAnsiTheme="minorEastAsia" w:cs="Times New Roman" w:hint="eastAsia"/>
        </w:rPr>
        <w:t>读图，完成1～2题。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802640</wp:posOffset>
            </wp:positionH>
            <wp:positionV relativeFrom="paragraph">
              <wp:posOffset>26670</wp:posOffset>
            </wp:positionV>
            <wp:extent cx="4257040" cy="1784985"/>
            <wp:effectExtent l="0" t="0" r="10160" b="5715"/>
            <wp:wrapSquare wrapText="bothSides"/>
            <wp:docPr id="5" name="图片 4" descr="7.3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205519" name="图片 4" descr="7.3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7040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1.秦岭(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  <w:sz w:val="22"/>
        </w:rPr>
      </w:pPr>
      <w:r>
        <w:rPr>
          <w:rFonts w:asciiTheme="minorEastAsia" w:eastAsiaTheme="minorEastAsia" w:hAnsiTheme="minorEastAsia" w:cs="Times New Roman" w:hint="eastAsia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2"/>
        </w:rPr>
        <w:t xml:space="preserve"> A.地处低纬度地区</w:t>
      </w:r>
      <w:r>
        <w:rPr>
          <w:rFonts w:asciiTheme="minorEastAsia" w:eastAsiaTheme="minorEastAsia" w:hAnsiTheme="minorEastAsia" w:cs="Times New Roman" w:hint="eastAsia"/>
          <w:sz w:val="22"/>
          <w:lang w:val="en-US" w:eastAsia="zh-CN"/>
        </w:rPr>
        <w:t xml:space="preserve">    </w:t>
      </w:r>
      <w:r>
        <w:rPr>
          <w:rFonts w:asciiTheme="minorEastAsia" w:eastAsiaTheme="minorEastAsia" w:hAnsiTheme="minorEastAsia" w:cs="Times New Roman" w:hint="eastAsia"/>
          <w:sz w:val="22"/>
        </w:rPr>
        <w:t xml:space="preserve">  B.地跨甘肃、陕西、河南等省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  <w:sz w:val="22"/>
        </w:rPr>
        <w:t xml:space="preserve">  C.不在季风区内</w:t>
      </w:r>
      <w:r>
        <w:rPr>
          <w:rFonts w:asciiTheme="minorEastAsia" w:eastAsiaTheme="minorEastAsia" w:hAnsiTheme="minorEastAsia" w:cs="Times New Roman" w:hint="eastAsia"/>
        </w:rPr>
        <w:t xml:space="preserve"> </w:t>
      </w:r>
      <w:r>
        <w:rPr>
          <w:rFonts w:asciiTheme="minorEastAsia" w:eastAsiaTheme="minorEastAsia" w:hAnsiTheme="minorEastAsia" w:cs="Times New Roman" w:hint="eastAsia"/>
          <w:lang w:val="en-US" w:eastAsia="zh-CN"/>
        </w:rPr>
        <w:t xml:space="preserve">      </w:t>
      </w:r>
      <w:r>
        <w:rPr>
          <w:rFonts w:asciiTheme="minorEastAsia" w:eastAsiaTheme="minorEastAsia" w:hAnsiTheme="minorEastAsia" w:cs="Times New Roman" w:hint="eastAsia"/>
        </w:rPr>
        <w:t xml:space="preserve"> D.位于我国地势第一级阶梯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2.关于秦岭一淮河线两侧自然环境差异的描述，正确的是(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A.北侧终年高温，四季常绿   B.北侧降水量大，河湖众多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C.南侧冬季寒冷，河流结冰   D.南侧降水丰沛，水资源丰富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3.地理区域划分的主要依据是(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A.自然条件、农业生产和居民生活   B.行政区域和经济区域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C.自然景观与土地利用             D.所在居民的生活习惯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4.我国南、北方地区耕作制度不同，造成这种差异的主要因素是(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A.海拔高度   B.气候条件   C.土壤肥沃程度   D.风俗习惯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 w:firstLineChars="200"/>
        <w:jc w:val="left"/>
        <w:rPr>
          <w:rFonts w:asciiTheme="minorEastAsia" w:eastAsiaTheme="minorEastAsia" w:hAnsiTheme="minorEastAsia" w:cs="Times New Roman"/>
        </w:rPr>
      </w:pPr>
      <w:r>
        <w:rPr>
          <w:rFonts w:ascii="楷体" w:eastAsia="楷体" w:hAnsi="楷体" w:cs="Times New Roman" w:hint="eastAsia"/>
        </w:rPr>
        <w:t>以“赏中华诗词、寻文化基因、品生活之美”为主旨的《中国诗词大会》，点燃了国人对传统文化的热情。某地理教师设计了以“春”为关键词的“飞花令”。</w:t>
      </w:r>
      <w:r>
        <w:rPr>
          <w:rFonts w:asciiTheme="minorEastAsia" w:eastAsiaTheme="minorEastAsia" w:hAnsiTheme="minorEastAsia" w:cs="Times New Roman" w:hint="eastAsia"/>
        </w:rPr>
        <w:t>阅读“我国四大地理区域图”，完成5-7题。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1397635</wp:posOffset>
            </wp:positionH>
            <wp:positionV relativeFrom="paragraph">
              <wp:posOffset>125095</wp:posOffset>
            </wp:positionV>
            <wp:extent cx="3304540" cy="2599690"/>
            <wp:effectExtent l="19050" t="0" r="0" b="0"/>
            <wp:wrapSquare wrapText="bothSides"/>
            <wp:docPr id="6" name="图片 5" descr="7.3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81366" name="图片 5" descr="7.3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454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5.在下面学生列出的诗句中，所描述的景观不符合④区域的是(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A.草长莺飞二月天，拂堤杨柳醉春烟   B.羌笛何须怨杨柳，春风不度玉门关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C.春风又绿江南岸，明月何时照我还   D.日出江花红胜火，春来江水绿如蓝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6.下列与①、②区域分界线大体一致的是(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A.我国1月0℃等温线       B.我国湿润区与半湿润区分界线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C.我国热带与亚热带分界线   D.我国400毫米年等降水量线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7.下列关于四大地理区域的说法，正确的是(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A.①区域普遍种植青稞                B.②区域普遍种植油菜和水稻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C.③区域是我国许多大河的发源地      D.④区域沙尘暴频繁发生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="楷体" w:eastAsia="楷体" w:hAnsi="楷体" w:cs="楷体" w:hint="eastAsia"/>
        </w:rPr>
        <w:t>我国幅员辽阔，地域差异显著，形成各具特色的自然和人文景观。</w:t>
      </w:r>
      <w:r>
        <w:rPr>
          <w:rFonts w:asciiTheme="minorEastAsia" w:eastAsiaTheme="minorEastAsia" w:hAnsiTheme="minorEastAsia" w:cs="Times New Roman" w:hint="eastAsia"/>
        </w:rPr>
        <w:t>据此完成8</w:t>
      </w:r>
      <w:r>
        <w:rPr>
          <w:rFonts w:ascii="Times New Roman" w:hAnsi="Times New Roman" w:eastAsiaTheme="minorEastAsia" w:cs="Times New Roman" w:hint="default"/>
        </w:rPr>
        <w:t xml:space="preserve">~ </w:t>
      </w:r>
      <w:r>
        <w:rPr>
          <w:rFonts w:asciiTheme="minorEastAsia" w:eastAsiaTheme="minorEastAsia" w:hAnsiTheme="minorEastAsia" w:cs="Times New Roman" w:hint="eastAsia"/>
        </w:rPr>
        <w:t>10题。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8.下列有关四大地理区域自然环境特征的叙述，正确的是(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A.北方地区高温潮湿         B.南方地区四季分明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C.西北地区季风气候显著     D.青藏地区雪山连绵、冰川广布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9.有关四大地理区域自然环境对生产和生活影响的叙述，可信的是(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A.南方地区“坎儿井”星罗棋布          B.北方地区冬季传统体育运动是滑雪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C.西北地区居民传统出行工具为小船      D.青藏地区可欣赏到小桥流水人家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6" w:lineRule="auto"/>
        <w:ind w:left="420" w:hanging="420" w:hangingChars="20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10.“大漠孤烟直，长河落日圆”“回乐烽前沙似雪，受降城外月如霜”这些诗句描述的是下列哪个地区的景观? 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96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A.北方地区    B.南方地区    C.西北地区    D.青藏地区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11.南方地区的主要粮食作物和作物熟制是（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A.谷子，一年一熟          B.玉米，两年三熟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C.水稻，一年两熟或三熟    D.小麦，一年三熟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12.我国西北地区蝗虫灾害十分严重，与其相关联的另一种灾害是（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A.雷暴       B.洪涝       C.干旱       D.寒潮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13.青藏高原、河套平原、新疆的农业，它们各自的特色依次是（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 w:hint="eastAsia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A.绿洲农业、灌溉农业、高寒农业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ind w:firstLine="210" w:firstLineChars="100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B.灌溉农业、绿洲农业、高寒农业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 w:hint="eastAsia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C.高寒农业、灌溉农业、绿洲农业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ind w:firstLine="210" w:firstLineChars="100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D.高寒农业、绿洲农业、灌溉农业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14.我国北方地区与南方地区相同的自然特点是（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A.都属于季风区，气候比较湿润      B.河流的含沙量都很大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C.都位于地势的第三级阶梯          D.冬季平均气温均在0℃以下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15.下列地区，不在北方地区的是（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A.黄土高原      B.东北平原    C.山东丘陵    D.长江中下游平原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16.“天苍苍，野茫茫，风吹草低见牛羊”描述的景观位于（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A.内蒙古自治区        B.西藏自治区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C.南方地区            D.东北地区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17.北方地区的著名温带水果是（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A.香蕉    B.菠萝    C.柑橘    D.苹果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>18.南方旧式民居的屋顶坡度较大，这样建筑的目的主要是为了（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A.便于接受更多阳光        B.便于空气流通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96" w:lineRule="auto"/>
        <w:rPr>
          <w:rFonts w:asciiTheme="minorEastAsia" w:hAnsiTheme="minorEastAsia" w:cs="Times New Roman"/>
          <w:szCs w:val="21"/>
        </w:rPr>
      </w:pPr>
      <w:r>
        <w:rPr>
          <w:rFonts w:asciiTheme="minorEastAsia" w:hAnsiTheme="minorEastAsia" w:cs="Times New Roman" w:hint="eastAsia"/>
          <w:szCs w:val="21"/>
        </w:rPr>
        <w:t xml:space="preserve">  C.便于更快散热            D.便于雨水下泻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 w:firstLineChars="200"/>
        <w:jc w:val="left"/>
      </w:pPr>
      <w:r>
        <w:rPr>
          <w:rFonts w:ascii="楷体" w:eastAsia="楷体" w:hAnsi="楷体"/>
        </w:rPr>
        <w:t>如图为藏民在收获青稞</w:t>
      </w:r>
      <w:r>
        <w:rPr>
          <w:rFonts w:hint="eastAsia"/>
        </w:rPr>
        <w:t>。</w:t>
      </w:r>
      <w:r>
        <w:t>完成下面</w:t>
      </w:r>
      <w:r>
        <w:rPr>
          <w:rFonts w:hint="eastAsia"/>
        </w:rPr>
        <w:t>19</w:t>
      </w:r>
      <w:r>
        <w:rPr>
          <w:rFonts w:ascii="Arial" w:hAnsi="Arial" w:cs="Arial" w:hint="default"/>
        </w:rPr>
        <w:t>~</w:t>
      </w:r>
      <w:r>
        <w:rPr>
          <w:rFonts w:hint="eastAsia"/>
        </w:rPr>
        <w:t>20</w:t>
      </w:r>
      <w:r>
        <w:t>题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pt;height:20pt">
            <v:imagedata r:id="rId7" o:title=""/>
            <o:lock v:ext="edit" aspectratio="t"/>
          </v:shape>
        </w:pic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2169160</wp:posOffset>
            </wp:positionH>
            <wp:positionV relativeFrom="paragraph">
              <wp:posOffset>-238760</wp:posOffset>
            </wp:positionV>
            <wp:extent cx="1817370" cy="1240155"/>
            <wp:effectExtent l="1905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0728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17370" cy="1240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>19.</w:t>
      </w:r>
      <w:r>
        <w:t xml:space="preserve">藏袍是青藏地区的传统服饰，服饰宽大，厚重，半肩，反映了居住地为（ </w:t>
      </w:r>
      <w:r>
        <w:rPr>
          <w:rFonts w:hint="eastAsia"/>
        </w:rPr>
        <w:t xml:space="preserve">     </w:t>
      </w:r>
      <w:r>
        <w:t xml:space="preserve">）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 xml:space="preserve">  </w:t>
      </w:r>
      <w:r>
        <w:t xml:space="preserve">A．冬冷夏热的特点 </w:t>
      </w:r>
      <w:r>
        <w:rPr>
          <w:rFonts w:hint="eastAsia"/>
        </w:rPr>
        <w:t xml:space="preserve">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 xml:space="preserve">  </w:t>
      </w:r>
      <w:r>
        <w:t xml:space="preserve">B．雪山连绵的特点 </w:t>
      </w:r>
      <w:r>
        <w:rPr>
          <w:rFonts w:hint="eastAsia"/>
        </w:rPr>
        <w:t xml:space="preserve">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 xml:space="preserve">  </w:t>
      </w:r>
      <w:r>
        <w:t>C．昼夜温差大的特点</w:t>
      </w:r>
      <w:r>
        <w:rPr>
          <w:rFonts w:hint="eastAsia"/>
        </w:rPr>
        <w:t xml:space="preserve">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 xml:space="preserve">  </w:t>
      </w:r>
      <w:r>
        <w:t xml:space="preserve">D．游牧生活的特点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>20.</w:t>
      </w:r>
      <w:r>
        <w:t>青藏地区的青稞，小麦，穗大粒饱，单产高，其主要原因是（</w:t>
      </w:r>
      <w:r>
        <w:rPr>
          <w:rFonts w:hint="eastAsia"/>
        </w:rPr>
        <w:t xml:space="preserve">     </w:t>
      </w:r>
      <w:r>
        <w:t xml:space="preserve"> ）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</w:pPr>
      <w:r>
        <w:rPr>
          <w:rFonts w:hint="eastAsia"/>
        </w:rPr>
        <w:t xml:space="preserve">  </w:t>
      </w:r>
      <w:r>
        <w:t>A．光照强，昼夜温差大</w:t>
      </w:r>
      <w:r>
        <w:rPr>
          <w:rFonts w:hint="eastAsia"/>
        </w:rPr>
        <w:t xml:space="preserve">     </w:t>
      </w:r>
      <w:r>
        <w:t xml:space="preserve">B．水源充足，灌溉方便 </w:t>
      </w:r>
      <w:r>
        <w:rPr>
          <w:rFonts w:hint="eastAsia"/>
        </w:rPr>
        <w:t xml:space="preserve">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hint="eastAsia"/>
        </w:rPr>
        <w:t xml:space="preserve">  </w:t>
      </w:r>
      <w:r>
        <w:t>C．地势较低，气温高</w:t>
      </w:r>
      <w:r>
        <w:rPr>
          <w:rFonts w:hint="eastAsia"/>
        </w:rPr>
        <w:t xml:space="preserve">  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  </w:t>
      </w:r>
      <w:r>
        <w:t>D．品种优良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 w:hint="eastAsia"/>
          <w:b/>
          <w:bCs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  <w:b/>
          <w:bCs/>
        </w:rPr>
      </w:pPr>
      <w:r>
        <w:rPr>
          <w:rFonts w:asciiTheme="minorEastAsia" w:eastAsiaTheme="minorEastAsia" w:hAnsiTheme="minorEastAsia" w:cs="Times New Roman" w:hint="eastAsia"/>
          <w:b/>
          <w:bCs/>
        </w:rPr>
        <w:t>二、综合题。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21.读图，完成下列问题。( 16分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1263015</wp:posOffset>
            </wp:positionH>
            <wp:positionV relativeFrom="paragraph">
              <wp:posOffset>91440</wp:posOffset>
            </wp:positionV>
            <wp:extent cx="3948430" cy="1844675"/>
            <wp:effectExtent l="19050" t="0" r="0" b="0"/>
            <wp:wrapSquare wrapText="bothSides"/>
            <wp:docPr id="7" name="图片 6" descr="7.4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80617" name="图片 6" descr="7.4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8430" cy="184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(1)图中A是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</w:rPr>
        <w:t>(山脉)，B是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</w:rPr>
        <w:t>(河流)，它们大致呈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</w:t>
      </w:r>
      <w:r>
        <w:rPr>
          <w:rFonts w:asciiTheme="minorEastAsia" w:eastAsiaTheme="minorEastAsia" w:hAnsiTheme="minorEastAsia" w:cs="Times New Roman" w:hint="eastAsia"/>
        </w:rPr>
        <w:t>走向。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(2)图中C是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</w:t>
      </w:r>
      <w:r>
        <w:rPr>
          <w:rFonts w:asciiTheme="minorEastAsia" w:eastAsiaTheme="minorEastAsia" w:hAnsiTheme="minorEastAsia" w:cs="Times New Roman" w:hint="eastAsia"/>
        </w:rPr>
        <w:t>，D是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</w:t>
      </w:r>
      <w:r>
        <w:rPr>
          <w:rFonts w:asciiTheme="minorEastAsia" w:eastAsiaTheme="minorEastAsia" w:hAnsiTheme="minorEastAsia" w:cs="Times New Roman" w:hint="eastAsia"/>
        </w:rPr>
        <w:t>。(填写地形区名称)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315" w:hanging="315" w:hangingChars="150"/>
        <w:jc w:val="left"/>
        <w:textAlignment w:val="baseline"/>
        <w:rPr>
          <w:rFonts w:asciiTheme="minorEastAsia" w:eastAsia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</w:rPr>
        <w:t>(3)图中AB线与我国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</w:rPr>
        <w:t>毫米年等降水量线大致吻合。AB线是我国重要的地理分界线，你能说出它还是哪些地理事物的分界线吗?(至少写出两条)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22.读“我国四大地理区域图”，完成下列问题。(28分)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1685290</wp:posOffset>
            </wp:positionH>
            <wp:positionV relativeFrom="paragraph">
              <wp:posOffset>64135</wp:posOffset>
            </wp:positionV>
            <wp:extent cx="2837815" cy="2258060"/>
            <wp:effectExtent l="19050" t="0" r="635" b="0"/>
            <wp:wrapSquare wrapText="bothSides"/>
            <wp:docPr id="8" name="图片 7" descr="7.4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961970" name="图片 7" descr="7.4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7815" cy="2258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156" w:beforeLines="50" w:line="480" w:lineRule="auto"/>
        <w:ind w:left="315" w:hanging="315" w:hangingChars="150"/>
        <w:jc w:val="left"/>
        <w:textAlignment w:val="baseline"/>
        <w:rPr>
          <w:rFonts w:asciiTheme="minorEastAsia" w:hAnsiTheme="minorEastAsia" w:cs="Times New Roman"/>
          <w:u w:val="single"/>
        </w:rPr>
      </w:pPr>
      <w:r>
        <w:rPr>
          <w:rFonts w:asciiTheme="minorEastAsia" w:eastAsiaTheme="minorEastAsia" w:hAnsiTheme="minorEastAsia" w:cs="Times New Roman" w:hint="eastAsia"/>
        </w:rPr>
        <w:t>(1)图中B是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</w:rPr>
        <w:t>地区，该地区最突出的自然环境特征是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</w:t>
      </w:r>
      <w:r>
        <w:rPr>
          <w:rFonts w:asciiTheme="minorEastAsia" w:eastAsiaTheme="minorEastAsia" w:hAnsiTheme="minorEastAsia" w:cs="Times New Roman" w:hint="eastAsia"/>
        </w:rPr>
        <w:t>，</w:t>
      </w:r>
      <w:r>
        <w:rPr>
          <w:rFonts w:asciiTheme="minorEastAsia" w:hAnsiTheme="minorEastAsia" w:cs="Times New Roman" w:hint="eastAsia"/>
        </w:rPr>
        <w:t>原因是</w:t>
      </w:r>
      <w:r>
        <w:rPr>
          <w:rFonts w:asciiTheme="minorEastAsia" w:hAnsiTheme="minorEastAsia" w:cs="Times New Roman" w:hint="eastAsia"/>
          <w:u w:val="single"/>
        </w:rPr>
        <w:t xml:space="preserve">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315" w:firstLine="0" w:leftChars="150" w:firstLineChars="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hAnsiTheme="minorEastAsia" w:cs="Times New Roman" w:hint="eastAsia"/>
          <w:u w:val="single"/>
        </w:rPr>
        <w:t xml:space="preserve">                            </w:t>
      </w:r>
      <w:r>
        <w:rPr>
          <w:rFonts w:asciiTheme="minorEastAsia" w:hAnsiTheme="minorEastAsia" w:cs="Times New Roman" w:hint="eastAsia"/>
        </w:rPr>
        <w:t>，海上湿润气流难以到达，以</w:t>
      </w:r>
      <w:r>
        <w:rPr>
          <w:rFonts w:asciiTheme="minorEastAsia" w:hAnsiTheme="minorEastAsia" w:cs="Times New Roman" w:hint="eastAsia"/>
          <w:u w:val="none"/>
        </w:rPr>
        <w:t>____________________</w:t>
      </w:r>
      <w:r>
        <w:rPr>
          <w:rFonts w:asciiTheme="minorEastAsia" w:hAnsiTheme="minorEastAsia" w:cs="Times New Roman" w:hint="eastAsia"/>
        </w:rPr>
        <w:t>气候为主，农业生产以</w:t>
      </w:r>
      <w:r>
        <w:rPr>
          <w:rFonts w:asciiTheme="minorEastAsia" w:hAnsiTheme="minorEastAsia" w:cs="Times New Roman" w:hint="eastAsia"/>
          <w:u w:val="none"/>
        </w:rPr>
        <w:t>_____________</w:t>
      </w:r>
      <w:r>
        <w:rPr>
          <w:rFonts w:asciiTheme="minorEastAsia" w:hAnsiTheme="minorEastAsia" w:cs="Times New Roman" w:hint="eastAsia"/>
        </w:rPr>
        <w:t>为主。受气候和农业生产的影响，人们偏爱肉食。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315" w:hanging="315" w:hangingChars="150"/>
        <w:jc w:val="left"/>
        <w:textAlignment w:val="baseline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(2)图中A是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</w:rPr>
        <w:t>地区，该地区和其他地区划分的主导因素是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  </w:t>
      </w:r>
      <w:r>
        <w:rPr>
          <w:rFonts w:asciiTheme="minorEastAsia" w:eastAsiaTheme="minorEastAsia" w:hAnsiTheme="minorEastAsia" w:cs="Times New Roman" w:hint="eastAsia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(3)四大地理区域中，位于季风区的有</w:t>
      </w:r>
      <w:r>
        <w:rPr>
          <w:rFonts w:asciiTheme="minorEastAsia" w:eastAsiaTheme="minorEastAsia" w:hAnsiTheme="minorEastAsia" w:cs="Times New Roman" w:hint="eastAsia"/>
          <w:u w:val="single"/>
        </w:rPr>
        <w:t xml:space="preserve">             </w:t>
      </w:r>
      <w:r>
        <w:rPr>
          <w:rFonts w:asciiTheme="minorEastAsia" w:eastAsiaTheme="minorEastAsia" w:hAnsiTheme="minorEastAsia" w:cs="Times New Roman" w:hint="eastAsia"/>
        </w:rPr>
        <w:t>(填字母)。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315" w:hanging="315" w:hangingChars="150"/>
        <w:jc w:val="left"/>
        <w:textAlignment w:val="baseline"/>
        <w:rPr>
          <w:rFonts w:eastAsia="宋体" w:asciiTheme="minorEastAsia" w:hAnsiTheme="minorEastAsia" w:cs="Times New Roman"/>
          <w:szCs w:val="21"/>
          <w:u w:val="none"/>
        </w:rPr>
      </w:pPr>
      <w:r>
        <w:rPr>
          <w:rFonts w:asciiTheme="minorEastAsia" w:hAnsiTheme="minorEastAsia" w:cs="Times New Roman" w:hint="eastAsia"/>
        </w:rPr>
        <w:t>(4)</w:t>
      </w:r>
      <w:r>
        <w:rPr>
          <w:rFonts w:eastAsia="宋体" w:asciiTheme="minorEastAsia" w:hAnsiTheme="minorEastAsia" w:cs="Times New Roman" w:hint="eastAsia"/>
          <w:szCs w:val="21"/>
        </w:rPr>
        <w:t>为促进西部大开发，我国建设的四大工程（南水北调、西气东输、西电东送、青藏铁路）中，全部位于区域B的是</w:t>
      </w:r>
      <w:r>
        <w:rPr>
          <w:rFonts w:eastAsia="宋体" w:asciiTheme="minorEastAsia" w:hAnsiTheme="minorEastAsia" w:cs="Times New Roman" w:hint="eastAsia"/>
          <w:szCs w:val="21"/>
          <w:u w:val="none"/>
        </w:rPr>
        <w:t>_______________</w:t>
      </w:r>
      <w:r>
        <w:rPr>
          <w:rFonts w:eastAsia="宋体" w:asciiTheme="minorEastAsia" w:hAnsiTheme="minorEastAsia" w:cs="Times New Roman" w:hint="eastAsia"/>
          <w:szCs w:val="21"/>
        </w:rPr>
        <w:t>工程。2004年10月，西气东输工程正式向上海送气，该项</w:t>
      </w:r>
      <w:r>
        <w:rPr>
          <w:rFonts w:asciiTheme="minorEastAsia" w:eastAsiaTheme="minorEastAsia" w:hAnsiTheme="minorEastAsia" w:cs="Times New Roman" w:hint="eastAsia"/>
        </w:rPr>
        <w:t>工程</w:t>
      </w:r>
      <w:r>
        <w:rPr>
          <w:rFonts w:eastAsia="宋体" w:asciiTheme="minorEastAsia" w:hAnsiTheme="minorEastAsia" w:cs="Times New Roman" w:hint="eastAsia"/>
          <w:szCs w:val="21"/>
          <w:u w:val="none"/>
        </w:rPr>
        <w:t>穿过_____________地区、______________地区和______________地区三大地理区域。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480" w:lineRule="auto"/>
        <w:rPr>
          <w:rFonts w:eastAsia="宋体" w:asciiTheme="minorEastAsia" w:hAnsiTheme="minorEastAsia" w:cs="Times New Roman"/>
          <w:szCs w:val="21"/>
          <w:u w:val="none"/>
        </w:rPr>
      </w:pPr>
      <w:r>
        <w:rPr>
          <w:rFonts w:asciiTheme="minorEastAsia" w:hAnsiTheme="minorEastAsia" w:cs="Times New Roman" w:hint="eastAsia"/>
          <w:u w:val="none"/>
        </w:rPr>
        <w:t>(5)</w:t>
      </w:r>
      <w:r>
        <w:rPr>
          <w:rFonts w:eastAsia="宋体" w:asciiTheme="minorEastAsia" w:hAnsiTheme="minorEastAsia" w:cs="Times New Roman" w:hint="eastAsia"/>
          <w:szCs w:val="21"/>
          <w:u w:val="none"/>
        </w:rPr>
        <w:t>我国著名的三江源自然保护区位于____________地区，被誉为“中华水塔”。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asciiTheme="minorEastAsia" w:eastAsiaTheme="minorEastAsia" w:hAnsiTheme="minorEastAsia" w:cs="Times New Roman" w:hint="eastAsia"/>
        </w:rPr>
      </w:pPr>
      <w:r>
        <w:rPr>
          <w:rFonts w:asciiTheme="minorEastAsia" w:eastAsiaTheme="minorEastAsia" w:hAnsiTheme="minorEastAsia" w:cs="Times New Roman" w:hint="eastAsia"/>
        </w:rPr>
        <w:t>(6)下列图片中，可以在B地区见到的民居是(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4250055</wp:posOffset>
            </wp:positionH>
            <wp:positionV relativeFrom="paragraph">
              <wp:posOffset>167640</wp:posOffset>
            </wp:positionV>
            <wp:extent cx="1340485" cy="1379220"/>
            <wp:effectExtent l="0" t="0" r="12065" b="11430"/>
            <wp:wrapNone/>
            <wp:docPr id="12" name="图片 11" descr="7.41111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955407" name="图片 11" descr="7.41111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0485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2785110</wp:posOffset>
            </wp:positionH>
            <wp:positionV relativeFrom="paragraph">
              <wp:posOffset>171450</wp:posOffset>
            </wp:positionV>
            <wp:extent cx="1368425" cy="1329690"/>
            <wp:effectExtent l="0" t="0" r="3175" b="3810"/>
            <wp:wrapNone/>
            <wp:docPr id="11" name="图片 10" descr="7.4111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393047" name="图片 10" descr="7.4111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1353820</wp:posOffset>
            </wp:positionH>
            <wp:positionV relativeFrom="paragraph">
              <wp:posOffset>109855</wp:posOffset>
            </wp:positionV>
            <wp:extent cx="1382395" cy="1409065"/>
            <wp:effectExtent l="0" t="0" r="8255" b="635"/>
            <wp:wrapNone/>
            <wp:docPr id="10" name="图片 9" descr="7.411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623805" name="图片 9" descr="7.411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2395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100330</wp:posOffset>
            </wp:positionH>
            <wp:positionV relativeFrom="paragraph">
              <wp:posOffset>99695</wp:posOffset>
            </wp:positionV>
            <wp:extent cx="1223010" cy="1409065"/>
            <wp:effectExtent l="0" t="0" r="15240" b="635"/>
            <wp:wrapNone/>
            <wp:docPr id="9" name="图片 8" descr="7.41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002484" name="图片 8" descr="7.41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jc w:val="left"/>
        <w:rPr>
          <w:rFonts w:asciiTheme="minorEastAsia" w:eastAsiaTheme="minorEastAsia" w:hAnsiTheme="minorEastAsia" w:cs="Times New Roman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</w:pPr>
      <w:r>
        <w:rPr>
          <w:rFonts w:hint="eastAsia"/>
        </w:rPr>
        <w:t>23.</w:t>
      </w:r>
      <w:r>
        <w:t>阅读相关资料，回答下列问题。</w:t>
      </w:r>
      <w:r>
        <w:rPr>
          <w:rFonts w:hint="eastAsia"/>
        </w:rPr>
        <w:t>（16分）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ind w:firstLine="421"/>
        <w:jc w:val="left"/>
      </w:pPr>
      <w:r>
        <w:rPr>
          <w:b/>
        </w:rPr>
        <w:t>材料一：</w:t>
      </w:r>
      <w:r>
        <w:t>下图为</w:t>
      </w:r>
      <w:r>
        <w:rPr>
          <w:rFonts w:hint="eastAsia"/>
          <w:lang w:eastAsia="zh-CN"/>
        </w:rPr>
        <w:t>“</w:t>
      </w:r>
      <w:r>
        <w:t>我国四大地理区域图</w:t>
      </w:r>
      <w:r>
        <w:rPr>
          <w:rFonts w:hint="eastAsia"/>
          <w:lang w:eastAsia="zh-CN"/>
        </w:rPr>
        <w:t>”</w:t>
      </w:r>
      <w:r>
        <w:t>和</w:t>
      </w:r>
      <w:r>
        <w:rPr>
          <w:rFonts w:hint="eastAsia"/>
          <w:lang w:eastAsia="zh-CN"/>
        </w:rPr>
        <w:t>“</w:t>
      </w:r>
      <w:r>
        <w:rPr>
          <w:rFonts w:hint="eastAsia"/>
        </w:rPr>
        <w:t>韶关</w:t>
      </w:r>
      <w:r>
        <w:t>市政区图</w:t>
      </w:r>
      <w:r>
        <w:rPr>
          <w:rFonts w:hint="eastAsia"/>
          <w:lang w:eastAsia="zh-CN"/>
        </w:rPr>
        <w:t>”</w:t>
      </w:r>
      <w:r>
        <w:t xml:space="preserve">。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ind w:firstLine="421"/>
        <w:jc w:val="left"/>
      </w:pPr>
      <w:r>
        <w:rPr>
          <w:b/>
        </w:rPr>
        <w:t>材料二：</w:t>
      </w:r>
      <w:r>
        <w:t>清明前后，居住在</w:t>
      </w:r>
      <w:r>
        <w:rPr>
          <w:rFonts w:hint="eastAsia"/>
        </w:rPr>
        <w:t>韶关</w:t>
      </w:r>
      <w:r>
        <w:t>市</w:t>
      </w:r>
      <w:r>
        <w:rPr>
          <w:rFonts w:hint="eastAsia"/>
        </w:rPr>
        <w:t>新丰县</w:t>
      </w:r>
      <w:r>
        <w:t>的</w:t>
      </w:r>
      <w:r>
        <w:rPr>
          <w:rFonts w:hint="eastAsia"/>
        </w:rPr>
        <w:t>客家</w:t>
      </w:r>
      <w:r>
        <w:t>人都会做一种特殊的点心，叫“</w:t>
      </w:r>
      <w:r>
        <w:rPr>
          <w:rFonts w:hint="eastAsia"/>
        </w:rPr>
        <w:t>艾糍</w:t>
      </w:r>
      <w:r>
        <w:t>”。这是用</w:t>
      </w:r>
      <w:r>
        <w:rPr>
          <w:rFonts w:hint="eastAsia"/>
        </w:rPr>
        <w:t>野生艾</w:t>
      </w:r>
      <w:r>
        <w:t>叶、糯米</w:t>
      </w:r>
      <w:r>
        <w:rPr>
          <w:rFonts w:hint="eastAsia"/>
        </w:rPr>
        <w:t>和祖辈传下来的配料秘方</w:t>
      </w:r>
      <w:r>
        <w:t>等制作而成的一种糕点，绿莹莹的一小块，色香味俱全。据悉，在当地制作“</w:t>
      </w:r>
      <w:r>
        <w:rPr>
          <w:rFonts w:hint="eastAsia"/>
        </w:rPr>
        <w:t>艾糍</w:t>
      </w:r>
      <w:r>
        <w:t>”的习俗已经传承了数百年。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ind w:firstLine="421"/>
        <w:jc w:val="left"/>
      </w:pP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150495</wp:posOffset>
            </wp:positionV>
            <wp:extent cx="2636520" cy="1971675"/>
            <wp:effectExtent l="19050" t="0" r="0" b="0"/>
            <wp:wrapNone/>
            <wp:docPr id="3" name="图片 2" descr="2017309143132_22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203265" name="图片 2" descr="2017309143132_22417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652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53340</wp:posOffset>
            </wp:positionV>
            <wp:extent cx="2700020" cy="2145665"/>
            <wp:effectExtent l="19050" t="0" r="5080" b="0"/>
            <wp:wrapSquare wrapText="bothSides"/>
            <wp:docPr id="2" name="图片 7" descr="7.4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536464" name="图片 7" descr="7.4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  <w:r>
        <w:rPr>
          <w:u w:val="non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1" o:spid="_x0000_s1026" type="#_x0000_t202" style="width:77.45pt;height:34.2pt;margin-top:2.55pt;margin-left:-168.9pt;mso-height-relative:page;mso-width-relative:page;mso-wrap-distance-bottom:0;mso-wrap-distance-left:9pt;mso-wrap-distance-right:9pt;mso-wrap-distance-top:0;mso-wrap-style:none;position:absolute;z-index:251668480" coordsize="21600,21600" stroked="f">
            <v:fill opacity="0"/>
            <v:stroke joinstyle="miter"/>
            <v:textbox style="mso-fit-shape-to-text:t">
              <w:txbxContent>
                <w:p>
                  <w:pPr>
                    <w:pStyle w:val="PlainText"/>
                    <w:snapToGrid w:val="0"/>
                    <w:spacing w:line="540" w:lineRule="exact"/>
                    <w:jc w:val="left"/>
                  </w:pPr>
                  <w:r>
                    <w:rPr>
                      <w:rFonts w:hint="eastAsia"/>
                    </w:rPr>
                    <w:t>四大地理分区</w:t>
                  </w:r>
                </w:p>
              </w:txbxContent>
            </v:textbox>
            <w10:wrap type="square"/>
          </v:shape>
        </w:pic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rFonts w:hint="eastAsia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525" w:hanging="525" w:hangingChars="250"/>
        <w:jc w:val="left"/>
        <w:textAlignment w:val="baseline"/>
        <w:rPr>
          <w:u w:val="none"/>
        </w:rPr>
      </w:pPr>
      <w:r>
        <w:rPr>
          <w:rFonts w:hint="eastAsia"/>
          <w:u w:val="none"/>
        </w:rPr>
        <w:t xml:space="preserve">  </w:t>
      </w:r>
      <w:r>
        <w:rPr>
          <w:u w:val="none"/>
        </w:rPr>
        <w:t xml:space="preserve">(1)艾草是一种多年生草本植物，在我国除干旱和高寒地区，几乎遍及全国。根据艾草的生长习性，能够广泛生长艾草的区域有________、________地 区（填序号）。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525" w:hanging="525" w:hangingChars="250"/>
        <w:jc w:val="left"/>
        <w:textAlignment w:val="baseline"/>
        <w:rPr>
          <w:u w:val="none"/>
        </w:rPr>
      </w:pPr>
      <w:r>
        <w:rPr>
          <w:rFonts w:hint="eastAsia"/>
          <w:u w:val="none"/>
        </w:rPr>
        <w:t xml:space="preserve">  </w:t>
      </w:r>
      <w:r>
        <w:rPr>
          <w:u w:val="none"/>
        </w:rPr>
        <w:t>(2)分析材料二可知，“</w:t>
      </w:r>
      <w:r>
        <w:rPr>
          <w:rFonts w:hint="eastAsia"/>
          <w:u w:val="none"/>
        </w:rPr>
        <w:t>艾糍</w:t>
      </w:r>
      <w:r>
        <w:rPr>
          <w:u w:val="none"/>
        </w:rPr>
        <w:t>”是</w:t>
      </w:r>
      <w:r>
        <w:rPr>
          <w:rFonts w:hint="eastAsia"/>
          <w:u w:val="none"/>
        </w:rPr>
        <w:t>粤北</w:t>
      </w:r>
      <w:r>
        <w:rPr>
          <w:u w:val="none"/>
        </w:rPr>
        <w:t>地区的传统食品，</w:t>
      </w:r>
      <w:r>
        <w:rPr>
          <w:rFonts w:hint="eastAsia"/>
          <w:u w:val="none"/>
        </w:rPr>
        <w:t>韶关</w:t>
      </w:r>
      <w:r>
        <w:rPr>
          <w:u w:val="none"/>
        </w:rPr>
        <w:t>市</w:t>
      </w:r>
      <w:r>
        <w:rPr>
          <w:rFonts w:hint="eastAsia"/>
          <w:u w:val="none"/>
        </w:rPr>
        <w:t>位于上图（四大地理分区）的</w:t>
      </w:r>
      <w:r>
        <w:rPr>
          <w:u w:val="none"/>
        </w:rPr>
        <w:t>__</w:t>
      </w:r>
      <w:r>
        <w:rPr>
          <w:rFonts w:hint="eastAsia"/>
          <w:u w:val="none"/>
        </w:rPr>
        <w:t xml:space="preserve">       </w:t>
      </w:r>
      <w:r>
        <w:rPr>
          <w:u w:val="none"/>
        </w:rPr>
        <w:t>__________</w:t>
      </w:r>
      <w:r>
        <w:rPr>
          <w:rFonts w:hint="eastAsia"/>
          <w:u w:val="none"/>
        </w:rPr>
        <w:t>（填字母及名称）</w:t>
      </w:r>
      <w:r>
        <w:rPr>
          <w:u w:val="none"/>
        </w:rPr>
        <w:t xml:space="preserve">，粮食作物以_______为主，耕地类型以_____________为主。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left="525" w:hanging="525" w:hangingChars="250"/>
        <w:jc w:val="left"/>
        <w:textAlignment w:val="baseline"/>
        <w:rPr>
          <w:u w:val="none"/>
        </w:rPr>
      </w:pPr>
      <w:r>
        <w:rPr>
          <w:rFonts w:hint="eastAsia"/>
          <w:u w:val="none"/>
        </w:rPr>
        <w:t xml:space="preserve">  </w:t>
      </w:r>
      <w:r>
        <w:rPr>
          <w:u w:val="none"/>
        </w:rPr>
        <w:t>(3)每逢端午节（农历五月初五）前后，我国东部地区气温逐渐________，降水量逐渐________，</w:t>
      </w:r>
      <w:r>
        <w:rPr>
          <w:rFonts w:hint="eastAsia"/>
          <w:u w:val="none"/>
        </w:rPr>
        <w:t>韶关</w:t>
      </w:r>
      <w:r>
        <w:rPr>
          <w:u w:val="none"/>
        </w:rPr>
        <w:t>的</w:t>
      </w:r>
      <w:r>
        <w:rPr>
          <w:rFonts w:hAnsi="Courier New" w:cs="Courier New"/>
          <w:u w:val="none"/>
        </w:rPr>
        <w:t>习俗</w:t>
      </w:r>
      <w:r>
        <w:rPr>
          <w:u w:val="none"/>
        </w:rPr>
        <w:t xml:space="preserve">会在门前挂上艾草。古人利用艾草的特殊功效将其悬于房前，可以起到作用________。（双项选择）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u w:val="none"/>
        </w:rPr>
      </w:pPr>
      <w:r>
        <w:rPr>
          <w:rFonts w:hint="eastAsia"/>
          <w:u w:val="none"/>
        </w:rPr>
        <w:t xml:space="preserve"> </w:t>
      </w:r>
      <w:r>
        <w:rPr>
          <w:rFonts w:hint="eastAsia"/>
          <w:u w:val="none"/>
          <w:lang w:val="en-US" w:eastAsia="zh-CN"/>
        </w:rPr>
        <w:t xml:space="preserve">    </w:t>
      </w:r>
      <w:r>
        <w:rPr>
          <w:rFonts w:hint="eastAsia"/>
          <w:u w:val="none"/>
        </w:rPr>
        <w:t xml:space="preserve"> </w:t>
      </w:r>
      <w:r>
        <w:rPr>
          <w:u w:val="none"/>
        </w:rPr>
        <w:t>A．装饰房屋</w:t>
      </w:r>
      <w:r>
        <w:rPr>
          <w:rFonts w:hint="eastAsia"/>
          <w:u w:val="none"/>
        </w:rPr>
        <w:t xml:space="preserve">   </w:t>
      </w:r>
      <w:r>
        <w:rPr>
          <w:u w:val="none"/>
        </w:rPr>
        <w:t xml:space="preserve"> B．驱除蚊虫 </w:t>
      </w:r>
      <w:r>
        <w:rPr>
          <w:rFonts w:hint="eastAsia"/>
          <w:u w:val="none"/>
        </w:rPr>
        <w:t xml:space="preserve">   </w:t>
      </w:r>
      <w:r>
        <w:rPr>
          <w:u w:val="none"/>
        </w:rPr>
        <w:t xml:space="preserve">C．防控瘟疫 </w:t>
      </w:r>
      <w:r>
        <w:rPr>
          <w:rFonts w:hint="eastAsia"/>
          <w:u w:val="none"/>
        </w:rPr>
        <w:t xml:space="preserve">   </w:t>
      </w:r>
      <w:r>
        <w:rPr>
          <w:u w:val="none"/>
        </w:rPr>
        <w:t xml:space="preserve">D．迎接宾客 </w:t>
      </w:r>
    </w:p>
    <w:p>
      <w:pPr>
        <w:rPr>
          <w:u w:val="none"/>
        </w:rPr>
      </w:pPr>
      <w:r>
        <w:rPr>
          <w:u w:val="none"/>
        </w:rPr>
        <w:br w:type="page"/>
      </w:r>
    </w:p>
    <w:p>
      <w:pPr>
        <w:pStyle w:val="PlainText"/>
        <w:snapToGrid w:val="0"/>
        <w:spacing w:line="400" w:lineRule="exact"/>
        <w:jc w:val="center"/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  <w:t>第三单元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1~5 BDABB    6~10 DCDBC    11~15 CCCAD    16~20 ADDCA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二、21.(1)秦岭  淮河  东西       (2)黄土高原  四川盆地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(3)800 [示例我国南方地区和北方地区的分界线；我国旱地和水田的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分界线；我国湿润区和半湿润区的分界线；我国亚热带和暖温带的分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界线。 (至少写出两条）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22.(1)西北  干旱   </w:t>
      </w:r>
      <w:r>
        <w:rPr>
          <w:rFonts w:hAnsi="宋体" w:cs="Times New Roman" w:hint="eastAsia"/>
          <w:sz w:val="24"/>
          <w:szCs w:val="24"/>
        </w:rPr>
        <w:t>深处内陆，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受</w:t>
      </w:r>
      <w:r>
        <w:rPr>
          <w:rFonts w:hAnsi="宋体" w:cs="Times New Roman" w:hint="eastAsia"/>
          <w:sz w:val="24"/>
          <w:szCs w:val="24"/>
        </w:rPr>
        <w:t>山脉阻挡  温带大陆性  畜牧业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 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(2) 青藏 地形地势        (3) C、D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(4)</w:t>
      </w:r>
      <w:r>
        <w:rPr>
          <w:rFonts w:hAnsi="宋体" w:cs="Times New Roman" w:hint="eastAsia"/>
          <w:sz w:val="24"/>
          <w:szCs w:val="24"/>
        </w:rPr>
        <w:t xml:space="preserve">西气东输  西北  北方  南方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(5)</w:t>
      </w:r>
      <w:r>
        <w:rPr>
          <w:rFonts w:hAnsi="宋体" w:cs="Times New Roman" w:hint="eastAsia"/>
          <w:sz w:val="24"/>
          <w:szCs w:val="24"/>
        </w:rPr>
        <w:t>青藏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   (6)D</w:t>
      </w:r>
    </w:p>
    <w:p>
      <w:pPr>
        <w:pStyle w:val="PlainText"/>
        <w:snapToGrid w:val="0"/>
        <w:spacing w:line="4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  23.(1)C  D     (2)D南方地区  水稻   水田        (3)高  多  BC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 w:val="0"/>
        <w:spacing w:line="480" w:lineRule="auto"/>
        <w:jc w:val="left"/>
        <w:rPr>
          <w:u w:val="none"/>
        </w:rPr>
      </w:pPr>
      <w:bookmarkStart w:id="0" w:name="_GoBack"/>
      <w:bookmarkEnd w:id="0"/>
    </w:p>
    <w:sectPr>
      <w:footerReference w:type="default" r:id="rId16"/>
      <w:pgSz w:w="11163" w:h="15483"/>
      <w:pgMar w:top="1134" w:right="1134" w:bottom="1134" w:left="1134" w:header="851" w:footer="794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5256454"/>
      <w:docPartObj>
        <w:docPartGallery w:val="autotext"/>
      </w:docPartObj>
    </w:sdtPr>
    <w:sdtEndPr>
      <w:rPr>
        <w:rFonts w:ascii="楷体" w:eastAsia="楷体" w:hAnsi="楷体"/>
        <w:sz w:val="21"/>
        <w:szCs w:val="21"/>
      </w:rPr>
    </w:sdtEndPr>
    <w:sdtContent>
      <w:sdt>
        <w:sdtPr>
          <w:id w:val="171357217"/>
          <w:docPartObj>
            <w:docPartGallery w:val="autotext"/>
          </w:docPartObj>
        </w:sdtPr>
        <w:sdtEndPr>
          <w:rPr>
            <w:rFonts w:ascii="楷体" w:eastAsia="楷体" w:hAnsi="楷体"/>
            <w:sz w:val="21"/>
            <w:szCs w:val="21"/>
          </w:rPr>
        </w:sdtEndPr>
        <w:sdtContent>
          <w:p>
            <w:pPr>
              <w:pStyle w:val="Footer"/>
              <w:jc w:val="center"/>
            </w:pPr>
            <w:r>
              <w:rPr>
                <w:rFonts w:ascii="楷体" w:eastAsia="楷体" w:hAnsi="楷体" w:hint="eastAsia"/>
                <w:sz w:val="21"/>
                <w:szCs w:val="21"/>
                <w:lang w:val="zh-CN" w:eastAsia="zh-CN"/>
              </w:rPr>
              <w:t>七年级地理第三单元</w:t>
            </w:r>
            <w:r>
              <w:rPr>
                <w:rFonts w:ascii="楷体" w:eastAsia="楷体" w:hAnsi="楷体" w:hint="eastAsia"/>
                <w:sz w:val="21"/>
                <w:szCs w:val="21"/>
                <w:lang w:val="en-US" w:eastAsia="zh-CN"/>
              </w:rPr>
              <w:t xml:space="preserve">  </w:t>
            </w:r>
            <w:r>
              <w:rPr>
                <w:rFonts w:ascii="楷体" w:eastAsia="楷体" w:hAnsi="楷体" w:hint="eastAsia"/>
                <w:sz w:val="21"/>
                <w:szCs w:val="21"/>
              </w:rPr>
              <w:t>第</w:t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begin"/>
            </w:r>
            <w:r>
              <w:rPr>
                <w:rFonts w:ascii="楷体" w:eastAsia="楷体" w:hAnsi="楷体"/>
                <w:sz w:val="21"/>
                <w:szCs w:val="21"/>
              </w:rPr>
              <w:instrText>PAGE</w:instrText>
            </w:r>
            <w:r>
              <w:rPr>
                <w:rFonts w:ascii="楷体" w:eastAsia="楷体" w:hAnsi="楷体"/>
                <w:sz w:val="21"/>
                <w:szCs w:val="21"/>
              </w:rPr>
              <w:fldChar w:fldCharType="separate"/>
            </w:r>
            <w:r>
              <w:rPr>
                <w:rFonts w:ascii="楷体" w:eastAsia="楷体" w:hAnsi="楷体"/>
                <w:sz w:val="21"/>
                <w:szCs w:val="21"/>
              </w:rPr>
              <w:t>6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end"/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 w:hint="eastAsia"/>
                <w:sz w:val="21"/>
                <w:szCs w:val="21"/>
                <w:lang w:val="zh-CN"/>
              </w:rPr>
              <w:t>页 共</w:t>
            </w:r>
            <w:r>
              <w:rPr>
                <w:rFonts w:ascii="楷体" w:eastAsia="楷体" w:hAnsi="楷体"/>
                <w:sz w:val="21"/>
                <w:szCs w:val="21"/>
                <w:lang w:val="zh-CN"/>
              </w:rPr>
              <w:t xml:space="preserve"> 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begin"/>
            </w:r>
            <w:r>
              <w:rPr>
                <w:rFonts w:ascii="楷体" w:eastAsia="楷体" w:hAnsi="楷体"/>
                <w:sz w:val="21"/>
                <w:szCs w:val="21"/>
              </w:rPr>
              <w:instrText>NUMPAGES</w:instrText>
            </w:r>
            <w:r>
              <w:rPr>
                <w:rFonts w:ascii="楷体" w:eastAsia="楷体" w:hAnsi="楷体"/>
                <w:sz w:val="21"/>
                <w:szCs w:val="21"/>
              </w:rPr>
              <w:fldChar w:fldCharType="separate"/>
            </w:r>
            <w:r>
              <w:rPr>
                <w:rFonts w:ascii="楷体" w:eastAsia="楷体" w:hAnsi="楷体"/>
                <w:sz w:val="21"/>
                <w:szCs w:val="21"/>
              </w:rPr>
              <w:t>6</w:t>
            </w:r>
            <w:r>
              <w:rPr>
                <w:rFonts w:ascii="楷体" w:eastAsia="楷体" w:hAnsi="楷体"/>
                <w:sz w:val="21"/>
                <w:szCs w:val="21"/>
              </w:rPr>
              <w:fldChar w:fldCharType="end"/>
            </w:r>
            <w:r>
              <w:rPr>
                <w:rFonts w:ascii="楷体" w:eastAsia="楷体" w:hAnsi="楷体" w:hint="eastAsia"/>
                <w:sz w:val="21"/>
                <w:szCs w:val="21"/>
              </w:rPr>
              <w:t>页</w:t>
            </w:r>
          </w:p>
        </w:sdtContent>
      </w:sdt>
    </w:sdtContent>
  </w:sdt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D81"/>
    <w:rsid w:val="00010F72"/>
    <w:rsid w:val="000301FB"/>
    <w:rsid w:val="0004582D"/>
    <w:rsid w:val="00065400"/>
    <w:rsid w:val="00073F7D"/>
    <w:rsid w:val="000978CB"/>
    <w:rsid w:val="000A2563"/>
    <w:rsid w:val="000C0E7D"/>
    <w:rsid w:val="000E4E5E"/>
    <w:rsid w:val="000F6C1A"/>
    <w:rsid w:val="00163F03"/>
    <w:rsid w:val="001A3C93"/>
    <w:rsid w:val="001B30B4"/>
    <w:rsid w:val="001C0EF1"/>
    <w:rsid w:val="001E446A"/>
    <w:rsid w:val="001E4BF6"/>
    <w:rsid w:val="0022196A"/>
    <w:rsid w:val="00231B94"/>
    <w:rsid w:val="00245C2A"/>
    <w:rsid w:val="00263364"/>
    <w:rsid w:val="002C09C7"/>
    <w:rsid w:val="002C6F2E"/>
    <w:rsid w:val="00332E8F"/>
    <w:rsid w:val="00342DDE"/>
    <w:rsid w:val="00363C02"/>
    <w:rsid w:val="00370883"/>
    <w:rsid w:val="003C29CA"/>
    <w:rsid w:val="00400B38"/>
    <w:rsid w:val="004164AC"/>
    <w:rsid w:val="00421DBD"/>
    <w:rsid w:val="004444D4"/>
    <w:rsid w:val="00455859"/>
    <w:rsid w:val="004962A4"/>
    <w:rsid w:val="004D2BDD"/>
    <w:rsid w:val="004D4BAB"/>
    <w:rsid w:val="004D548A"/>
    <w:rsid w:val="0058629F"/>
    <w:rsid w:val="00592F66"/>
    <w:rsid w:val="005B7100"/>
    <w:rsid w:val="005F181D"/>
    <w:rsid w:val="006755D0"/>
    <w:rsid w:val="0067683E"/>
    <w:rsid w:val="006A5D68"/>
    <w:rsid w:val="006C3E14"/>
    <w:rsid w:val="006D4EC2"/>
    <w:rsid w:val="00706D7C"/>
    <w:rsid w:val="0071040E"/>
    <w:rsid w:val="00740123"/>
    <w:rsid w:val="00741C5C"/>
    <w:rsid w:val="00744CB9"/>
    <w:rsid w:val="007602AD"/>
    <w:rsid w:val="007606A1"/>
    <w:rsid w:val="00817014"/>
    <w:rsid w:val="00822C6F"/>
    <w:rsid w:val="008A60F5"/>
    <w:rsid w:val="008D599F"/>
    <w:rsid w:val="009067AA"/>
    <w:rsid w:val="00925F4C"/>
    <w:rsid w:val="00954F1B"/>
    <w:rsid w:val="00957008"/>
    <w:rsid w:val="00973A26"/>
    <w:rsid w:val="009B0D81"/>
    <w:rsid w:val="00A14FBA"/>
    <w:rsid w:val="00A21804"/>
    <w:rsid w:val="00A26651"/>
    <w:rsid w:val="00A45313"/>
    <w:rsid w:val="00A57BE9"/>
    <w:rsid w:val="00A85AC5"/>
    <w:rsid w:val="00AC38B8"/>
    <w:rsid w:val="00B36298"/>
    <w:rsid w:val="00C0586D"/>
    <w:rsid w:val="00C11178"/>
    <w:rsid w:val="00C24964"/>
    <w:rsid w:val="00C34010"/>
    <w:rsid w:val="00C34C0E"/>
    <w:rsid w:val="00C34EF1"/>
    <w:rsid w:val="00C41923"/>
    <w:rsid w:val="00C644E7"/>
    <w:rsid w:val="00C64904"/>
    <w:rsid w:val="00C65404"/>
    <w:rsid w:val="00CB3415"/>
    <w:rsid w:val="00D213FE"/>
    <w:rsid w:val="00D755C6"/>
    <w:rsid w:val="00D96C22"/>
    <w:rsid w:val="00DA2A83"/>
    <w:rsid w:val="00DC1C40"/>
    <w:rsid w:val="00DD1157"/>
    <w:rsid w:val="00DD1918"/>
    <w:rsid w:val="00DE23AD"/>
    <w:rsid w:val="00DF04C3"/>
    <w:rsid w:val="00E322CE"/>
    <w:rsid w:val="00E4381D"/>
    <w:rsid w:val="00E50C10"/>
    <w:rsid w:val="00E844D4"/>
    <w:rsid w:val="00EC2FE8"/>
    <w:rsid w:val="00EC4B8C"/>
    <w:rsid w:val="00F27E1C"/>
    <w:rsid w:val="00FD4CFD"/>
    <w:rsid w:val="00FF5DC1"/>
    <w:rsid w:val="222C6A05"/>
    <w:rsid w:val="43C641DA"/>
    <w:rsid w:val="47C25EBD"/>
    <w:rsid w:val="50A20850"/>
    <w:rsid w:val="7A2C6E4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0"/>
    <w:qFormat/>
    <w:pPr>
      <w:adjustRightInd w:val="0"/>
      <w:spacing w:line="312" w:lineRule="atLeast"/>
      <w:textAlignment w:val="baseline"/>
    </w:pPr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semiHidden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character" w:customStyle="1" w:styleId="Char2">
    <w:name w:val="纯文本 Char"/>
    <w:link w:val="PlainText"/>
    <w:locked/>
    <w:rPr>
      <w:rFonts w:ascii="宋体" w:eastAsia="宋体" w:hAnsi="Courier New" w:cs="Courier New"/>
      <w:szCs w:val="21"/>
    </w:rPr>
  </w:style>
  <w:style w:type="character" w:customStyle="1" w:styleId="Char10">
    <w:name w:val="纯文本 Char1"/>
    <w:basedOn w:val="DefaultParagraphFont"/>
    <w:link w:val="PlainText"/>
    <w:uiPriority w:val="99"/>
    <w:semiHidden/>
    <w:qFormat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footer" Target="footer1.xml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2347</Words>
  <Characters>2678</Characters>
  <Application>Microsoft Office Word</Application>
  <DocSecurity>0</DocSecurity>
  <Lines>25</Lines>
  <Paragraphs>7</Paragraphs>
  <ScaleCrop>false</ScaleCrop>
  <Company>Sky123.Org</Company>
  <LinksUpToDate>false</LinksUpToDate>
  <CharactersWithSpaces>3477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WPS_1608542707</cp:lastModifiedBy>
  <cp:revision>33</cp:revision>
  <cp:lastPrinted>2020-08-18T08:28:00Z</cp:lastPrinted>
  <dcterms:created xsi:type="dcterms:W3CDTF">2021-01-14T00:35:00Z</dcterms:created>
  <dcterms:modified xsi:type="dcterms:W3CDTF">2021-03-29T05:53:12Z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