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pStyle w:val="PlainText"/>
        <w:snapToGrid w:val="0"/>
        <w:spacing w:line="540" w:lineRule="exact"/>
        <w:jc w:val="center"/>
        <w:rPr>
          <w:rFonts w:asciiTheme="minorEastAsia" w:eastAsiaTheme="minorEastAsia" w:hAnsiTheme="minorEastAsia" w:cs="Times New Roman"/>
          <w:b/>
          <w:sz w:val="32"/>
          <w:szCs w:val="32"/>
        </w:rPr>
      </w:pPr>
      <w:r>
        <w:rPr>
          <w:rFonts w:asciiTheme="minorEastAsia" w:eastAsiaTheme="minorEastAsia" w:hAnsiTheme="minorEastAsia" w:cs="Times New Roman" w:hint="eastAsia"/>
          <w:b/>
          <w:sz w:val="32"/>
          <w:szCs w:val="32"/>
        </w:rPr>
        <w:t>2020—2021学年度第二学期七年级地理教学目标检测试题</w:t>
      </w:r>
    </w:p>
    <w:p>
      <w:pPr>
        <w:pStyle w:val="PlainText"/>
        <w:snapToGrid w:val="0"/>
        <w:spacing w:line="540" w:lineRule="exact"/>
        <w:jc w:val="center"/>
        <w:rPr>
          <w:rFonts w:asciiTheme="minorEastAsia" w:eastAsiaTheme="minorEastAsia" w:hAnsiTheme="minorEastAsia" w:cs="Times New Roman"/>
          <w:b/>
          <w:sz w:val="32"/>
          <w:szCs w:val="32"/>
        </w:rPr>
      </w:pPr>
      <w:r>
        <w:rPr>
          <w:rFonts w:asciiTheme="minorEastAsia" w:eastAsiaTheme="minorEastAsia" w:hAnsiTheme="minorEastAsia" w:cs="Times New Roman" w:hint="eastAsia"/>
          <w:b/>
          <w:sz w:val="32"/>
          <w:szCs w:val="32"/>
        </w:rPr>
        <w:t>第四单元测试题（</w:t>
      </w:r>
      <w:r>
        <w:rPr>
          <w:rFonts w:asciiTheme="minorEastAsia" w:eastAsiaTheme="minorEastAsia" w:hAnsiTheme="minorEastAsia" w:cs="Times New Roman" w:hint="eastAsia"/>
          <w:b/>
          <w:sz w:val="28"/>
          <w:szCs w:val="28"/>
        </w:rPr>
        <w:t>满分：100分</w:t>
      </w:r>
      <w:r>
        <w:rPr>
          <w:rFonts w:asciiTheme="minorEastAsia" w:eastAsiaTheme="minorEastAsia" w:hAnsiTheme="minorEastAsia" w:cs="Times New Roman" w:hint="eastAsia"/>
          <w:b/>
          <w:sz w:val="32"/>
          <w:szCs w:val="32"/>
        </w:rPr>
        <w:t>）</w:t>
      </w:r>
    </w:p>
    <w:p>
      <w:pPr>
        <w:pStyle w:val="PlainText"/>
        <w:snapToGrid w:val="0"/>
        <w:spacing w:line="540" w:lineRule="exact"/>
        <w:jc w:val="left"/>
        <w:rPr>
          <w:rFonts w:asciiTheme="minorEastAsia" w:eastAsiaTheme="minorEastAsia" w:hAnsiTheme="minorEastAsia" w:cs="Times New Roman"/>
          <w:b/>
          <w:sz w:val="24"/>
          <w:szCs w:val="24"/>
          <w:u w:val="single"/>
        </w:rPr>
      </w:pPr>
      <w:r>
        <w:rPr>
          <w:rFonts w:asciiTheme="minorEastAsia" w:eastAsiaTheme="minorEastAsia" w:hAnsiTheme="minorEastAsia" w:cs="Times New Roman" w:hint="eastAsia"/>
          <w:b/>
          <w:sz w:val="24"/>
          <w:szCs w:val="24"/>
        </w:rPr>
        <w:t xml:space="preserve">      学校</w:t>
      </w:r>
      <w:r>
        <w:rPr>
          <w:rFonts w:asciiTheme="minorEastAsia" w:eastAsiaTheme="minorEastAsia" w:hAnsiTheme="minorEastAsia" w:cs="Times New Roman" w:hint="eastAsia"/>
          <w:b/>
          <w:sz w:val="24"/>
          <w:szCs w:val="24"/>
          <w:u w:val="single"/>
        </w:rPr>
        <w:t xml:space="preserve">          </w:t>
      </w:r>
      <w:r>
        <w:rPr>
          <w:rFonts w:asciiTheme="minorEastAsia" w:eastAsiaTheme="minorEastAsia" w:hAnsiTheme="minorEastAsia" w:cs="Times New Roman" w:hint="eastAsia"/>
          <w:b/>
          <w:sz w:val="24"/>
          <w:szCs w:val="24"/>
        </w:rPr>
        <w:t xml:space="preserve">     班级</w:t>
      </w:r>
      <w:r>
        <w:rPr>
          <w:rFonts w:asciiTheme="minorEastAsia" w:eastAsiaTheme="minorEastAsia" w:hAnsiTheme="minorEastAsia" w:cs="Times New Roman" w:hint="eastAsia"/>
          <w:b/>
          <w:sz w:val="24"/>
          <w:szCs w:val="24"/>
          <w:u w:val="single"/>
        </w:rPr>
        <w:t xml:space="preserve">          </w:t>
      </w:r>
      <w:r>
        <w:rPr>
          <w:rFonts w:asciiTheme="minorEastAsia" w:eastAsiaTheme="minorEastAsia" w:hAnsiTheme="minorEastAsia" w:cs="Times New Roman" w:hint="eastAsia"/>
          <w:b/>
          <w:sz w:val="24"/>
          <w:szCs w:val="24"/>
        </w:rPr>
        <w:t xml:space="preserve">   姓名</w:t>
      </w:r>
      <w:r>
        <w:rPr>
          <w:rFonts w:asciiTheme="minorEastAsia" w:eastAsiaTheme="minorEastAsia" w:hAnsiTheme="minorEastAsia" w:cs="Times New Roman" w:hint="eastAsia"/>
          <w:b/>
          <w:sz w:val="24"/>
          <w:szCs w:val="24"/>
          <w:u w:val="single"/>
        </w:rPr>
        <w:t xml:space="preserve">           </w:t>
      </w:r>
      <w:r>
        <w:rPr>
          <w:rFonts w:asciiTheme="minorEastAsia" w:eastAsiaTheme="minorEastAsia" w:hAnsiTheme="minorEastAsia" w:cs="Times New Roman" w:hint="eastAsia"/>
          <w:b/>
          <w:sz w:val="24"/>
          <w:szCs w:val="24"/>
        </w:rPr>
        <w:t xml:space="preserve">   座号</w:t>
      </w:r>
      <w:r>
        <w:rPr>
          <w:rFonts w:asciiTheme="minorEastAsia" w:eastAsiaTheme="minorEastAsia" w:hAnsiTheme="minorEastAsia" w:cs="Times New Roman" w:hint="eastAsia"/>
          <w:b/>
          <w:sz w:val="24"/>
          <w:szCs w:val="24"/>
          <w:u w:val="single"/>
        </w:rPr>
        <w:t xml:space="preserve">        </w:t>
      </w:r>
    </w:p>
    <w:p>
      <w:pPr>
        <w:pStyle w:val="PlainText"/>
        <w:snapToGrid w:val="0"/>
        <w:spacing w:line="540" w:lineRule="exact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一、单项选择题。(每小题2分,共40分)</w:t>
      </w:r>
    </w:p>
    <w:tbl>
      <w:tblPr>
        <w:tblStyle w:val="TableGrid"/>
        <w:tblW w:w="0" w:type="auto"/>
        <w:jc w:val="center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CellMar>
          <w:top w:w="0" w:type="dxa"/>
          <w:left w:w="108" w:type="dxa"/>
          <w:bottom w:w="0" w:type="dxa"/>
          <w:right w:w="108" w:type="dxa"/>
        </w:tblCellMar>
      </w:tblPr>
      <w:tblGrid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>
        <w:tblPrEx>
          <w:tblW w:w="0" w:type="auto"/>
          <w:jc w:val="center"/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hRule="exact" w:val="397"/>
          <w:jc w:val="center"/>
        </w:trPr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  <w:r>
              <w:t>1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  <w:r>
              <w:t>2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  <w:r>
              <w:t>3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  <w:r>
              <w:t>4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  <w:r>
              <w:t>5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  <w:r>
              <w:t>6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  <w:r>
              <w:t>7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  <w:r>
              <w:t>8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  <w:r>
              <w:t>9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  <w:r>
              <w:t>10</w:t>
            </w:r>
          </w:p>
        </w:tc>
      </w:tr>
      <w:tr>
        <w:tblPrEx>
          <w:tblW w:w="0" w:type="auto"/>
          <w:jc w:val="cente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hRule="exact" w:val="397"/>
          <w:jc w:val="center"/>
        </w:trPr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</w:p>
        </w:tc>
      </w:tr>
      <w:tr>
        <w:tblPrEx>
          <w:tblW w:w="0" w:type="auto"/>
          <w:jc w:val="cente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hRule="exact" w:val="397"/>
          <w:jc w:val="center"/>
        </w:trPr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  <w:r>
              <w:t>11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  <w:r>
              <w:t>12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  <w:r>
              <w:t>13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  <w:r>
              <w:t>14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  <w:r>
              <w:t>15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  <w:r>
              <w:t>16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  <w:r>
              <w:t>17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  <w:r>
              <w:t>18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  <w:r>
              <w:t>19</w:t>
            </w: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  <w:r>
              <w:t>20</w:t>
            </w:r>
          </w:p>
        </w:tc>
      </w:tr>
      <w:tr>
        <w:tblPrEx>
          <w:tblW w:w="0" w:type="auto"/>
          <w:jc w:val="cente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hRule="exact" w:val="397"/>
          <w:jc w:val="center"/>
        </w:trPr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</w:p>
        </w:tc>
        <w:tc>
          <w:tcPr>
            <w:tcW w:w="5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>
            <w:pPr>
              <w:jc w:val="center"/>
            </w:pPr>
          </w:p>
        </w:tc>
      </w:tr>
    </w:tbl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firstLine="420" w:firstLineChars="2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="华文楷体" w:eastAsia="华文楷体" w:hAnsi="华文楷体" w:cs="Times New Roman" w:hint="eastAsia"/>
        </w:rPr>
        <w:t>2022年2月4日至20日，北京将携手张家口共同举办第24届冬季奥林匹克运动会.这是中国历史上第一次举办冬季奥运会，也是中国继北京奥运会、南京青奥会之后第三次举办奥运赛事。</w:t>
      </w:r>
      <w:r>
        <w:rPr>
          <w:rFonts w:asciiTheme="minorEastAsia" w:eastAsiaTheme="minorEastAsia" w:hAnsiTheme="minorEastAsia" w:cs="Times New Roman" w:hint="eastAsia"/>
        </w:rPr>
        <w:t>据此完成1</w:t>
      </w:r>
      <w:r>
        <w:rPr>
          <w:rFonts w:ascii="Times New Roman" w:hAnsi="Times New Roman" w:eastAsiaTheme="minorEastAsia" w:cs="Times New Roman" w:hint="default"/>
        </w:rPr>
        <w:t>~</w:t>
      </w:r>
      <w:r>
        <w:rPr>
          <w:rFonts w:asciiTheme="minorEastAsia" w:eastAsiaTheme="minorEastAsia" w:hAnsiTheme="minorEastAsia" w:cs="Times New Roman" w:hint="eastAsia"/>
        </w:rPr>
        <w:t>2题。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1.下列气候特点中，与举办地气候特征相符的是(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A.全年气温都很低                   B.夏季高温多雨，冬季寒冷干燥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C.夏季高温多雨，冬季温和少雨       D.夏季高温，冬季寒冷，全年降水少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⒉第24届冬季奥林匹克运动会的举办给举办地带来的积极影响是(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A.带动旅游产业的发展   B.促进体育产业大规模发展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C.推动农业现代化发展   D.造成环境的严重污染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3.北京历史悠久，名胜古迹众多。下列名胜古迹中不属于北京的是(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A.明十三陵、故宫博物院        B.周口店北京人遗址、八达岭长城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C.秦始皇陵兵马俑、布达拉宫    D.天坛、颐和园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firstLine="420" w:firstLineChars="2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="华文楷体" w:eastAsia="华文楷体" w:hAnsi="华文楷体" w:cs="Times New Roman" w:hint="eastAsia"/>
        </w:rPr>
        <w:t>台湾省是祖国不可分割的神圣领土。</w:t>
      </w:r>
      <w:r>
        <w:rPr>
          <w:rFonts w:asciiTheme="minorEastAsia" w:eastAsiaTheme="minorEastAsia" w:hAnsiTheme="minorEastAsia" w:cs="Times New Roman" w:hint="eastAsia"/>
        </w:rPr>
        <w:t>读图，完成4</w:t>
      </w:r>
      <w:r>
        <w:rPr>
          <w:rFonts w:ascii="Times New Roman" w:hAnsi="Times New Roman" w:eastAsiaTheme="minorEastAsia" w:cs="Times New Roman" w:hint="default"/>
        </w:rPr>
        <w:t>~</w:t>
      </w:r>
      <w:r>
        <w:rPr>
          <w:rFonts w:asciiTheme="minorEastAsia" w:eastAsiaTheme="minorEastAsia" w:hAnsiTheme="minorEastAsia" w:cs="Times New Roman" w:hint="eastAsia"/>
        </w:rPr>
        <w:t>6题。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2823210</wp:posOffset>
            </wp:positionH>
            <wp:positionV relativeFrom="paragraph">
              <wp:posOffset>104775</wp:posOffset>
            </wp:positionV>
            <wp:extent cx="2719070" cy="2453640"/>
            <wp:effectExtent l="0" t="0" r="5080" b="3810"/>
            <wp:wrapSquare wrapText="bothSides"/>
            <wp:docPr id="1" name="图片 0" descr="7.5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6622867" name="图片 0" descr="7.51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19070" cy="2453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="Times New Roman" w:hint="eastAsia"/>
        </w:rPr>
        <w:t>4.台湾省(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A.包括台湾岛、澎湖列岛、钓鱼岛等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B.四面环海，东临印度洋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C.北回归线穿过南部，全部为热带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D.东隔台湾海峡与福建相望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5.台湾岛(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A.地形以山地、高原为主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B.河流短小，均自西向东流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C.全境位于热带季风气候区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D.城市多分布在西部沿海平原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exact"/>
        <w:ind w:left="210" w:hanging="210" w:hanging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6.20世纪90年代以来，台湾省重点发展以电子工业为主导的高新技术产业，台湾布局高新技术产业的主要因素是(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A.科技力量雄厚   B.海运交通便利   C.劳动力资源丰富    D.气候适宜，物产丰富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exact"/>
        <w:ind w:firstLine="420" w:firstLineChars="2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2675255</wp:posOffset>
            </wp:positionH>
            <wp:positionV relativeFrom="paragraph">
              <wp:posOffset>714375</wp:posOffset>
            </wp:positionV>
            <wp:extent cx="3176270" cy="1696085"/>
            <wp:effectExtent l="0" t="0" r="5080" b="18415"/>
            <wp:wrapSquare wrapText="bothSides"/>
            <wp:docPr id="2" name="图片 1" descr="7.51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2154918" name="图片 1" descr="7.511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76270" cy="16960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华文楷体" w:eastAsia="华文楷体" w:hAnsi="华文楷体" w:cs="Times New Roman" w:hint="eastAsia"/>
        </w:rPr>
        <w:t>我国某省位于祖国西南部，地处长江上游，全省面积48万平方干米，在宋代被称为“川峡四路”。省内有一个盆地，盆地内气候温和多雨，盆地西部为平原，农业发达。</w:t>
      </w:r>
      <w:r>
        <w:rPr>
          <w:rFonts w:asciiTheme="minorEastAsia" w:eastAsiaTheme="minorEastAsia" w:hAnsiTheme="minorEastAsia" w:cs="Times New Roman" w:hint="eastAsia"/>
        </w:rPr>
        <w:t>根据材料和下图，完成7</w:t>
      </w:r>
      <w:r>
        <w:rPr>
          <w:rFonts w:ascii="Times New Roman" w:hAnsi="Times New Roman" w:eastAsiaTheme="minorEastAsia" w:cs="Times New Roman" w:hint="default"/>
        </w:rPr>
        <w:t>~</w:t>
      </w:r>
      <w:r>
        <w:rPr>
          <w:rFonts w:asciiTheme="minorEastAsia" w:eastAsiaTheme="minorEastAsia" w:hAnsiTheme="minorEastAsia" w:cs="Times New Roman" w:hint="eastAsia"/>
        </w:rPr>
        <w:t>9题。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left="210" w:hanging="210" w:hanging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7.图中标数字的四个地区，表示盆地西部平</w:t>
      </w:r>
      <w:r>
        <w:rPr>
          <w:rFonts w:asciiTheme="minorEastAsia" w:eastAsiaTheme="minorEastAsia" w:hAnsiTheme="minorEastAsia" w:cs="Times New Roman" w:hint="eastAsia"/>
          <w:lang w:val="en-US" w:eastAsia="zh-CN"/>
        </w:rPr>
        <w:t xml:space="preserve"> </w:t>
      </w:r>
      <w:r>
        <w:rPr>
          <w:rFonts w:asciiTheme="minorEastAsia" w:eastAsiaTheme="minorEastAsia" w:hAnsiTheme="minorEastAsia" w:cs="Times New Roman" w:hint="eastAsia"/>
        </w:rPr>
        <w:t>原的是(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A.①   B.②   C.③   D.④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8.下列关于该省的说法正确的是(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A.地形复杂，地势东高西低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B.地跨我国第二、三级阶梯，河流落差大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C.人口分布东密西疏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D.气候以亚热带季风气候为主，气候类型单一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left="210" w:hanging="210" w:hanging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9.在政府某部门工作的刘洋正在撰写四川经济发展报告，下列不会出现在此份报告文件里的是(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A.省内经济平衡发展，建设成就显著    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B.经济结构转型加快，产业结构调整优化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C.“蜀道难”变新通途，形成现代化立体交通运输体系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D.作为西部地区经济最强省，2019年经济发展再上新台阶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firstLine="420" w:firstLineChars="2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="华文楷体" w:eastAsia="华文楷体" w:hAnsi="华文楷体" w:cs="Times New Roman" w:hint="eastAsia"/>
        </w:rPr>
        <w:t>泰宁县是福建省绝佳的旅游地之一，近年来，该县因地制宜，大力发展旅游业，人均收入增长迅速。</w:t>
      </w:r>
      <w:r>
        <w:rPr>
          <w:rFonts w:asciiTheme="minorEastAsia" w:eastAsiaTheme="minorEastAsia" w:hAnsiTheme="minorEastAsia" w:cs="Times New Roman" w:hint="eastAsia"/>
        </w:rPr>
        <w:t>据此完成10～11题。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10.对泰宁县旅游资源叙述不正确的是( 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A.素有“汉唐古镇，两宋名城”美誉的文化古城    B.有魅力独特的金湖风景名胜区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C.独特的丹霞地貌与自然资源特征                D.秀美的热带风光，奇异的喀斯特地貌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11.泰宁县旅游资源丰富，要做到旅游业的可持续发展，就不应该( 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A.适度开发旅游资源                    B.立足于地方文化特色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C.协调好文化保护和资源开发的关系      D.为了增加旅游收入不考虑资源的承载能力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exact"/>
        <w:ind w:firstLine="420" w:firstLineChars="2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="华文楷体" w:eastAsia="华文楷体" w:hAnsi="华文楷体" w:cs="Times New Roman" w:hint="eastAsia"/>
        </w:rPr>
        <w:t>黄土高原是我国水土流失严重的地区，在改善本区生态环境的同时，发展本区经济是一个重大课题。</w:t>
      </w:r>
      <w:r>
        <w:rPr>
          <w:rFonts w:asciiTheme="minorEastAsia" w:eastAsiaTheme="minorEastAsia" w:hAnsiTheme="minorEastAsia" w:cs="Times New Roman" w:hint="eastAsia"/>
        </w:rPr>
        <w:t>据此完成12~14题。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exact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12.关于本地区地理位置和范围的叙述，正确的是( 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A.位于大兴安岭以西，乌鞘岭以东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B.主要包括山西省、陕西省、甘肃省南部及内蒙古自治区东部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C.位于地势第二级阶梯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D.北抵阴山与内蒙古高原相邻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13.黄土高原水土流失带来的危害有( 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①减少土壤肥力   ②淤塞河道   ③破坏农田   ④生态环境恶化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A.①②③     B.①②④      C.②③④     D.①②③④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14.黄土高原地区在发展经济方面的优势有( 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①自然资源丰富   ②名胜古迹众多   ③工业基础雄厚   ④国家政策资金挟持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A.①②③   B.①②④   C.②③④   D.①②③④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firstLine="420" w:firstLineChars="2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="楷体" w:eastAsia="楷体" w:hAnsi="楷体" w:cs="楷体" w:hint="eastAsia"/>
        </w:rPr>
        <w:t>读“长江中下游平原工业的分布简图”，</w:t>
      </w:r>
      <w:r>
        <w:rPr>
          <w:rFonts w:asciiTheme="minorEastAsia" w:eastAsiaTheme="minorEastAsia" w:hAnsiTheme="minorEastAsia" w:cs="Times New Roman" w:hint="eastAsia"/>
        </w:rPr>
        <w:t>完成15～17题。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3345180</wp:posOffset>
            </wp:positionH>
            <wp:positionV relativeFrom="paragraph">
              <wp:posOffset>127635</wp:posOffset>
            </wp:positionV>
            <wp:extent cx="2308860" cy="1677670"/>
            <wp:effectExtent l="19050" t="0" r="0" b="0"/>
            <wp:wrapSquare wrapText="bothSides"/>
            <wp:docPr id="3" name="图片 2" descr="7.6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9804147" name="图片 2" descr="7.61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08860" cy="16776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="Times New Roman" w:hint="eastAsia"/>
        </w:rPr>
        <w:t>15.位于该地区的著名工业基地是( 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A.辽中南工业基地</w:t>
      </w:r>
      <w:r>
        <w:rPr>
          <w:rFonts w:asciiTheme="minorEastAsia" w:eastAsiaTheme="minorEastAsia" w:hAnsiTheme="minorEastAsia" w:cs="Times New Roman" w:hint="eastAsia"/>
          <w:lang w:val="en-US" w:eastAsia="zh-CN"/>
        </w:rPr>
        <w:t xml:space="preserve">    </w:t>
      </w:r>
      <w:r>
        <w:rPr>
          <w:rFonts w:asciiTheme="minorEastAsia" w:eastAsiaTheme="minorEastAsia" w:hAnsiTheme="minorEastAsia" w:cs="Times New Roman" w:hint="eastAsia"/>
        </w:rPr>
        <w:t>B.京津唐工业基地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C.沪宁杭工业基地</w:t>
      </w:r>
      <w:r>
        <w:rPr>
          <w:rFonts w:asciiTheme="minorEastAsia" w:eastAsiaTheme="minorEastAsia" w:hAnsiTheme="minorEastAsia" w:cs="Times New Roman" w:hint="eastAsia"/>
          <w:lang w:val="en-US" w:eastAsia="zh-CN"/>
        </w:rPr>
        <w:t xml:space="preserve">    </w:t>
      </w:r>
      <w:r>
        <w:rPr>
          <w:rFonts w:asciiTheme="minorEastAsia" w:eastAsiaTheme="minorEastAsia" w:hAnsiTheme="minorEastAsia" w:cs="Times New Roman" w:hint="eastAsia"/>
        </w:rPr>
        <w:t>D.珠江三角洲工业基地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left="315" w:hanging="315" w:hangingChars="15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16.从图中可知，长江中下游平原主要工业城市多沿江分布，影响这种分布特点的最主要因素是(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A.有丰富的水能资源   B.有丰富的铁资源  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C.有便利的水运条件   D.有平坦的地形条件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17.关于该地区优势条件的叙述正确的是( 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①航运发达，水资源、渔业资源十分丰富    ②东临渤海和黄海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③有“黄金水道”之称的长江贯通东西      ④拥有濒海、沿江双重区位优势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A.①②③   B.①②④   C.①③④   D.②③④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18.关于上海的说法，错误的是( 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A.位于长江人海口，是全国最大的港口     B.浦东新区是上海现代化建设的缩影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C.是全国最大的重工业基地               D.是全国商业中心和金融中心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firstLine="420" w:firstLineChars="2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="华文楷体" w:eastAsia="华文楷体" w:hAnsi="华文楷体" w:cs="Times New Roman" w:hint="eastAsia"/>
        </w:rPr>
        <w:t>如图为“粤港澳大湾区某农业景观及四大中心城市部分职能示意图”。</w:t>
      </w:r>
      <w:r>
        <w:rPr>
          <w:rFonts w:asciiTheme="minorEastAsia" w:eastAsiaTheme="minorEastAsia" w:hAnsiTheme="minorEastAsia" w:cs="Times New Roman" w:hint="eastAsia"/>
        </w:rPr>
        <w:t>读图，完成19</w:t>
      </w:r>
      <w:r>
        <w:rPr>
          <w:rFonts w:ascii="Times New Roman" w:hAnsi="Times New Roman" w:eastAsiaTheme="minorEastAsia" w:cs="Times New Roman" w:hint="default"/>
        </w:rPr>
        <w:t>~</w:t>
      </w:r>
      <w:r>
        <w:rPr>
          <w:rFonts w:asciiTheme="minorEastAsia" w:eastAsiaTheme="minorEastAsia" w:hAnsiTheme="minorEastAsia" w:cs="Times New Roman" w:hint="eastAsia"/>
        </w:rPr>
        <w:t>20题。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2140585</wp:posOffset>
            </wp:positionH>
            <wp:positionV relativeFrom="paragraph">
              <wp:posOffset>36195</wp:posOffset>
            </wp:positionV>
            <wp:extent cx="3757930" cy="2472690"/>
            <wp:effectExtent l="19050" t="0" r="0" b="0"/>
            <wp:wrapNone/>
            <wp:docPr id="4" name="图片 3" descr="7.61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71440" name="图片 3" descr="7.611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7820" cy="2472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="Times New Roman" w:hint="eastAsia"/>
        </w:rPr>
        <w:t>19.形成图示农业景观的主要自然条件是( 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A.濒临海洋，气候干旱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B.地势低平，降水丰沛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C.盆地地形，降水集中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D.河道弯曲，淤塞成湖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 w:hint="eastAsia"/>
        </w:rPr>
      </w:pPr>
      <w:r>
        <w:rPr>
          <w:rFonts w:asciiTheme="minorEastAsia" w:eastAsiaTheme="minorEastAsia" w:hAnsiTheme="minorEastAsia" w:cs="Times New Roman" w:hint="eastAsia"/>
        </w:rPr>
        <w:t>20.四大中心城市优化提升图示职能，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firstLine="315" w:firstLineChars="15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各自具有的优势是( 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 w:hint="eastAsia"/>
        </w:rPr>
      </w:pPr>
      <w:r>
        <w:rPr>
          <w:rFonts w:asciiTheme="minorEastAsia" w:eastAsiaTheme="minorEastAsia" w:hAnsiTheme="minorEastAsia" w:cs="Times New Roman" w:hint="eastAsia"/>
        </w:rPr>
        <w:t>A.①城: 拥有珠三角低成本的土地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B.②城: 满足各种金融交易的设施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 w:hint="eastAsia"/>
        </w:rPr>
      </w:pPr>
      <w:r>
        <w:rPr>
          <w:rFonts w:asciiTheme="minorEastAsia" w:eastAsiaTheme="minorEastAsia" w:hAnsiTheme="minorEastAsia" w:cs="Times New Roman" w:hint="eastAsia"/>
        </w:rPr>
        <w:t xml:space="preserve">C.③城: 利用港澳先进的技术经验     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D.④城: 享受经济特区的优惠政策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 w:hint="eastAsia"/>
          <w:b/>
          <w:bCs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20" w:lineRule="exact"/>
        <w:jc w:val="left"/>
        <w:textAlignment w:val="baseline"/>
        <w:rPr>
          <w:rFonts w:asciiTheme="minorEastAsia" w:eastAsiaTheme="minorEastAsia" w:hAnsiTheme="minorEastAsia" w:cs="Times New Roman"/>
          <w:b/>
          <w:bCs/>
        </w:rPr>
      </w:pPr>
      <w:r>
        <w:rPr>
          <w:rFonts w:asciiTheme="minorEastAsia" w:eastAsiaTheme="minorEastAsia" w:hAnsiTheme="minorEastAsia" w:cs="Times New Roman" w:hint="eastAsia"/>
          <w:b/>
          <w:bCs/>
        </w:rPr>
        <w:t>二、综合题。(4小题,共60分)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20" w:lineRule="exact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21.阅读图文资料，完成下列问题。(16分)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20" w:lineRule="exact"/>
        <w:ind w:firstLine="420" w:firstLineChars="2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  <w:b/>
        </w:rPr>
        <w:t>材料一</w:t>
      </w:r>
      <w:r>
        <w:rPr>
          <w:rFonts w:asciiTheme="minorEastAsia" w:eastAsiaTheme="minorEastAsia" w:hAnsiTheme="minorEastAsia" w:cs="Times New Roman" w:hint="eastAsia"/>
        </w:rPr>
        <w:t xml:space="preserve">  </w:t>
      </w:r>
      <w:r>
        <w:rPr>
          <w:rFonts w:ascii="华文楷体" w:eastAsia="华文楷体" w:hAnsi="华文楷体" w:cs="Times New Roman" w:hint="eastAsia"/>
        </w:rPr>
        <w:t>京、津、冀三地协同发展中的战略地位。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20" w:lineRule="exact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713740</wp:posOffset>
            </wp:positionH>
            <wp:positionV relativeFrom="paragraph">
              <wp:posOffset>43180</wp:posOffset>
            </wp:positionV>
            <wp:extent cx="4531360" cy="1931670"/>
            <wp:effectExtent l="0" t="0" r="2540" b="11430"/>
            <wp:wrapSquare wrapText="bothSides"/>
            <wp:docPr id="13" name="图片 12" descr="7.7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4600855" name="图片 12" descr="7.71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31360" cy="19316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20" w:lineRule="exact"/>
        <w:jc w:val="left"/>
        <w:textAlignment w:val="baseline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20" w:lineRule="exact"/>
        <w:jc w:val="left"/>
        <w:textAlignment w:val="baseline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20" w:lineRule="exact"/>
        <w:jc w:val="left"/>
        <w:textAlignment w:val="baseline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20" w:lineRule="exact"/>
        <w:jc w:val="left"/>
        <w:textAlignment w:val="baseline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20" w:lineRule="exact"/>
        <w:jc w:val="left"/>
        <w:textAlignment w:val="baseline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20" w:lineRule="exact"/>
        <w:jc w:val="left"/>
        <w:textAlignment w:val="baseline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20" w:lineRule="exact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0pt;height:20pt">
            <v:imagedata r:id="rId10" o:title=""/>
            <o:lock v:ext="edit" aspectratio="t"/>
          </v:shape>
        </w:pic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20" w:lineRule="exact"/>
        <w:ind w:firstLine="420" w:firstLineChars="200"/>
        <w:jc w:val="left"/>
        <w:textAlignment w:val="baseline"/>
        <w:rPr>
          <w:rFonts w:ascii="华文楷体" w:eastAsia="华文楷体" w:hAnsi="华文楷体" w:cs="Times New Roman"/>
        </w:rPr>
      </w:pPr>
      <w:r>
        <w:rPr>
          <w:rFonts w:ascii="华文楷体" w:eastAsia="华文楷体" w:hAnsi="华文楷体" w:cs="Times New Roman" w:hint="eastAsia"/>
          <w:b/>
        </w:rPr>
        <w:t>材料二</w:t>
      </w:r>
      <w:r>
        <w:rPr>
          <w:rFonts w:ascii="华文楷体" w:eastAsia="华文楷体" w:hAnsi="华文楷体" w:cs="Times New Roman" w:hint="eastAsia"/>
        </w:rPr>
        <w:t xml:space="preserve">  雄安新区距北京、天津较近，交通便捷，生态环境优良，拥有华北地区最大淡水湖――白洋淀。新区承担着疏解北京的非首都功能，推进京津冀协同发展的重任。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2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(1)填写图中数码代表的地理事物名称。(4分)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20" w:lineRule="exact"/>
        <w:ind w:firstLine="630" w:firstLineChars="3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山脉①</w:t>
      </w:r>
      <w:r>
        <w:rPr>
          <w:rFonts w:asciiTheme="minorEastAsia" w:eastAsiaTheme="minorEastAsia" w:hAnsiTheme="minorEastAsia" w:cs="Times New Roman" w:hint="eastAsia"/>
          <w:u w:val="single"/>
        </w:rPr>
        <w:t xml:space="preserve">             </w:t>
      </w:r>
      <w:r>
        <w:rPr>
          <w:rFonts w:asciiTheme="minorEastAsia" w:eastAsiaTheme="minorEastAsia" w:hAnsiTheme="minorEastAsia" w:cs="Times New Roman" w:hint="eastAsia"/>
        </w:rPr>
        <w:t>；领海②</w:t>
      </w:r>
      <w:r>
        <w:rPr>
          <w:rFonts w:asciiTheme="minorEastAsia" w:eastAsiaTheme="minorEastAsia" w:hAnsiTheme="minorEastAsia" w:cs="Times New Roman" w:hint="eastAsia"/>
          <w:u w:val="single"/>
        </w:rPr>
        <w:t xml:space="preserve">              </w:t>
      </w:r>
      <w:r>
        <w:rPr>
          <w:rFonts w:asciiTheme="minorEastAsia" w:eastAsiaTheme="minorEastAsia" w:hAnsiTheme="minorEastAsia" w:cs="Times New Roman" w:hint="eastAsia"/>
        </w:rPr>
        <w:t>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2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(2)简述雄安新区在京津冀协同发展中的重要作用。(4分)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20" w:lineRule="exact"/>
        <w:jc w:val="left"/>
        <w:textAlignment w:val="baseline"/>
        <w:rPr>
          <w:rFonts w:asciiTheme="minorEastAsia" w:eastAsiaTheme="minorEastAsia" w:hAnsiTheme="minorEastAsia" w:cs="Times New Roman"/>
          <w:u w:val="single"/>
        </w:rPr>
      </w:pPr>
      <w:r>
        <w:rPr>
          <w:rFonts w:asciiTheme="minorEastAsia" w:eastAsiaTheme="minorEastAsia" w:hAnsiTheme="minorEastAsia" w:cs="Times New Roman" w:hint="eastAsia"/>
          <w:u w:val="single"/>
        </w:rPr>
        <w:t xml:space="preserve">                                                                                           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20" w:lineRule="exact"/>
        <w:jc w:val="left"/>
        <w:textAlignment w:val="baseline"/>
        <w:rPr>
          <w:rFonts w:asciiTheme="minorEastAsia" w:eastAsiaTheme="minorEastAsia" w:hAnsiTheme="minorEastAsia" w:cs="Times New Roman"/>
          <w:u w:val="single"/>
        </w:rPr>
      </w:pPr>
      <w:r>
        <w:rPr>
          <w:rFonts w:asciiTheme="minorEastAsia" w:eastAsiaTheme="minorEastAsia" w:hAnsiTheme="minorEastAsia" w:cs="Times New Roman" w:hint="eastAsia"/>
          <w:u w:val="single"/>
        </w:rPr>
        <w:t xml:space="preserve">                                                                                           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2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(3)分析北京作为“科技创新中心”的优势条件。(4分)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20" w:lineRule="exact"/>
        <w:jc w:val="left"/>
        <w:textAlignment w:val="baseline"/>
        <w:rPr>
          <w:rFonts w:asciiTheme="minorEastAsia" w:eastAsiaTheme="minorEastAsia" w:hAnsiTheme="minorEastAsia" w:cs="Times New Roman"/>
          <w:u w:val="single"/>
        </w:rPr>
      </w:pPr>
      <w:r>
        <w:rPr>
          <w:rFonts w:asciiTheme="minorEastAsia" w:eastAsiaTheme="minorEastAsia" w:hAnsiTheme="minorEastAsia" w:cs="Times New Roman" w:hint="eastAsia"/>
          <w:u w:val="single"/>
        </w:rPr>
        <w:t xml:space="preserve">                                                                                           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2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  <w:spacing w:val="-6"/>
        </w:rPr>
      </w:pPr>
      <w:r>
        <w:rPr>
          <w:rFonts w:asciiTheme="minorEastAsia" w:eastAsiaTheme="minorEastAsia" w:hAnsiTheme="minorEastAsia" w:cs="Times New Roman" w:hint="eastAsia"/>
        </w:rPr>
        <w:t>(4)</w:t>
      </w:r>
      <w:r>
        <w:rPr>
          <w:rFonts w:asciiTheme="minorEastAsia" w:eastAsiaTheme="minorEastAsia" w:hAnsiTheme="minorEastAsia" w:cs="Times New Roman" w:hint="eastAsia"/>
          <w:spacing w:val="-6"/>
        </w:rPr>
        <w:t>从改善生态环境的角度:简述河北省山区和平原地区在农业生产中分别应采取哪些措施。(4分)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20" w:lineRule="exact"/>
        <w:jc w:val="left"/>
        <w:textAlignment w:val="baseline"/>
        <w:rPr>
          <w:rFonts w:asciiTheme="minorEastAsia" w:eastAsiaTheme="minorEastAsia" w:hAnsiTheme="minorEastAsia" w:cs="Times New Roman"/>
          <w:u w:val="single"/>
        </w:rPr>
      </w:pPr>
      <w:r>
        <w:rPr>
          <w:rFonts w:asciiTheme="minorEastAsia" w:eastAsiaTheme="minorEastAsia" w:hAnsiTheme="minorEastAsia" w:cs="Times New Roman" w:hint="eastAsia"/>
          <w:u w:val="single"/>
        </w:rPr>
        <w:t xml:space="preserve">                                                                                           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20" w:lineRule="exact"/>
        <w:jc w:val="left"/>
        <w:textAlignment w:val="baseline"/>
        <w:rPr>
          <w:rFonts w:asciiTheme="minorEastAsia" w:eastAsiaTheme="minorEastAsia" w:hAnsiTheme="minorEastAsia" w:cs="Times New Roman"/>
          <w:u w:val="single"/>
        </w:rPr>
      </w:pPr>
      <w:r>
        <w:rPr>
          <w:rFonts w:asciiTheme="minorEastAsia" w:eastAsiaTheme="minorEastAsia" w:hAnsiTheme="minorEastAsia" w:cs="Times New Roman" w:hint="eastAsia"/>
          <w:u w:val="single"/>
        </w:rPr>
        <w:t xml:space="preserve">                                                                                           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20" w:lineRule="exact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22.根据材料和所学知识，完成下列问题。(12分)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20" w:lineRule="exact"/>
        <w:ind w:firstLine="420" w:firstLineChars="2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  <w:b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1406525</wp:posOffset>
            </wp:positionH>
            <wp:positionV relativeFrom="paragraph">
              <wp:posOffset>402590</wp:posOffset>
            </wp:positionV>
            <wp:extent cx="1704340" cy="1510665"/>
            <wp:effectExtent l="19050" t="0" r="0" b="0"/>
            <wp:wrapNone/>
            <wp:docPr id="14" name="图片 13" descr="7.71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3716963" name="图片 13" descr="7.712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4340" cy="15106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="Times New Roman" w:hint="eastAsia"/>
          <w:b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3688080</wp:posOffset>
            </wp:positionH>
            <wp:positionV relativeFrom="paragraph">
              <wp:posOffset>346710</wp:posOffset>
            </wp:positionV>
            <wp:extent cx="1793240" cy="1565910"/>
            <wp:effectExtent l="19050" t="0" r="0" b="0"/>
            <wp:wrapNone/>
            <wp:docPr id="15" name="图片 14" descr="7.712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699247" name="图片 14" descr="7.7123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3240" cy="1565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="Times New Roman" w:hint="eastAsia"/>
          <w:b/>
        </w:rPr>
        <w:t>材料一</w:t>
      </w:r>
      <w:r>
        <w:rPr>
          <w:rFonts w:asciiTheme="minorEastAsia" w:eastAsiaTheme="minorEastAsia" w:hAnsiTheme="minorEastAsia" w:cs="Times New Roman" w:hint="eastAsia"/>
        </w:rPr>
        <w:t xml:space="preserve">  </w:t>
      </w:r>
      <w:r>
        <w:rPr>
          <w:rFonts w:ascii="华文楷体" w:eastAsia="华文楷体" w:hAnsi="华文楷体" w:cs="Times New Roman" w:hint="eastAsia"/>
        </w:rPr>
        <w:t>黄土高原面积广阔，是世界上最大的黄土覆盖区。经过长期的水土流失，逐渐形成了今天这种地表景观。</w:t>
      </w:r>
    </w:p>
    <w:p>
      <w:pPr>
        <w:pStyle w:val="PlainText"/>
        <w:snapToGrid w:val="0"/>
        <w:spacing w:line="440" w:lineRule="exact"/>
        <w:jc w:val="left"/>
        <w:rPr>
          <w:rFonts w:asciiTheme="minorEastAsia" w:eastAsiaTheme="minorEastAsia" w:hAnsiTheme="minorEastAsia" w:cs="Times New Roman" w:hint="eastAsia"/>
          <w:b/>
        </w:rPr>
      </w:pPr>
      <w:r>
        <w:rPr>
          <w:rFonts w:asciiTheme="minorEastAsia" w:eastAsiaTheme="minorEastAsia" w:hAnsiTheme="minorEastAsia" w:cs="Times New Roman" w:hint="eastAsia"/>
          <w:b/>
        </w:rPr>
        <w:t xml:space="preserve">    </w:t>
      </w:r>
    </w:p>
    <w:p>
      <w:pPr>
        <w:pStyle w:val="PlainText"/>
        <w:snapToGrid w:val="0"/>
        <w:spacing w:line="440" w:lineRule="exact"/>
        <w:jc w:val="left"/>
        <w:rPr>
          <w:rFonts w:asciiTheme="minorEastAsia" w:eastAsiaTheme="minorEastAsia" w:hAnsiTheme="minorEastAsia" w:cs="Times New Roman" w:hint="eastAsia"/>
          <w:b/>
        </w:rPr>
      </w:pPr>
    </w:p>
    <w:p>
      <w:pPr>
        <w:pStyle w:val="PlainText"/>
        <w:snapToGrid w:val="0"/>
        <w:spacing w:line="440" w:lineRule="exact"/>
        <w:jc w:val="left"/>
        <w:rPr>
          <w:rFonts w:asciiTheme="minorEastAsia" w:eastAsiaTheme="minorEastAsia" w:hAnsiTheme="minorEastAsia" w:cs="Times New Roman" w:hint="eastAsia"/>
          <w:b/>
        </w:rPr>
      </w:pPr>
    </w:p>
    <w:p>
      <w:pPr>
        <w:pStyle w:val="PlainText"/>
        <w:snapToGrid w:val="0"/>
        <w:spacing w:line="440" w:lineRule="exact"/>
        <w:jc w:val="left"/>
        <w:rPr>
          <w:rFonts w:asciiTheme="minorEastAsia" w:eastAsiaTheme="minorEastAsia" w:hAnsiTheme="minorEastAsia" w:cs="Times New Roman" w:hint="eastAsia"/>
          <w:b/>
        </w:rPr>
      </w:pPr>
    </w:p>
    <w:p>
      <w:pPr>
        <w:pStyle w:val="PlainText"/>
        <w:snapToGrid w:val="0"/>
        <w:spacing w:line="440" w:lineRule="exact"/>
        <w:jc w:val="left"/>
        <w:rPr>
          <w:rFonts w:asciiTheme="minorEastAsia" w:eastAsiaTheme="minorEastAsia" w:hAnsiTheme="minorEastAsia" w:cs="Times New Roman" w:hint="eastAsia"/>
          <w:b/>
        </w:rPr>
      </w:pPr>
    </w:p>
    <w:p>
      <w:pPr>
        <w:pStyle w:val="PlainText"/>
        <w:snapToGrid w:val="0"/>
        <w:spacing w:line="44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  <w:b/>
        </w:rPr>
        <w:t>材料二</w:t>
      </w:r>
      <w:r>
        <w:rPr>
          <w:rFonts w:asciiTheme="minorEastAsia" w:eastAsiaTheme="minorEastAsia" w:hAnsiTheme="minorEastAsia" w:cs="Times New Roman" w:hint="eastAsia"/>
        </w:rPr>
        <w:t xml:space="preserve">  </w:t>
      </w:r>
      <w:r>
        <w:rPr>
          <w:rFonts w:ascii="华文楷体" w:eastAsia="华文楷体" w:hAnsi="华文楷体" w:cs="Times New Roman" w:hint="eastAsia"/>
        </w:rPr>
        <w:t>下面为影响水土流失的自然因素探究实验。</w:t>
      </w:r>
    </w:p>
    <w:p>
      <w:pPr>
        <w:pStyle w:val="PlainText"/>
        <w:snapToGrid w:val="0"/>
        <w:spacing w:line="44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1222375</wp:posOffset>
            </wp:positionH>
            <wp:positionV relativeFrom="paragraph">
              <wp:posOffset>53975</wp:posOffset>
            </wp:positionV>
            <wp:extent cx="4469130" cy="1885950"/>
            <wp:effectExtent l="19050" t="0" r="7620" b="0"/>
            <wp:wrapSquare wrapText="bothSides"/>
            <wp:docPr id="16" name="图片 15" descr="7.7123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2611375" name="图片 15" descr="7.71234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69130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PlainText"/>
        <w:snapToGrid w:val="0"/>
        <w:spacing w:line="440" w:lineRule="exact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snapToGrid w:val="0"/>
        <w:spacing w:line="440" w:lineRule="exact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snapToGrid w:val="0"/>
        <w:spacing w:line="440" w:lineRule="exact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snapToGrid w:val="0"/>
        <w:spacing w:line="440" w:lineRule="exact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snapToGrid w:val="0"/>
        <w:spacing w:line="440" w:lineRule="exact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snapToGrid w:val="0"/>
        <w:spacing w:line="440" w:lineRule="exact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snapToGrid w:val="0"/>
        <w:spacing w:line="440" w:lineRule="exact"/>
        <w:ind w:left="420" w:hanging="210" w:leftChars="100" w:hangingChars="100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(1)材料一图中，A、B、C三山中</w:t>
      </w:r>
      <w:r>
        <w:rPr>
          <w:rFonts w:asciiTheme="minorEastAsia" w:eastAsiaTheme="minorEastAsia" w:hAnsiTheme="minorEastAsia" w:cs="Times New Roman" w:hint="eastAsia"/>
          <w:u w:val="single"/>
        </w:rPr>
        <w:t xml:space="preserve">       </w:t>
      </w:r>
      <w:r>
        <w:rPr>
          <w:rFonts w:asciiTheme="minorEastAsia" w:eastAsiaTheme="minorEastAsia" w:hAnsiTheme="minorEastAsia" w:cs="Times New Roman" w:hint="eastAsia"/>
        </w:rPr>
        <w:t>是秦岭。黄土高原地区最具优势的矿产是</w:t>
      </w:r>
      <w:r>
        <w:rPr>
          <w:rFonts w:asciiTheme="minorEastAsia" w:eastAsiaTheme="minorEastAsia" w:hAnsiTheme="minorEastAsia" w:cs="Times New Roman" w:hint="eastAsia"/>
          <w:u w:val="single"/>
        </w:rPr>
        <w:t xml:space="preserve">          </w:t>
      </w:r>
      <w:r>
        <w:rPr>
          <w:rFonts w:asciiTheme="minorEastAsia" w:eastAsiaTheme="minorEastAsia" w:hAnsiTheme="minorEastAsia" w:cs="Times New Roman" w:hint="eastAsia"/>
        </w:rPr>
        <w:t>。 (4分)</w:t>
      </w:r>
    </w:p>
    <w:p>
      <w:pPr>
        <w:pStyle w:val="PlainText"/>
        <w:snapToGrid w:val="0"/>
        <w:spacing w:line="440" w:lineRule="exact"/>
        <w:ind w:firstLine="210" w:firstLineChars="100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(2)描述黄土高原的地表形态特征。(4分)</w:t>
      </w:r>
    </w:p>
    <w:p>
      <w:pPr>
        <w:pStyle w:val="PlainText"/>
        <w:snapToGrid w:val="0"/>
        <w:spacing w:line="440" w:lineRule="exact"/>
        <w:jc w:val="left"/>
        <w:rPr>
          <w:rFonts w:asciiTheme="minorEastAsia" w:eastAsiaTheme="minorEastAsia" w:hAnsiTheme="minorEastAsia" w:cs="Times New Roman"/>
          <w:u w:val="single"/>
        </w:rPr>
      </w:pPr>
      <w:r>
        <w:rPr>
          <w:rFonts w:asciiTheme="minorEastAsia" w:eastAsiaTheme="minorEastAsia" w:hAnsiTheme="minorEastAsia" w:cs="Times New Roman" w:hint="eastAsia"/>
          <w:u w:val="single"/>
        </w:rPr>
        <w:t xml:space="preserve">                                                                                            </w:t>
      </w:r>
    </w:p>
    <w:p>
      <w:pPr>
        <w:pStyle w:val="PlainText"/>
        <w:snapToGrid w:val="0"/>
        <w:spacing w:line="440" w:lineRule="exact"/>
        <w:ind w:firstLine="210" w:firstLineChars="100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(3)根据材料二中的实验推测造成黄土高原水土流失的自然原因。(4分)</w:t>
      </w:r>
    </w:p>
    <w:p>
      <w:pPr>
        <w:pStyle w:val="PlainText"/>
        <w:snapToGrid w:val="0"/>
        <w:spacing w:line="440" w:lineRule="exact"/>
        <w:jc w:val="left"/>
        <w:rPr>
          <w:rFonts w:asciiTheme="minorEastAsia" w:eastAsiaTheme="minorEastAsia" w:hAnsiTheme="minorEastAsia" w:cs="Times New Roman"/>
          <w:u w:val="single"/>
        </w:rPr>
      </w:pPr>
      <w:r>
        <w:rPr>
          <w:rFonts w:asciiTheme="minorEastAsia" w:eastAsiaTheme="minorEastAsia" w:hAnsiTheme="minorEastAsia" w:cs="Times New Roman" w:hint="eastAsia"/>
          <w:u w:val="single"/>
        </w:rPr>
        <w:t xml:space="preserve">                                                                                            </w:t>
      </w:r>
    </w:p>
    <w:p>
      <w:pPr>
        <w:pStyle w:val="PlainText"/>
        <w:snapToGrid w:val="0"/>
        <w:spacing w:line="440" w:lineRule="exact"/>
        <w:jc w:val="left"/>
        <w:rPr>
          <w:rFonts w:asciiTheme="minorEastAsia" w:eastAsiaTheme="minorEastAsia" w:hAnsiTheme="minorEastAsia" w:cs="Times New Roman"/>
          <w:u w:val="single"/>
        </w:rPr>
      </w:pPr>
      <w:r>
        <w:rPr>
          <w:rFonts w:asciiTheme="minorEastAsia" w:eastAsiaTheme="minorEastAsia" w:hAnsiTheme="minorEastAsia" w:cs="Times New Roman" w:hint="eastAsia"/>
          <w:u w:val="single"/>
        </w:rPr>
        <w:t xml:space="preserve">                                                                                            </w:t>
      </w:r>
    </w:p>
    <w:p>
      <w:pPr>
        <w:pStyle w:val="PlainText"/>
        <w:snapToGrid w:val="0"/>
        <w:spacing w:line="44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23.阅读图文资料，完成下列问题。(16分)</w:t>
      </w:r>
    </w:p>
    <w:p>
      <w:pPr>
        <w:pStyle w:val="PlainText"/>
        <w:snapToGrid w:val="0"/>
        <w:spacing w:line="440" w:lineRule="exact"/>
        <w:ind w:firstLine="420" w:firstLineChars="200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  <w:b/>
        </w:rPr>
        <w:t>材料一</w:t>
      </w:r>
      <w:r>
        <w:rPr>
          <w:rFonts w:asciiTheme="minorEastAsia" w:eastAsiaTheme="minorEastAsia" w:hAnsiTheme="minorEastAsia" w:cs="Times New Roman" w:hint="eastAsia"/>
        </w:rPr>
        <w:t xml:space="preserve">  </w:t>
      </w:r>
      <w:r>
        <w:rPr>
          <w:rFonts w:ascii="华文楷体" w:eastAsia="华文楷体" w:hAnsi="华文楷体" w:cs="Times New Roman" w:hint="eastAsia"/>
        </w:rPr>
        <w:t>长江中下游平原地区海拔大多在50米左右，大部分地区位于亚热带，年降水量在1000毫米以上，河网纵横交错，湖泊星罗棋布，大部分为水稻土，无霜期多于210天，农作物一年两熟到三熟。</w:t>
      </w:r>
    </w:p>
    <w:p>
      <w:pPr>
        <w:pStyle w:val="PlainText"/>
        <w:snapToGrid w:val="0"/>
        <w:spacing w:line="440" w:lineRule="exact"/>
        <w:ind w:firstLine="420" w:firstLineChars="200"/>
        <w:jc w:val="left"/>
        <w:rPr>
          <w:rFonts w:ascii="华文楷体" w:eastAsia="华文楷体" w:hAnsi="华文楷体" w:cs="Times New Roman"/>
        </w:rPr>
      </w:pPr>
      <w:r>
        <w:rPr>
          <w:rFonts w:asciiTheme="minorEastAsia" w:eastAsiaTheme="minorEastAsia" w:hAnsiTheme="minorEastAsia" w:cs="Times New Roman" w:hint="eastAsia"/>
          <w:b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969010</wp:posOffset>
            </wp:positionH>
            <wp:positionV relativeFrom="paragraph">
              <wp:posOffset>378460</wp:posOffset>
            </wp:positionV>
            <wp:extent cx="4138930" cy="1693545"/>
            <wp:effectExtent l="19050" t="0" r="0" b="0"/>
            <wp:wrapSquare wrapText="bothSides"/>
            <wp:docPr id="17" name="图片 16" descr="7.8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8140799" name="图片 16" descr="7.81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38930" cy="16935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="Times New Roman" w:hint="eastAsia"/>
          <w:b/>
        </w:rPr>
        <w:t xml:space="preserve">材料二  </w:t>
      </w:r>
      <w:r>
        <w:rPr>
          <w:rFonts w:ascii="华文楷体" w:eastAsia="华文楷体" w:hAnsi="华文楷体" w:cs="Times New Roman" w:hint="eastAsia"/>
        </w:rPr>
        <w:t>下面是“长江中下游平原简图”。</w:t>
      </w:r>
    </w:p>
    <w:p>
      <w:pPr>
        <w:pStyle w:val="PlainText"/>
        <w:snapToGrid w:val="0"/>
        <w:spacing w:line="440" w:lineRule="exact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snapToGrid w:val="0"/>
        <w:spacing w:line="440" w:lineRule="exact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snapToGrid w:val="0"/>
        <w:spacing w:line="440" w:lineRule="exact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snapToGrid w:val="0"/>
        <w:spacing w:line="440" w:lineRule="exact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snapToGrid w:val="0"/>
        <w:spacing w:line="440" w:lineRule="exact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snapToGrid w:val="0"/>
        <w:spacing w:line="440" w:lineRule="exact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snapToGrid w:val="0"/>
        <w:spacing w:line="440" w:lineRule="exact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left="525" w:hanging="315" w:leftChars="100" w:hangingChars="15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(1)长江中下游平原主要包括江汉平原、</w:t>
      </w:r>
      <w:r>
        <w:rPr>
          <w:rFonts w:asciiTheme="minorEastAsia" w:eastAsiaTheme="minorEastAsia" w:hAnsiTheme="minorEastAsia" w:cs="Times New Roman" w:hint="eastAsia"/>
          <w:u w:val="single"/>
        </w:rPr>
        <w:t xml:space="preserve">                 </w:t>
      </w:r>
      <w:r>
        <w:rPr>
          <w:rFonts w:asciiTheme="minorEastAsia" w:eastAsiaTheme="minorEastAsia" w:hAnsiTheme="minorEastAsia" w:cs="Times New Roman" w:hint="eastAsia"/>
        </w:rPr>
        <w:t>、</w:t>
      </w:r>
      <w:r>
        <w:rPr>
          <w:rFonts w:asciiTheme="minorEastAsia" w:eastAsiaTheme="minorEastAsia" w:hAnsiTheme="minorEastAsia" w:cs="Times New Roman" w:hint="eastAsia"/>
          <w:u w:val="single"/>
        </w:rPr>
        <w:t xml:space="preserve">                </w:t>
      </w:r>
      <w:r>
        <w:rPr>
          <w:rFonts w:asciiTheme="minorEastAsia" w:eastAsiaTheme="minorEastAsia" w:hAnsiTheme="minorEastAsia" w:cs="Times New Roman" w:hint="eastAsia"/>
        </w:rPr>
        <w:t>、苏皖沿江平原和长江三角洲。A为</w:t>
      </w:r>
      <w:r>
        <w:rPr>
          <w:rFonts w:asciiTheme="minorEastAsia" w:eastAsiaTheme="minorEastAsia" w:hAnsiTheme="minorEastAsia" w:cs="Times New Roman" w:hint="eastAsia"/>
          <w:u w:val="single"/>
        </w:rPr>
        <w:t xml:space="preserve">            </w:t>
      </w:r>
      <w:r>
        <w:rPr>
          <w:rFonts w:asciiTheme="minorEastAsia" w:eastAsiaTheme="minorEastAsia" w:hAnsiTheme="minorEastAsia" w:cs="Times New Roman" w:hint="eastAsia"/>
        </w:rPr>
        <w:t>市。(3分)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left="525" w:hanging="315" w:leftChars="100" w:hangingChars="15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(2)长江三角洲地区的主要气候特征是</w:t>
      </w:r>
      <w:r>
        <w:rPr>
          <w:rFonts w:asciiTheme="minorEastAsia" w:eastAsiaTheme="minorEastAsia" w:hAnsiTheme="minorEastAsia" w:cs="Times New Roman" w:hint="eastAsia"/>
          <w:u w:val="single"/>
        </w:rPr>
        <w:t xml:space="preserve">                            </w:t>
      </w:r>
      <w:r>
        <w:rPr>
          <w:rFonts w:asciiTheme="minorEastAsia" w:eastAsiaTheme="minorEastAsia" w:hAnsiTheme="minorEastAsia" w:cs="Times New Roman" w:hint="eastAsia"/>
        </w:rPr>
        <w:t>，是我国重要的</w:t>
      </w:r>
      <w:r>
        <w:rPr>
          <w:rFonts w:asciiTheme="minorEastAsia" w:eastAsiaTheme="minorEastAsia" w:hAnsiTheme="minorEastAsia" w:cs="Times New Roman" w:hint="eastAsia"/>
          <w:u w:val="single"/>
        </w:rPr>
        <w:t xml:space="preserve">        </w:t>
      </w:r>
      <w:r>
        <w:rPr>
          <w:rFonts w:asciiTheme="minorEastAsia" w:eastAsiaTheme="minorEastAsia" w:hAnsiTheme="minorEastAsia" w:cs="Times New Roman" w:hint="eastAsia"/>
        </w:rPr>
        <w:t>(粮食作物)产区。(4分)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left="525" w:hanging="315" w:leftChars="100" w:hangingChars="15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(3)长江沿岸的钢铁厂较多，形成“钢铁工业走廊”雏形。根据材料二可知，上海宝山建立钢铁厂的有利条件是</w:t>
      </w:r>
      <w:r>
        <w:rPr>
          <w:rFonts w:asciiTheme="minorEastAsia" w:eastAsiaTheme="minorEastAsia" w:hAnsiTheme="minorEastAsia" w:cs="Times New Roman" w:hint="eastAsia"/>
          <w:u w:val="single"/>
        </w:rPr>
        <w:t xml:space="preserve">                                                        </w:t>
      </w:r>
      <w:r>
        <w:rPr>
          <w:rFonts w:asciiTheme="minorEastAsia" w:eastAsiaTheme="minorEastAsia" w:hAnsiTheme="minorEastAsia" w:cs="Times New Roman" w:hint="eastAsia"/>
        </w:rPr>
        <w:t>。(2分)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firstLine="210" w:firstLine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(4)据材料一分析长江中下游地区成为“鱼米之乡”的原因。(3分)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left="210" w:hanging="210" w:hangingChars="100"/>
        <w:jc w:val="left"/>
        <w:textAlignment w:val="baseline"/>
        <w:rPr>
          <w:rFonts w:asciiTheme="minorEastAsia" w:eastAsiaTheme="minorEastAsia" w:hAnsiTheme="minorEastAsia" w:cs="Times New Roman"/>
          <w:u w:val="single"/>
        </w:rPr>
      </w:pPr>
      <w:r>
        <w:rPr>
          <w:rFonts w:asciiTheme="minorEastAsia" w:eastAsiaTheme="minorEastAsia" w:hAnsiTheme="minorEastAsia" w:cs="Times New Roman" w:hint="eastAsia"/>
          <w:u w:val="single"/>
        </w:rPr>
        <w:t xml:space="preserve">                                                                                        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left="525" w:hanging="315" w:leftChars="100" w:hangingChars="15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(5)长三角地区人口稠密、城镇众多，将对区域一体化的推进起到重大作用。试列举长三角地区人口稠密的自然原因。（答出两点即可)（4分)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  <w:u w:val="single"/>
        </w:rPr>
        <w:t xml:space="preserve">                                                                                          </w:t>
      </w:r>
      <w:r>
        <w:rPr>
          <w:rFonts w:asciiTheme="minorEastAsia" w:eastAsiaTheme="minorEastAsia" w:hAnsiTheme="minorEastAsia" w:cs="Times New Roman" w:hint="eastAsia"/>
        </w:rPr>
        <w:t>24.阅读图文材料，完成下列问题。(16分)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firstLine="420" w:firstLineChars="2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  <w:b/>
        </w:rPr>
        <w:t>材料一</w:t>
      </w:r>
      <w:r>
        <w:rPr>
          <w:rFonts w:asciiTheme="minorEastAsia" w:eastAsiaTheme="minorEastAsia" w:hAnsiTheme="minorEastAsia" w:cs="Times New Roman" w:hint="eastAsia"/>
        </w:rPr>
        <w:t xml:space="preserve">   </w:t>
      </w:r>
      <w:r>
        <w:rPr>
          <w:rFonts w:ascii="华文楷体" w:eastAsia="华文楷体" w:hAnsi="华文楷体" w:cs="Times New Roman" w:hint="eastAsia"/>
        </w:rPr>
        <w:t>2019年2月18日，中共中央、国务院印发《粤港澳大湾区发展规划纲要》。粤港澳大湾区由香港、澳门两个特别行政区和广东省的广州、深圳、珠海、佛山、惠州、东莞、中山、江门、肇庆组成，要建成充满活力的世界级城市群、国际科技创新中心、“一带一路”建设的重要支撑、内地与港澳深度合作示范区，还要打造成宜居宜业宜游的优质生活圈，成为高质量发展的典范。以香港、澳门、广州、深圳四大中心城市作为区域发展的核心引擎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firstLine="420" w:firstLineChars="200"/>
        <w:jc w:val="left"/>
        <w:textAlignment w:val="baseline"/>
        <w:rPr>
          <w:rFonts w:asciiTheme="minorEastAsia" w:eastAsiaTheme="minorEastAsia" w:hAnsiTheme="minorEastAsia" w:cs="Times New Roman"/>
          <w:b/>
        </w:rPr>
      </w:pPr>
      <w:r>
        <w:rPr>
          <w:rFonts w:asciiTheme="minorEastAsia" w:eastAsiaTheme="minorEastAsia" w:hAnsiTheme="minorEastAsia" w:cs="Times New Roman" w:hint="eastAsia"/>
          <w:b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4049395</wp:posOffset>
            </wp:positionH>
            <wp:positionV relativeFrom="paragraph">
              <wp:posOffset>72390</wp:posOffset>
            </wp:positionV>
            <wp:extent cx="1727835" cy="2449195"/>
            <wp:effectExtent l="0" t="0" r="5715" b="8255"/>
            <wp:wrapSquare wrapText="bothSides"/>
            <wp:docPr id="20" name="图片 19" descr="7.81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1120406" name="图片 19" descr="7.813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7835" cy="2449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="Times New Roman" w:hint="eastAsia"/>
          <w:b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838200</wp:posOffset>
            </wp:positionH>
            <wp:positionV relativeFrom="paragraph">
              <wp:posOffset>55880</wp:posOffset>
            </wp:positionV>
            <wp:extent cx="3221355" cy="2539365"/>
            <wp:effectExtent l="0" t="0" r="17145" b="13335"/>
            <wp:wrapSquare wrapText="bothSides"/>
            <wp:docPr id="18" name="图片 17" descr="7.81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7776672" name="图片 17" descr="7.812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21355" cy="25393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="Times New Roman" w:hint="eastAsia"/>
          <w:b/>
        </w:rPr>
        <w:t xml:space="preserve">材料二 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jc w:val="left"/>
        <w:textAlignment w:val="baseline"/>
        <w:rPr>
          <w:rFonts w:asciiTheme="minorEastAsia" w:eastAsiaTheme="minorEastAsia" w:hAnsiTheme="minorEastAsia" w:cs="Times New Roman"/>
          <w:b/>
        </w:rPr>
      </w:pPr>
    </w:p>
    <w:p>
      <w:pPr>
        <w:pStyle w:val="PlainText"/>
        <w:snapToGrid w:val="0"/>
        <w:spacing w:line="440" w:lineRule="exact"/>
        <w:jc w:val="left"/>
        <w:rPr>
          <w:rFonts w:asciiTheme="minorEastAsia" w:eastAsiaTheme="minorEastAsia" w:hAnsiTheme="minorEastAsia" w:cs="Times New Roman"/>
          <w:b/>
        </w:rPr>
      </w:pPr>
    </w:p>
    <w:p>
      <w:pPr>
        <w:pStyle w:val="PlainText"/>
        <w:snapToGrid w:val="0"/>
        <w:spacing w:line="440" w:lineRule="exact"/>
        <w:jc w:val="left"/>
        <w:rPr>
          <w:rFonts w:asciiTheme="minorEastAsia" w:eastAsiaTheme="minorEastAsia" w:hAnsiTheme="minorEastAsia" w:cs="Times New Roman"/>
          <w:b/>
        </w:rPr>
      </w:pPr>
    </w:p>
    <w:p>
      <w:pPr>
        <w:pStyle w:val="PlainText"/>
        <w:snapToGrid w:val="0"/>
        <w:spacing w:line="440" w:lineRule="exact"/>
        <w:jc w:val="left"/>
        <w:rPr>
          <w:rFonts w:asciiTheme="minorEastAsia" w:eastAsiaTheme="minorEastAsia" w:hAnsiTheme="minorEastAsia" w:cs="Times New Roman"/>
          <w:b/>
        </w:rPr>
      </w:pPr>
    </w:p>
    <w:p>
      <w:pPr>
        <w:pStyle w:val="PlainText"/>
        <w:snapToGrid w:val="0"/>
        <w:spacing w:line="440" w:lineRule="exact"/>
        <w:jc w:val="left"/>
        <w:rPr>
          <w:rFonts w:asciiTheme="minorEastAsia" w:eastAsiaTheme="minorEastAsia" w:hAnsiTheme="minorEastAsia" w:cs="Times New Roman"/>
          <w:b/>
        </w:rPr>
      </w:pPr>
    </w:p>
    <w:p>
      <w:pPr>
        <w:pStyle w:val="PlainText"/>
        <w:snapToGrid w:val="0"/>
        <w:spacing w:line="440" w:lineRule="exact"/>
        <w:jc w:val="left"/>
        <w:rPr>
          <w:rFonts w:asciiTheme="minorEastAsia" w:eastAsiaTheme="minorEastAsia" w:hAnsiTheme="minorEastAsia" w:cs="Times New Roman"/>
          <w:b/>
        </w:rPr>
      </w:pPr>
    </w:p>
    <w:p>
      <w:pPr>
        <w:pStyle w:val="PlainText"/>
        <w:snapToGrid w:val="0"/>
        <w:spacing w:line="440" w:lineRule="exact"/>
        <w:jc w:val="left"/>
        <w:rPr>
          <w:rFonts w:asciiTheme="minorEastAsia" w:eastAsiaTheme="minorEastAsia" w:hAnsiTheme="minorEastAsia" w:cs="Times New Roman"/>
          <w:b/>
        </w:rPr>
      </w:pPr>
    </w:p>
    <w:p>
      <w:pPr>
        <w:pStyle w:val="PlainText"/>
        <w:snapToGrid w:val="0"/>
        <w:spacing w:line="440" w:lineRule="exact"/>
        <w:jc w:val="left"/>
        <w:rPr>
          <w:rFonts w:asciiTheme="minorEastAsia" w:eastAsiaTheme="minorEastAsia" w:hAnsiTheme="minorEastAsia" w:cs="Times New Roman"/>
          <w:b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exact"/>
        <w:jc w:val="left"/>
        <w:textAlignment w:val="baseline"/>
        <w:rPr>
          <w:rFonts w:asciiTheme="minorEastAsia" w:eastAsiaTheme="minorEastAsia" w:hAnsiTheme="minorEastAsia" w:cs="Times New Roman"/>
          <w:b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exact"/>
        <w:jc w:val="left"/>
        <w:textAlignment w:val="baseline"/>
        <w:rPr>
          <w:rFonts w:asciiTheme="minorEastAsia" w:eastAsiaTheme="minorEastAsia" w:hAnsiTheme="minorEastAsia" w:cs="Times New Roman"/>
          <w:b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40" w:lineRule="exact"/>
        <w:ind w:left="525" w:hanging="315" w:leftChars="100" w:hangingChars="15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(1)读图可知，港珠澳大桥连接了珠江口西侧的</w:t>
      </w:r>
      <w:r>
        <w:rPr>
          <w:rFonts w:asciiTheme="minorEastAsia" w:eastAsiaTheme="minorEastAsia" w:hAnsiTheme="minorEastAsia" w:cs="Times New Roman" w:hint="eastAsia"/>
          <w:u w:val="single"/>
        </w:rPr>
        <w:t xml:space="preserve">         </w:t>
      </w:r>
      <w:r>
        <w:rPr>
          <w:rFonts w:asciiTheme="minorEastAsia" w:eastAsiaTheme="minorEastAsia" w:hAnsiTheme="minorEastAsia" w:cs="Times New Roman" w:hint="eastAsia"/>
        </w:rPr>
        <w:t>特别行政区、珠海经济特区和东侧的</w:t>
      </w:r>
      <w:r>
        <w:rPr>
          <w:rFonts w:asciiTheme="minorEastAsia" w:eastAsiaTheme="minorEastAsia" w:hAnsiTheme="minorEastAsia" w:cs="Times New Roman" w:hint="eastAsia"/>
          <w:u w:val="single"/>
        </w:rPr>
        <w:t xml:space="preserve">        </w:t>
      </w:r>
      <w:r>
        <w:rPr>
          <w:rFonts w:asciiTheme="minorEastAsia" w:eastAsiaTheme="minorEastAsia" w:hAnsiTheme="minorEastAsia" w:cs="Times New Roman" w:hint="eastAsia"/>
        </w:rPr>
        <w:t>特别行政区。(4分)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40" w:lineRule="exact"/>
        <w:ind w:left="525" w:hanging="315" w:leftChars="100" w:hangingChars="15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(2)图示区域的气候类型是</w:t>
      </w:r>
      <w:r>
        <w:rPr>
          <w:rFonts w:asciiTheme="minorEastAsia" w:eastAsiaTheme="minorEastAsia" w:hAnsiTheme="minorEastAsia" w:cs="Times New Roman" w:hint="eastAsia"/>
          <w:u w:val="single"/>
        </w:rPr>
        <w:t xml:space="preserve">             </w:t>
      </w:r>
      <w:r>
        <w:rPr>
          <w:rFonts w:asciiTheme="minorEastAsia" w:eastAsiaTheme="minorEastAsia" w:hAnsiTheme="minorEastAsia" w:cs="Times New Roman" w:hint="eastAsia"/>
        </w:rPr>
        <w:t>，该气候类型的特征是</w:t>
      </w:r>
      <w:r>
        <w:rPr>
          <w:rFonts w:asciiTheme="minorEastAsia" w:eastAsiaTheme="minorEastAsia" w:hAnsiTheme="minorEastAsia" w:cs="Times New Roman" w:hint="eastAsia"/>
          <w:u w:val="single"/>
        </w:rPr>
        <w:t xml:space="preserve">                    </w:t>
      </w:r>
      <w:r>
        <w:rPr>
          <w:rFonts w:asciiTheme="minorEastAsia" w:eastAsiaTheme="minorEastAsia" w:hAnsiTheme="minorEastAsia" w:cs="Times New Roman" w:hint="eastAsia"/>
        </w:rPr>
        <w:t>。(4分)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40" w:lineRule="exact"/>
        <w:ind w:left="525" w:hanging="315" w:leftChars="100" w:hangingChars="15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(3)从交通方面分析香港发展经济的优势。(4分)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40" w:lineRule="exact"/>
        <w:ind w:left="210" w:hanging="210" w:hangingChars="1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  <w:u w:val="single"/>
        </w:rPr>
        <w:t xml:space="preserve">                                                                                          </w:t>
      </w:r>
      <w:r>
        <w:rPr>
          <w:rFonts w:asciiTheme="minorEastAsia" w:eastAsiaTheme="minorEastAsia" w:hAnsiTheme="minorEastAsia" w:cs="Times New Roman" w:hint="eastAsia"/>
        </w:rPr>
        <w:t>(4)简述港珠澳大桥建成通车对建设粤港澳大湾区的重要意义。(4分)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40" w:lineRule="exact"/>
        <w:jc w:val="left"/>
        <w:textAlignment w:val="baseline"/>
        <w:rPr>
          <w:rFonts w:asciiTheme="minorEastAsia" w:eastAsiaTheme="minorEastAsia" w:hAnsiTheme="minorEastAsia" w:cs="Times New Roman" w:hint="eastAsia"/>
          <w:u w:val="single"/>
        </w:rPr>
      </w:pPr>
      <w:r>
        <w:rPr>
          <w:rFonts w:asciiTheme="minorEastAsia" w:eastAsiaTheme="minorEastAsia" w:hAnsiTheme="minorEastAsia" w:cs="Times New Roman" w:hint="eastAsia"/>
          <w:u w:val="single"/>
        </w:rPr>
        <w:t xml:space="preserve">                                                                                          </w:t>
      </w:r>
    </w:p>
    <w:p>
      <w:pPr>
        <w:rPr>
          <w:rFonts w:asciiTheme="minorEastAsia" w:eastAsiaTheme="minorEastAsia" w:hAnsiTheme="minorEastAsia" w:cs="Times New Roman" w:hint="eastAsia"/>
          <w:u w:val="single"/>
        </w:rPr>
      </w:pPr>
      <w:r>
        <w:rPr>
          <w:rFonts w:asciiTheme="minorEastAsia" w:eastAsiaTheme="minorEastAsia" w:hAnsiTheme="minorEastAsia" w:cs="Times New Roman" w:hint="eastAsia"/>
          <w:u w:val="single"/>
        </w:rPr>
        <w:br w:type="page"/>
      </w:r>
    </w:p>
    <w:p>
      <w:pPr>
        <w:pStyle w:val="PlainText"/>
        <w:snapToGrid w:val="0"/>
        <w:spacing w:line="400" w:lineRule="exact"/>
        <w:jc w:val="center"/>
        <w:rPr>
          <w:rFonts w:asciiTheme="minorEastAsia" w:eastAsiaTheme="minorEastAsia" w:hAnsiTheme="minorEastAsia" w:cs="Times New Roman" w:hint="eastAsia"/>
          <w:b/>
          <w:bCs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b/>
          <w:bCs/>
          <w:sz w:val="24"/>
          <w:szCs w:val="24"/>
        </w:rPr>
        <w:t>第四单元</w:t>
      </w:r>
    </w:p>
    <w:p>
      <w:pPr>
        <w:pStyle w:val="PlainText"/>
        <w:snapToGrid w:val="0"/>
        <w:spacing w:line="4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1~5 BACAD    6~10 ABCAD    11~15 DCDBC    16~20 CCCBC</w:t>
      </w:r>
    </w:p>
    <w:p>
      <w:pPr>
        <w:pStyle w:val="PlainText"/>
        <w:snapToGrid w:val="0"/>
        <w:spacing w:line="4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二、21. (1)太行山脉  渤海</w:t>
      </w:r>
    </w:p>
    <w:p>
      <w:pPr>
        <w:pStyle w:val="PlainText"/>
        <w:snapToGrid w:val="0"/>
        <w:spacing w:line="4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     (2)从京津冀地区来看，雄安新区既有利于加快补齐区域发展短板， </w:t>
      </w:r>
    </w:p>
    <w:p>
      <w:pPr>
        <w:pStyle w:val="PlainText"/>
        <w:snapToGrid w:val="0"/>
        <w:spacing w:line="4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     培育形成新的区域增长极，又有利于调整优化京津冀区域的城市布局 </w:t>
      </w:r>
    </w:p>
    <w:p>
      <w:pPr>
        <w:pStyle w:val="PlainText"/>
        <w:snapToGrid w:val="0"/>
        <w:spacing w:line="4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     和空间结构，拓展区域发展新空间。</w:t>
      </w:r>
    </w:p>
    <w:p>
      <w:pPr>
        <w:pStyle w:val="PlainText"/>
        <w:snapToGrid w:val="0"/>
        <w:spacing w:line="4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     (3)创新资源密集；创新要素集聚；创新成果富集；创新动能强劲； </w:t>
      </w:r>
    </w:p>
    <w:p>
      <w:pPr>
        <w:pStyle w:val="PlainText"/>
        <w:snapToGrid w:val="0"/>
        <w:spacing w:line="4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     辐射作用突出。</w:t>
      </w:r>
    </w:p>
    <w:p>
      <w:pPr>
        <w:pStyle w:val="PlainText"/>
        <w:snapToGrid w:val="0"/>
        <w:spacing w:line="4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     (4)在山区应植树造林，扩大林业比例；平原地区应发展节水农业、 </w:t>
      </w:r>
    </w:p>
    <w:p>
      <w:pPr>
        <w:pStyle w:val="PlainText"/>
        <w:snapToGrid w:val="0"/>
        <w:spacing w:line="4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     生态农业，减少农药、化肥的使用。</w:t>
      </w:r>
    </w:p>
    <w:p>
      <w:pPr>
        <w:pStyle w:val="PlainText"/>
        <w:snapToGrid w:val="0"/>
        <w:spacing w:line="4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 22. (1)B   煤炭资源        (2)地表支离破碎，沟壑纵横。</w:t>
      </w:r>
    </w:p>
    <w:p>
      <w:pPr>
        <w:pStyle w:val="PlainText"/>
        <w:snapToGrid w:val="0"/>
        <w:spacing w:line="4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     (3)山区、丘陵区和塬区面积广，地形破碎，坡陡沟深；黄土覆盖厚， </w:t>
      </w:r>
    </w:p>
    <w:p>
      <w:pPr>
        <w:pStyle w:val="PlainText"/>
        <w:snapToGrid w:val="0"/>
        <w:spacing w:line="4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     质地疏松多孔，抗冲力差；植被稀少，大部分地面属于荒山秃岭；降 </w:t>
      </w:r>
    </w:p>
    <w:p>
      <w:pPr>
        <w:pStyle w:val="PlainText"/>
        <w:snapToGrid w:val="0"/>
        <w:spacing w:line="4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     水多而集中。 (答出两点即可）</w:t>
      </w:r>
    </w:p>
    <w:p>
      <w:pPr>
        <w:pStyle w:val="PlainText"/>
        <w:snapToGrid w:val="0"/>
        <w:spacing w:line="4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 23. (1)洞庭湖平原  鄱阳湖平原  上海</w:t>
      </w:r>
    </w:p>
    <w:p>
      <w:pPr>
        <w:pStyle w:val="PlainText"/>
        <w:snapToGrid w:val="0"/>
        <w:spacing w:line="4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     (2)夏季高温多雨，冬季温和少雨  稻谷</w:t>
      </w:r>
    </w:p>
    <w:p>
      <w:pPr>
        <w:pStyle w:val="PlainText"/>
        <w:snapToGrid w:val="0"/>
        <w:spacing w:line="4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     (3)交通运输条件好，市场广阔等</w:t>
      </w:r>
    </w:p>
    <w:p>
      <w:pPr>
        <w:pStyle w:val="PlainText"/>
        <w:snapToGrid w:val="0"/>
        <w:spacing w:line="4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     (4)该地区地势低平，雨热同期，土壤肥沃，河网纵横，有利于稻谷 </w:t>
      </w:r>
    </w:p>
    <w:p>
      <w:pPr>
        <w:pStyle w:val="PlainText"/>
        <w:snapToGrid w:val="0"/>
        <w:spacing w:line="4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     和淡水鱼的生产。</w:t>
      </w:r>
    </w:p>
    <w:p>
      <w:pPr>
        <w:pStyle w:val="PlainText"/>
        <w:snapToGrid w:val="0"/>
        <w:spacing w:line="4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     (5)气候温暖湿润；地形平坦；土壤肥沃；河湖众多。（答出两点即可）</w:t>
      </w:r>
    </w:p>
    <w:p>
      <w:pPr>
        <w:pStyle w:val="PlainText"/>
        <w:snapToGrid w:val="0"/>
        <w:spacing w:line="4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 24. (1)澳门   香港</w:t>
      </w:r>
    </w:p>
    <w:p>
      <w:pPr>
        <w:pStyle w:val="PlainText"/>
        <w:snapToGrid w:val="0"/>
        <w:spacing w:line="4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     (2)亚热带季风气候   夏季高温多雨，冬季温和少雨</w:t>
      </w:r>
    </w:p>
    <w:p>
      <w:pPr>
        <w:pStyle w:val="PlainText"/>
        <w:snapToGrid w:val="0"/>
        <w:spacing w:line="4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     (3)香港交通发达，既有铁路、高速公路通往祖国内地，也有机场、 </w:t>
      </w:r>
    </w:p>
    <w:p>
      <w:pPr>
        <w:pStyle w:val="PlainText"/>
        <w:snapToGrid w:val="0"/>
        <w:spacing w:line="4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     港口通往世界许多地区，对于促进经济发展非常有利。</w:t>
      </w:r>
    </w:p>
    <w:p>
      <w:pPr>
        <w:pStyle w:val="PlainText"/>
        <w:snapToGrid w:val="0"/>
        <w:spacing w:line="4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     (4)港珠澳大桥通车极大便利了珠江口东西两侧的交通往来，         </w:t>
      </w:r>
    </w:p>
    <w:p>
      <w:pPr>
        <w:pStyle w:val="PlainText"/>
        <w:snapToGrid w:val="0"/>
        <w:spacing w:line="4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     将使得粤港澳大湾区内部联系更加紧密，进一步促进大湾区的深度融 </w:t>
      </w:r>
    </w:p>
    <w:p>
      <w:pPr>
        <w:pStyle w:val="PlainText"/>
        <w:snapToGrid w:val="0"/>
        <w:spacing w:line="4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     合与发展。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40" w:lineRule="exact"/>
        <w:jc w:val="left"/>
        <w:textAlignment w:val="baseline"/>
        <w:rPr>
          <w:rFonts w:asciiTheme="minorEastAsia" w:eastAsiaTheme="minorEastAsia" w:hAnsiTheme="minorEastAsia" w:cs="Times New Roman" w:hint="eastAsia"/>
          <w:u w:val="single"/>
        </w:rPr>
      </w:pPr>
      <w:bookmarkStart w:id="0" w:name="_GoBack"/>
      <w:bookmarkEnd w:id="0"/>
    </w:p>
    <w:sectPr>
      <w:footerReference w:type="default" r:id="rId17"/>
      <w:pgSz w:w="11163" w:h="15483"/>
      <w:pgMar w:top="1134" w:right="1134" w:bottom="1134" w:left="1134" w:header="851" w:footer="794" w:gutter="0"/>
      <w:cols w:num="1" w:space="0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楷体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sdt>
    <w:sdtPr>
      <w:id w:val="5256454"/>
      <w:docPartObj>
        <w:docPartGallery w:val="autotext"/>
      </w:docPartObj>
    </w:sdtPr>
    <w:sdtEndPr>
      <w:rPr>
        <w:rFonts w:ascii="楷体" w:eastAsia="楷体" w:hAnsi="楷体"/>
        <w:sz w:val="21"/>
        <w:szCs w:val="21"/>
      </w:rPr>
    </w:sdtEndPr>
    <w:sdtContent>
      <w:sdt>
        <w:sdtPr>
          <w:id w:val="171357217"/>
          <w:docPartObj>
            <w:docPartGallery w:val="autotext"/>
          </w:docPartObj>
        </w:sdtPr>
        <w:sdtEndPr>
          <w:rPr>
            <w:rFonts w:ascii="楷体" w:eastAsia="楷体" w:hAnsi="楷体"/>
            <w:sz w:val="21"/>
            <w:szCs w:val="21"/>
          </w:rPr>
        </w:sdtEndPr>
        <w:sdtContent>
          <w:p>
            <w:pPr>
              <w:pStyle w:val="Footer"/>
              <w:jc w:val="center"/>
            </w:pPr>
            <w:r>
              <w:rPr>
                <w:rFonts w:ascii="楷体" w:eastAsia="楷体" w:hAnsi="楷体" w:hint="eastAsia"/>
                <w:sz w:val="21"/>
                <w:szCs w:val="21"/>
                <w:lang w:val="zh-CN" w:eastAsia="zh-CN"/>
              </w:rPr>
              <w:t>七年级地理第四单元</w:t>
            </w:r>
            <w:r>
              <w:rPr>
                <w:rFonts w:ascii="楷体" w:eastAsia="楷体" w:hAnsi="楷体" w:hint="eastAsia"/>
                <w:sz w:val="21"/>
                <w:szCs w:val="21"/>
                <w:lang w:val="en-US" w:eastAsia="zh-CN"/>
              </w:rPr>
              <w:t xml:space="preserve">  </w:t>
            </w:r>
            <w:r>
              <w:rPr>
                <w:rFonts w:ascii="楷体" w:eastAsia="楷体" w:hAnsi="楷体" w:hint="eastAsia"/>
                <w:sz w:val="21"/>
                <w:szCs w:val="21"/>
              </w:rPr>
              <w:t>第</w:t>
            </w:r>
            <w:r>
              <w:rPr>
                <w:rFonts w:ascii="楷体" w:eastAsia="楷体" w:hAnsi="楷体"/>
                <w:sz w:val="21"/>
                <w:szCs w:val="21"/>
                <w:lang w:val="zh-CN"/>
              </w:rPr>
              <w:t xml:space="preserve"> </w:t>
            </w:r>
            <w:r>
              <w:rPr>
                <w:rFonts w:ascii="楷体" w:eastAsia="楷体" w:hAnsi="楷体"/>
                <w:sz w:val="21"/>
                <w:szCs w:val="21"/>
              </w:rPr>
              <w:fldChar w:fldCharType="begin"/>
            </w:r>
            <w:r>
              <w:rPr>
                <w:rFonts w:ascii="楷体" w:eastAsia="楷体" w:hAnsi="楷体"/>
                <w:sz w:val="21"/>
                <w:szCs w:val="21"/>
              </w:rPr>
              <w:instrText>PAGE</w:instrText>
            </w:r>
            <w:r>
              <w:rPr>
                <w:rFonts w:ascii="楷体" w:eastAsia="楷体" w:hAnsi="楷体"/>
                <w:sz w:val="21"/>
                <w:szCs w:val="21"/>
              </w:rPr>
              <w:fldChar w:fldCharType="separate"/>
            </w:r>
            <w:r>
              <w:rPr>
                <w:rFonts w:ascii="楷体" w:eastAsia="楷体" w:hAnsi="楷体"/>
                <w:sz w:val="21"/>
                <w:szCs w:val="21"/>
              </w:rPr>
              <w:t>6</w:t>
            </w:r>
            <w:r>
              <w:rPr>
                <w:rFonts w:ascii="楷体" w:eastAsia="楷体" w:hAnsi="楷体"/>
                <w:sz w:val="21"/>
                <w:szCs w:val="21"/>
              </w:rPr>
              <w:fldChar w:fldCharType="end"/>
            </w:r>
            <w:r>
              <w:rPr>
                <w:rFonts w:ascii="楷体" w:eastAsia="楷体" w:hAnsi="楷体"/>
                <w:sz w:val="21"/>
                <w:szCs w:val="21"/>
                <w:lang w:val="zh-CN"/>
              </w:rPr>
              <w:t xml:space="preserve"> </w:t>
            </w:r>
            <w:r>
              <w:rPr>
                <w:rFonts w:ascii="楷体" w:eastAsia="楷体" w:hAnsi="楷体" w:hint="eastAsia"/>
                <w:sz w:val="21"/>
                <w:szCs w:val="21"/>
                <w:lang w:val="zh-CN"/>
              </w:rPr>
              <w:t>页 共</w:t>
            </w:r>
            <w:r>
              <w:rPr>
                <w:rFonts w:ascii="楷体" w:eastAsia="楷体" w:hAnsi="楷体"/>
                <w:sz w:val="21"/>
                <w:szCs w:val="21"/>
                <w:lang w:val="zh-CN"/>
              </w:rPr>
              <w:t xml:space="preserve"> </w:t>
            </w:r>
            <w:r>
              <w:rPr>
                <w:rFonts w:ascii="楷体" w:eastAsia="楷体" w:hAnsi="楷体"/>
                <w:sz w:val="21"/>
                <w:szCs w:val="21"/>
              </w:rPr>
              <w:fldChar w:fldCharType="begin"/>
            </w:r>
            <w:r>
              <w:rPr>
                <w:rFonts w:ascii="楷体" w:eastAsia="楷体" w:hAnsi="楷体"/>
                <w:sz w:val="21"/>
                <w:szCs w:val="21"/>
              </w:rPr>
              <w:instrText>NUMPAGES</w:instrText>
            </w:r>
            <w:r>
              <w:rPr>
                <w:rFonts w:ascii="楷体" w:eastAsia="楷体" w:hAnsi="楷体"/>
                <w:sz w:val="21"/>
                <w:szCs w:val="21"/>
              </w:rPr>
              <w:fldChar w:fldCharType="separate"/>
            </w:r>
            <w:r>
              <w:rPr>
                <w:rFonts w:ascii="楷体" w:eastAsia="楷体" w:hAnsi="楷体"/>
                <w:sz w:val="21"/>
                <w:szCs w:val="21"/>
              </w:rPr>
              <w:t>6</w:t>
            </w:r>
            <w:r>
              <w:rPr>
                <w:rFonts w:ascii="楷体" w:eastAsia="楷体" w:hAnsi="楷体"/>
                <w:sz w:val="21"/>
                <w:szCs w:val="21"/>
              </w:rPr>
              <w:fldChar w:fldCharType="end"/>
            </w:r>
            <w:r>
              <w:rPr>
                <w:rFonts w:ascii="楷体" w:eastAsia="楷体" w:hAnsi="楷体" w:hint="eastAsia"/>
                <w:sz w:val="21"/>
                <w:szCs w:val="21"/>
              </w:rPr>
              <w:t>页</w:t>
            </w:r>
          </w:p>
        </w:sdtContent>
      </w:sdt>
    </w:sdtContent>
  </w:sdt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overrideTableStyleFontSizeAndJustification" w:uri="http://schemas.microsoft.com/office/word" w:val="0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0D81"/>
    <w:rsid w:val="00010F72"/>
    <w:rsid w:val="0004582D"/>
    <w:rsid w:val="0006401F"/>
    <w:rsid w:val="00064450"/>
    <w:rsid w:val="00073F7D"/>
    <w:rsid w:val="000A2563"/>
    <w:rsid w:val="000C24F2"/>
    <w:rsid w:val="000F6C1A"/>
    <w:rsid w:val="00116F03"/>
    <w:rsid w:val="00163F03"/>
    <w:rsid w:val="00173B12"/>
    <w:rsid w:val="001A20F2"/>
    <w:rsid w:val="001A587E"/>
    <w:rsid w:val="001D4E07"/>
    <w:rsid w:val="001E446A"/>
    <w:rsid w:val="0022196A"/>
    <w:rsid w:val="00245C2A"/>
    <w:rsid w:val="00263364"/>
    <w:rsid w:val="002C09C7"/>
    <w:rsid w:val="002C6F2E"/>
    <w:rsid w:val="00342C8B"/>
    <w:rsid w:val="00342DDE"/>
    <w:rsid w:val="00363C02"/>
    <w:rsid w:val="00370883"/>
    <w:rsid w:val="00374D83"/>
    <w:rsid w:val="003B6A6D"/>
    <w:rsid w:val="003F0DE7"/>
    <w:rsid w:val="00400B38"/>
    <w:rsid w:val="004164AC"/>
    <w:rsid w:val="00421DBD"/>
    <w:rsid w:val="00455859"/>
    <w:rsid w:val="00485BCE"/>
    <w:rsid w:val="004A0FC7"/>
    <w:rsid w:val="004D2BDD"/>
    <w:rsid w:val="004D4BAB"/>
    <w:rsid w:val="004D548A"/>
    <w:rsid w:val="00516DF1"/>
    <w:rsid w:val="005427D4"/>
    <w:rsid w:val="00547EEF"/>
    <w:rsid w:val="00592F66"/>
    <w:rsid w:val="005B05C0"/>
    <w:rsid w:val="005B7100"/>
    <w:rsid w:val="005F18F0"/>
    <w:rsid w:val="0065677F"/>
    <w:rsid w:val="006635B6"/>
    <w:rsid w:val="006755D0"/>
    <w:rsid w:val="0067683E"/>
    <w:rsid w:val="006A5D68"/>
    <w:rsid w:val="006B20D4"/>
    <w:rsid w:val="006C3E14"/>
    <w:rsid w:val="006F2F74"/>
    <w:rsid w:val="0071040E"/>
    <w:rsid w:val="00711310"/>
    <w:rsid w:val="00744CB9"/>
    <w:rsid w:val="007602AD"/>
    <w:rsid w:val="007606A1"/>
    <w:rsid w:val="00794DC6"/>
    <w:rsid w:val="00822C6F"/>
    <w:rsid w:val="008A60F5"/>
    <w:rsid w:val="008B5BDE"/>
    <w:rsid w:val="008C0793"/>
    <w:rsid w:val="008D599F"/>
    <w:rsid w:val="00957008"/>
    <w:rsid w:val="00973A26"/>
    <w:rsid w:val="00991870"/>
    <w:rsid w:val="009B0D81"/>
    <w:rsid w:val="00A007E5"/>
    <w:rsid w:val="00A21804"/>
    <w:rsid w:val="00A45313"/>
    <w:rsid w:val="00A57BE9"/>
    <w:rsid w:val="00A85AC5"/>
    <w:rsid w:val="00B3635A"/>
    <w:rsid w:val="00B96EC0"/>
    <w:rsid w:val="00BC7452"/>
    <w:rsid w:val="00C11178"/>
    <w:rsid w:val="00C24964"/>
    <w:rsid w:val="00C34EF1"/>
    <w:rsid w:val="00C41923"/>
    <w:rsid w:val="00C644E7"/>
    <w:rsid w:val="00CC56AF"/>
    <w:rsid w:val="00CD7749"/>
    <w:rsid w:val="00D124BB"/>
    <w:rsid w:val="00D755C6"/>
    <w:rsid w:val="00D96C22"/>
    <w:rsid w:val="00DC1C40"/>
    <w:rsid w:val="00DD1157"/>
    <w:rsid w:val="00DD4D1D"/>
    <w:rsid w:val="00DD7681"/>
    <w:rsid w:val="00DE23AD"/>
    <w:rsid w:val="00E1463C"/>
    <w:rsid w:val="00E23D79"/>
    <w:rsid w:val="00E30E0F"/>
    <w:rsid w:val="00E50C10"/>
    <w:rsid w:val="00E844D4"/>
    <w:rsid w:val="00EC2FE8"/>
    <w:rsid w:val="00EC3D03"/>
    <w:rsid w:val="00F27E1C"/>
    <w:rsid w:val="00F3118B"/>
    <w:rsid w:val="00F93AC6"/>
    <w:rsid w:val="00FB4394"/>
    <w:rsid w:val="00FD4CFD"/>
    <w:rsid w:val="00FF5DC1"/>
    <w:rsid w:val="320C122E"/>
    <w:rsid w:val="617E33D6"/>
    <w:rsid w:val="739A5131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qFormat="1"/>
    <w:lsdException w:name="footer" w:semiHidden="0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 w:semiHidden="0" w:uiPriority="0" w:unhideWhenUsed="0" w:qFormat="1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 w:qFormat="1"/>
    <w:lsdException w:name="Table Grid" w:semiHidden="0" w:uiPriority="59" w:unhideWhenUsed="0" w:qFormat="1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Char10"/>
    <w:qFormat/>
    <w:pPr>
      <w:adjustRightInd w:val="0"/>
      <w:spacing w:line="312" w:lineRule="atLeast"/>
      <w:textAlignment w:val="baseline"/>
    </w:pPr>
    <w:rPr>
      <w:rFonts w:ascii="宋体" w:eastAsia="宋体" w:hAnsi="Courier New" w:cs="Courier New"/>
      <w:szCs w:val="21"/>
    </w:rPr>
  </w:style>
  <w:style w:type="paragraph" w:styleId="BalloonText">
    <w:name w:val="Balloon Text"/>
    <w:basedOn w:val="Normal"/>
    <w:link w:val="Char1"/>
    <w:uiPriority w:val="99"/>
    <w:semiHidden/>
    <w:unhideWhenUsed/>
    <w:qFormat/>
    <w:rPr>
      <w:sz w:val="18"/>
      <w:szCs w:val="18"/>
    </w:rPr>
  </w:style>
  <w:style w:type="paragraph" w:styleId="Footer">
    <w:name w:val="footer"/>
    <w:basedOn w:val="Normal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"/>
    <w:uiPriority w:val="99"/>
    <w:semiHidden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TableGrid">
    <w:name w:val="Table Grid"/>
    <w:basedOn w:val="TableNormal"/>
    <w:uiPriority w:val="59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har">
    <w:name w:val="页眉 Char"/>
    <w:basedOn w:val="DefaultParagraphFont"/>
    <w:link w:val="Header"/>
    <w:uiPriority w:val="99"/>
    <w:semiHidden/>
    <w:qFormat/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qFormat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qFormat/>
    <w:rPr>
      <w:sz w:val="18"/>
      <w:szCs w:val="18"/>
    </w:rPr>
  </w:style>
  <w:style w:type="character" w:customStyle="1" w:styleId="Char2">
    <w:name w:val="纯文本 Char"/>
    <w:link w:val="PlainText"/>
    <w:qFormat/>
    <w:locked/>
    <w:rPr>
      <w:rFonts w:ascii="宋体" w:eastAsia="宋体" w:hAnsi="Courier New" w:cs="Courier New"/>
      <w:szCs w:val="21"/>
    </w:rPr>
  </w:style>
  <w:style w:type="character" w:customStyle="1" w:styleId="Char10">
    <w:name w:val="纯文本 Char1"/>
    <w:basedOn w:val="DefaultParagraphFont"/>
    <w:link w:val="PlainText"/>
    <w:semiHidden/>
    <w:qFormat/>
    <w:rPr>
      <w:rFonts w:ascii="宋体" w:eastAsia="宋体" w:hAnsi="Courier New" w:cs="Courier New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image" Target="media/image12.jpeg" /><Relationship Id="rId17" Type="http://schemas.openxmlformats.org/officeDocument/2006/relationships/footer" Target="footer1.xml" /><Relationship Id="rId18" Type="http://schemas.openxmlformats.org/officeDocument/2006/relationships/theme" Target="theme/theme1.xml" /><Relationship Id="rId19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3027</Words>
  <Characters>3263</Characters>
  <Application>Microsoft Office Word</Application>
  <DocSecurity>0</DocSecurity>
  <Lines>37</Lines>
  <Paragraphs>10</Paragraphs>
  <ScaleCrop>false</ScaleCrop>
  <Company>Sky123.Org</Company>
  <LinksUpToDate>false</LinksUpToDate>
  <CharactersWithSpaces>5000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Sky123.Org</dc:creator>
  <cp:lastModifiedBy>WPS_1608542707</cp:lastModifiedBy>
  <cp:revision>37</cp:revision>
  <cp:lastPrinted>2020-08-18T08:28:00Z</cp:lastPrinted>
  <dcterms:created xsi:type="dcterms:W3CDTF">2021-01-14T00:35:00Z</dcterms:created>
  <dcterms:modified xsi:type="dcterms:W3CDTF">2021-03-29T05:53:23Z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