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76" w:lineRule="auto"/>
        <w:jc w:val="center"/>
        <w:rPr>
          <w:rFonts w:ascii="黑体" w:eastAsia="黑体" w:hAnsi="黑体" w:hint="eastAsia"/>
          <w:b/>
          <w:sz w:val="32"/>
          <w:szCs w:val="32"/>
          <w:lang w:eastAsia="zh-CN"/>
        </w:rPr>
      </w:pPr>
      <w:r>
        <w:rPr>
          <w:rFonts w:ascii="黑体" w:eastAsia="黑体" w:hAnsi="黑体" w:hint="eastAsia"/>
          <w:b/>
          <w:sz w:val="32"/>
          <w:szCs w:val="32"/>
          <w:lang w:eastAsia="zh-CN"/>
        </w:rPr>
        <w:t>四川省达州中学</w:t>
      </w:r>
      <w:r>
        <w:rPr>
          <w:rFonts w:ascii="黑体" w:eastAsia="黑体" w:hAnsi="黑体" w:hint="default"/>
          <w:b/>
          <w:sz w:val="32"/>
          <w:szCs w:val="32"/>
          <w:lang w:val="en-US" w:eastAsia="zh-CN"/>
        </w:rPr>
        <w:t>2020-</w:t>
      </w:r>
      <w:r>
        <w:rPr>
          <w:rFonts w:ascii="黑体" w:eastAsia="黑体" w:hAnsi="黑体" w:hint="eastAsia"/>
          <w:b/>
          <w:sz w:val="32"/>
          <w:szCs w:val="32"/>
          <w:lang w:eastAsia="zh-CN"/>
        </w:rPr>
        <w:t>202</w:t>
      </w:r>
      <w:r>
        <w:rPr>
          <w:rFonts w:ascii="黑体" w:eastAsia="黑体" w:hAnsi="黑体" w:hint="eastAsia"/>
          <w:b/>
          <w:sz w:val="32"/>
          <w:szCs w:val="32"/>
          <w:lang w:val="en-US" w:eastAsia="zh-CN"/>
        </w:rPr>
        <w:t>1</w:t>
      </w:r>
      <w:r>
        <w:rPr>
          <w:rFonts w:ascii="黑体" w:eastAsia="黑体" w:hAnsi="黑体" w:hint="eastAsia"/>
          <w:b/>
          <w:sz w:val="32"/>
          <w:szCs w:val="32"/>
          <w:lang w:eastAsia="zh-CN"/>
        </w:rPr>
        <w:t>年度九年级下期第一次月考</w:t>
      </w:r>
    </w:p>
    <w:p>
      <w:pPr>
        <w:jc w:val="center"/>
        <w:rPr>
          <w:b/>
          <w:bCs/>
        </w:rPr>
      </w:pPr>
      <w:r>
        <w:rPr>
          <w:rFonts w:hint="eastAsia"/>
          <w:b/>
          <w:bCs/>
        </w:rPr>
        <w:t>化学答案</w:t>
      </w:r>
    </w:p>
    <w:p/>
    <w:p>
      <w:r>
        <w:rPr>
          <w:rFonts w:hint="eastAsia"/>
        </w:rPr>
        <w:t>一、选择题</w:t>
      </w:r>
    </w:p>
    <w:p>
      <w:r>
        <w:rPr>
          <w:rFonts w:hint="eastAsia"/>
        </w:rPr>
        <w:t>1.C  2.C   3.D   4.C    5.D   6.C    7.A   8.C</w:t>
      </w:r>
      <w:bookmarkStart w:id="0" w:name="_GoBack"/>
      <w:bookmarkEnd w:id="0"/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579120</wp:posOffset>
                </wp:positionH>
                <wp:positionV relativeFrom="paragraph">
                  <wp:posOffset>38100</wp:posOffset>
                </wp:positionV>
                <wp:extent cx="388620" cy="350520"/>
                <wp:effectExtent l="4445" t="4445" r="6985" b="6985"/>
                <wp:wrapNone/>
                <wp:docPr id="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8862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-3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5" type="#_x0000_t202" style="width:30.6pt;height:27.6pt;margin-top:3pt;margin-left:45.6pt;mso-height-relative:page;mso-width-relative:page;position:absolute;z-index:-251653120" coordsize="21600,21600" filled="t" fillcolor="white" stroked="t" strokecolor="white">
                <v:stroke joinstyle="miter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-3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二、填空题</w:t>
      </w:r>
    </w:p>
    <w:p>
      <w:pPr>
        <w:rPr>
          <w:vertAlign w:val="subscript"/>
        </w:rPr>
      </w:pPr>
      <w:r>
        <w:rPr>
          <w:rFonts w:hint="eastAsia"/>
        </w:rPr>
        <w:t>9.   2Al   NH</w:t>
      </w:r>
      <w:r>
        <w:rPr>
          <w:rFonts w:hint="eastAsia"/>
          <w:vertAlign w:val="subscript"/>
        </w:rPr>
        <w:t xml:space="preserve">3   </w:t>
      </w:r>
      <w:r>
        <w:rPr>
          <w:rFonts w:hint="eastAsia"/>
        </w:rPr>
        <w:t>O</w:t>
      </w:r>
      <w:r>
        <w:rPr>
          <w:rFonts w:hint="eastAsia"/>
          <w:vertAlign w:val="superscript"/>
        </w:rPr>
        <w:t xml:space="preserve">2-   </w:t>
      </w:r>
      <w:r>
        <w:rPr>
          <w:rFonts w:hint="eastAsia"/>
        </w:rPr>
        <w:t>S</w:t>
      </w:r>
      <w:r>
        <w:rPr>
          <w:rFonts w:hint="eastAsia"/>
          <w:vertAlign w:val="subscript"/>
        </w:rPr>
        <w:t>4</w:t>
      </w:r>
    </w:p>
    <w:p>
      <w:r>
        <w:rPr>
          <w:rFonts w:hint="eastAsia"/>
        </w:rPr>
        <w:t>10.（1）+1     应用湿抹布盖灭   （2）  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O    </w:t>
      </w:r>
    </w:p>
    <w:p>
      <w:r>
        <w:rPr>
          <w:rFonts w:hint="eastAsia"/>
        </w:rPr>
        <w:t>11.（1）6   四  （2）金属   A</w:t>
      </w:r>
    </w:p>
    <w:p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3566160</wp:posOffset>
                </wp:positionH>
                <wp:positionV relativeFrom="paragraph">
                  <wp:posOffset>22860</wp:posOffset>
                </wp:positionV>
                <wp:extent cx="0" cy="152400"/>
                <wp:effectExtent l="38100" t="0" r="38100" b="0"/>
                <wp:wrapNone/>
                <wp:docPr id="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headEnd/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自选图形 2" o:spid="_x0000_s1026" type="#_x0000_t32" style="width:0;height:12pt;margin-top:1.8pt;margin-left:280.8pt;mso-height-relative:page;mso-width-relative:page;position:absolute;z-index:251659264" coordsize="21600,21600" filled="f" stroked="t" strokecolor="black">
                <v:stroke joinstyle="round" endarrow="block"/>
                <o:lock v:ext="edit" aspectratio="f"/>
              </v:shape>
            </w:pict>
          </mc:Fallback>
        </mc:AlternateContent>
      </w:r>
      <w:r>
        <w:rPr>
          <w:rFonts w:hint="eastAsia"/>
        </w:rPr>
        <w:t>（3）</w:t>
      </w:r>
      <w:r>
        <w:rPr>
          <w:rFonts w:ascii="宋体" w:hint="eastAsia"/>
        </w:rPr>
        <w:t>①</w:t>
      </w:r>
      <w:r>
        <w:rPr>
          <w:rFonts w:hint="eastAsia"/>
        </w:rPr>
        <w:t>C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8</w:t>
      </w:r>
      <w:r>
        <w:rPr>
          <w:rFonts w:hint="eastAsia"/>
        </w:rPr>
        <w:t>+5O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==3CO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+4H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O      </w:t>
      </w:r>
      <w:r>
        <w:rPr>
          <w:rFonts w:ascii="宋体" w:hint="eastAsia"/>
        </w:rPr>
        <w:t>②</w:t>
      </w:r>
      <w:r>
        <w:rPr>
          <w:rFonts w:hint="eastAsia"/>
        </w:rPr>
        <w:t>Ag</w:t>
      </w:r>
      <w:r>
        <w:rPr>
          <w:rFonts w:hint="eastAsia"/>
          <w:vertAlign w:val="superscript"/>
        </w:rPr>
        <w:t>+</w:t>
      </w:r>
      <w:r>
        <w:rPr>
          <w:rFonts w:hint="eastAsia"/>
        </w:rPr>
        <w:t xml:space="preserve"> + Cl</w:t>
      </w:r>
      <w:r>
        <w:rPr>
          <w:rFonts w:hint="eastAsia"/>
          <w:vertAlign w:val="superscript"/>
        </w:rPr>
        <w:t>-</w:t>
      </w:r>
      <w:r>
        <w:rPr>
          <w:rFonts w:hint="eastAsia"/>
        </w:rPr>
        <w:t>==AgCl</w:t>
      </w:r>
    </w:p>
    <w:p>
      <w:r>
        <w:rPr>
          <w:rFonts w:hint="eastAsia"/>
        </w:rPr>
        <w:t>12.(1)t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时，a.c的溶解度都为20g.</w:t>
      </w:r>
    </w:p>
    <w:p>
      <w:r>
        <w:rPr>
          <w:rFonts w:hint="eastAsia"/>
        </w:rPr>
        <w:t>(2)75g    (3)b&gt;a&gt;c     (4)B</w:t>
      </w:r>
    </w:p>
    <w:p>
      <w:pPr>
        <w:rPr>
          <w:vertAlign w:val="subscript"/>
        </w:rPr>
      </w:pPr>
      <w:r>
        <w:rPr>
          <w:rFonts w:hint="eastAsia"/>
        </w:rPr>
        <w:t>13.(1)O</w:t>
      </w:r>
      <w:r>
        <w:rPr>
          <w:rFonts w:hint="eastAsia"/>
          <w:vertAlign w:val="subscript"/>
        </w:rPr>
        <w:t xml:space="preserve">2 </w:t>
      </w:r>
      <w:r>
        <w:rPr>
          <w:rFonts w:hint="eastAsia"/>
        </w:rPr>
        <w:t xml:space="preserve">  (2)灭火   (3)Fe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+3CO==2Fe+3CO</w:t>
      </w:r>
      <w:r>
        <w:rPr>
          <w:rFonts w:hint="eastAsia"/>
          <w:vertAlign w:val="subscript"/>
        </w:rPr>
        <w:drawing>
          <wp:inline>
            <wp:extent cx="254000" cy="254000"/>
            <wp:docPr id="10000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6208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vertAlign w:val="subscript"/>
        </w:rPr>
        <w:t>2</w:t>
      </w:r>
    </w:p>
    <w:p>
      <w:r>
        <w:rPr>
          <w:rFonts w:hint="eastAsia"/>
        </w:rPr>
        <w:t>14.(1)颗粒大小（2）氯化钠的溶解度受温度影响变化不大</w:t>
      </w:r>
    </w:p>
    <w:p>
      <w:pPr>
        <w:rPr>
          <w:vertAlign w:val="subscript"/>
        </w:rPr>
      </w:pPr>
      <w:r>
        <w:rPr>
          <w:rFonts w:hint="eastAsia"/>
        </w:rPr>
        <w:t>（3）MgCl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+Ca(OH)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==Mg(OH)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+CaCl</w:t>
      </w:r>
      <w:r>
        <w:rPr>
          <w:rFonts w:hint="eastAsia"/>
          <w:vertAlign w:val="subscript"/>
        </w:rPr>
        <w:t>2</w:t>
      </w:r>
    </w:p>
    <w:p>
      <w:pPr>
        <w:rPr>
          <w:vertAlign w:val="superscript"/>
        </w:rPr>
      </w:pPr>
      <w:r>
        <w:rPr>
          <w:rFonts w:hint="eastAsia"/>
        </w:rPr>
        <w:t>(4)带一个单位的正电荷     （5） OH</w:t>
      </w:r>
      <w:r>
        <w:rPr>
          <w:rFonts w:hint="eastAsia"/>
          <w:vertAlign w:val="superscript"/>
        </w:rPr>
        <w:t>-</w:t>
      </w:r>
      <w:r>
        <w:rPr>
          <w:rFonts w:hint="eastAsia"/>
        </w:rPr>
        <w:t xml:space="preserve"> ,   Ba</w:t>
      </w:r>
      <w:r>
        <w:rPr>
          <w:rFonts w:hint="eastAsia"/>
          <w:vertAlign w:val="superscript"/>
        </w:rPr>
        <w:t>2+</w:t>
      </w:r>
      <w:r>
        <w:rPr>
          <w:rFonts w:hint="eastAsia"/>
        </w:rPr>
        <w:t>,   CO</w:t>
      </w:r>
      <w:r>
        <w:rPr>
          <w:rFonts w:hint="eastAsia"/>
          <w:vertAlign w:val="subscript"/>
        </w:rPr>
        <w:t>3</w:t>
      </w:r>
      <w:r>
        <w:rPr>
          <w:rFonts w:hint="eastAsia"/>
          <w:vertAlign w:val="superscript"/>
        </w:rPr>
        <w:t>2-</w:t>
      </w:r>
    </w:p>
    <w:p>
      <w:r>
        <w:rPr>
          <w:rFonts w:hint="eastAsia"/>
        </w:rPr>
        <w:t>15.(1)托盘天平      （2）不是       （3）盐酸和碳酸钠反应产生大量气泡，导致瓶内压强升高，大量液体被压出。    （4）小苏打  cba</w:t>
      </w:r>
    </w:p>
    <w:p>
      <w:r>
        <w:rPr>
          <w:rFonts w:hint="eastAsia"/>
        </w:rPr>
        <w:t>三、探究题</w:t>
      </w:r>
    </w:p>
    <w:p>
      <w:r>
        <w:rPr>
          <w:rFonts w:hint="eastAsia"/>
        </w:rPr>
        <w:t>16.（1）便于控制反应速率  （2）</w:t>
      </w:r>
      <w:r>
        <w:rPr>
          <w:rFonts w:ascii="宋体" w:hint="eastAsia"/>
        </w:rPr>
        <w:t>①</w:t>
      </w:r>
      <w:r>
        <w:rPr>
          <w:rFonts w:hint="eastAsia"/>
        </w:rPr>
        <w:t xml:space="preserve">相同     </w:t>
      </w:r>
      <w:r>
        <w:rPr>
          <w:rFonts w:ascii="宋体" w:hint="eastAsia"/>
        </w:rPr>
        <w:t>②</w:t>
      </w:r>
      <w:r>
        <w:rPr>
          <w:rFonts w:hint="eastAsia"/>
        </w:rPr>
        <w:t xml:space="preserve">吸收CO，防止污染空气   </w:t>
      </w:r>
      <w:r>
        <w:rPr>
          <w:rFonts w:ascii="宋体" w:hint="eastAsia"/>
        </w:rPr>
        <w:t>③</w:t>
      </w:r>
      <w:r>
        <w:rPr>
          <w:rFonts w:hint="eastAsia"/>
        </w:rPr>
        <w:t>D中无明显现象，F中澄清石灰水变浑浊。</w:t>
      </w:r>
    </w:p>
    <w:p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1783080</wp:posOffset>
                </wp:positionH>
                <wp:positionV relativeFrom="paragraph">
                  <wp:posOffset>30480</wp:posOffset>
                </wp:positionV>
                <wp:extent cx="0" cy="152400"/>
                <wp:effectExtent l="38100" t="0" r="38100" b="0"/>
                <wp:wrapNone/>
                <wp:docPr id="2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headEnd/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7" type="#_x0000_t32" style="width:0;height:12pt;margin-top:2.4pt;margin-left:140.4pt;mso-height-relative:page;mso-width-relative:page;position:absolute;z-index:251661312" coordsize="21600,21600" filled="f" stroked="t" strokecolor="black">
                <v:stroke joinstyle="round" endarrow="block"/>
                <o:lock v:ext="edit" aspectratio="f"/>
              </v:shape>
            </w:pict>
          </mc:Fallback>
        </mc:AlternateContent>
      </w:r>
      <w:r>
        <w:rPr>
          <w:rFonts w:hint="eastAsia"/>
        </w:rPr>
        <w:t>17. CuCl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+2NaOH==Cu(OH)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 +2NaCl      (2)有白色沉淀生成（3）酸</w:t>
      </w:r>
    </w:p>
    <w:p>
      <w:pPr>
        <w:rPr>
          <w:rFonts w:hint="eastAsia"/>
        </w:rPr>
      </w:pPr>
      <w:r>
        <w:rPr>
          <w:rFonts w:hint="eastAsia"/>
        </w:rPr>
        <w:t>【实验探究</w:t>
      </w:r>
      <w:r>
        <w:t>】</w:t>
      </w:r>
      <w:r>
        <w:rPr>
          <w:rFonts w:ascii="宋体" w:hAnsi="宋体" w:eastAsiaTheme="minorEastAsia" w:cs="宋体" w:hint="eastAsia"/>
          <w:kern w:val="0"/>
          <w:szCs w:val="21"/>
        </w:rPr>
        <w:t>CO</w:t>
      </w:r>
      <w:r>
        <w:rPr>
          <w:rFonts w:ascii="宋体" w:hAnsi="宋体" w:eastAsiaTheme="minorEastAsia" w:cs="宋体" w:hint="eastAsia"/>
          <w:kern w:val="0"/>
          <w:szCs w:val="21"/>
          <w:vertAlign w:val="subscript"/>
        </w:rPr>
        <w:t>3</w:t>
      </w:r>
      <w:r>
        <w:rPr>
          <w:rFonts w:ascii="宋体" w:hAnsi="宋体" w:eastAsiaTheme="minorEastAsia" w:cs="宋体" w:hint="eastAsia"/>
          <w:kern w:val="0"/>
          <w:szCs w:val="21"/>
          <w:vertAlign w:val="superscript"/>
        </w:rPr>
        <w:t xml:space="preserve">2-        </w:t>
      </w:r>
      <w:r>
        <w:rPr>
          <w:rFonts w:hint="eastAsia"/>
        </w:rPr>
        <w:t>CaCl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（含钙离子、钡离子的溶液）      溶液变红</w:t>
      </w:r>
    </w:p>
    <w:p>
      <w:pPr>
        <w:rPr>
          <w:rFonts w:ascii="宋体" w:hAnsi="宋体" w:eastAsiaTheme="minorEastAsia" w:cs="宋体" w:hint="eastAsia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【拓展迁移】</w:t>
      </w:r>
      <w:r>
        <w:rPr>
          <w:rFonts w:ascii="宋体" w:hAnsi="宋体" w:eastAsiaTheme="minorEastAsia" w:cs="宋体" w:hint="eastAsia"/>
          <w:kern w:val="0"/>
          <w:szCs w:val="21"/>
        </w:rPr>
        <w:t>除尽溶液中的CO</w:t>
      </w:r>
      <w:r>
        <w:rPr>
          <w:rFonts w:ascii="宋体" w:hAnsi="宋体" w:eastAsiaTheme="minorEastAsia" w:cs="宋体" w:hint="eastAsia"/>
          <w:kern w:val="0"/>
          <w:szCs w:val="21"/>
          <w:vertAlign w:val="subscript"/>
        </w:rPr>
        <w:t>3</w:t>
      </w:r>
      <w:r>
        <w:rPr>
          <w:rFonts w:ascii="宋体" w:hAnsi="宋体" w:eastAsiaTheme="minorEastAsia" w:cs="宋体" w:hint="eastAsia"/>
          <w:kern w:val="0"/>
          <w:szCs w:val="21"/>
          <w:vertAlign w:val="superscript"/>
        </w:rPr>
        <w:t>2-</w:t>
      </w:r>
      <w:r>
        <w:rPr>
          <w:rFonts w:ascii="宋体" w:hAnsi="宋体" w:eastAsiaTheme="minorEastAsia" w:cs="宋体" w:hint="eastAsia"/>
          <w:kern w:val="0"/>
          <w:szCs w:val="21"/>
        </w:rPr>
        <w:t>，防止其对OH-的检验造成影响。</w:t>
      </w:r>
    </w:p>
    <w:p>
      <w:pPr>
        <w:rPr>
          <w:rFonts w:ascii="宋体" w:hAnsi="宋体" w:eastAsiaTheme="minorEastAsia" w:cs="宋体" w:hint="eastAsia"/>
          <w:kern w:val="0"/>
          <w:szCs w:val="21"/>
          <w:vertAlign w:val="superscript"/>
        </w:rPr>
      </w:pPr>
      <w:r>
        <w:rPr>
          <w:rFonts w:ascii="宋体" w:hAnsi="宋体" w:eastAsiaTheme="minorEastAsia" w:cs="宋体" w:hint="eastAsia"/>
          <w:kern w:val="0"/>
          <w:szCs w:val="21"/>
        </w:rPr>
        <w:t>【得到结论】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Na</w:t>
      </w:r>
      <w:r>
        <w:rPr>
          <w:rStyle w:val="latexlinear"/>
          <w:rFonts w:ascii="Times New Roman" w:hAnsi="Times New Roman" w:eastAsiaTheme="minorEastAsia" w:cs="Times New Roman" w:hint="eastAsia"/>
          <w:kern w:val="0"/>
          <w:szCs w:val="21"/>
          <w:vertAlign w:val="superscript"/>
        </w:rPr>
        <w:t xml:space="preserve">+  </w:t>
      </w:r>
      <w:r>
        <w:rPr>
          <w:rStyle w:val="latexlinear"/>
          <w:rFonts w:ascii="Times New Roman" w:hAnsi="Times New Roman" w:eastAsiaTheme="minorEastAsia" w:cs="Times New Roman" w:hint="eastAsia"/>
          <w:kern w:val="0"/>
          <w:szCs w:val="21"/>
        </w:rPr>
        <w:t>、</w:t>
      </w:r>
      <w:r>
        <w:rPr>
          <w:rStyle w:val="latexlinear"/>
          <w:rFonts w:ascii="Times New Roman" w:hAnsi="Times New Roman" w:eastAsiaTheme="minorEastAsia" w:cs="Times New Roman" w:hint="eastAsia"/>
          <w:kern w:val="0"/>
          <w:szCs w:val="21"/>
          <w:vertAlign w:val="superscript"/>
        </w:rPr>
        <w:t xml:space="preserve">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Cl</w:t>
      </w:r>
      <w:r>
        <w:rPr>
          <w:rStyle w:val="latexlinear"/>
          <w:rFonts w:ascii="Times New Roman" w:hAnsi="Times New Roman" w:eastAsiaTheme="minorEastAsia" w:cs="Times New Roman" w:hint="eastAsia"/>
          <w:kern w:val="0"/>
          <w:szCs w:val="21"/>
          <w:vertAlign w:val="superscript"/>
        </w:rPr>
        <w:t xml:space="preserve">— 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OH</w:t>
      </w:r>
      <w:r>
        <w:rPr>
          <w:rStyle w:val="latexlinear"/>
          <w:rFonts w:ascii="Times New Roman" w:hAnsi="Times New Roman" w:eastAsiaTheme="minorEastAsia" w:cs="Times New Roman" w:hint="eastAsia"/>
          <w:kern w:val="0"/>
          <w:szCs w:val="21"/>
          <w:vertAlign w:val="superscript"/>
        </w:rPr>
        <w:t>—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宋体" w:hAnsi="宋体" w:eastAsiaTheme="minorEastAsia" w:cs="宋体" w:hint="eastAsia"/>
          <w:kern w:val="0"/>
          <w:szCs w:val="21"/>
        </w:rPr>
        <w:t>CO</w:t>
      </w:r>
      <w:r>
        <w:rPr>
          <w:rFonts w:ascii="宋体" w:hAnsi="宋体" w:eastAsiaTheme="minorEastAsia" w:cs="宋体" w:hint="eastAsia"/>
          <w:kern w:val="0"/>
          <w:szCs w:val="21"/>
          <w:vertAlign w:val="subscript"/>
        </w:rPr>
        <w:t>3</w:t>
      </w:r>
      <w:r>
        <w:rPr>
          <w:rFonts w:ascii="宋体" w:hAnsi="宋体" w:eastAsiaTheme="minorEastAsia" w:cs="宋体" w:hint="eastAsia"/>
          <w:kern w:val="0"/>
          <w:szCs w:val="21"/>
          <w:vertAlign w:val="superscript"/>
        </w:rPr>
        <w:t>2-</w:t>
      </w:r>
    </w:p>
    <w:p>
      <w:pPr>
        <w:rPr>
          <w:rFonts w:eastAsiaTheme="minorEastAsia" w:hint="eastAsia"/>
        </w:rPr>
      </w:pPr>
      <w:r>
        <w:rPr>
          <w:rFonts w:ascii="宋体" w:hAnsi="宋体" w:eastAsiaTheme="minorEastAsia" w:cs="宋体" w:hint="eastAsia"/>
          <w:kern w:val="0"/>
          <w:szCs w:val="21"/>
        </w:rPr>
        <w:t>18、75%      14.6%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9A7"/>
    <w:rsid w:val="00024C92"/>
    <w:rsid w:val="0008680E"/>
    <w:rsid w:val="001A0748"/>
    <w:rsid w:val="002923A4"/>
    <w:rsid w:val="002A2BCE"/>
    <w:rsid w:val="002F51B6"/>
    <w:rsid w:val="00345925"/>
    <w:rsid w:val="00390994"/>
    <w:rsid w:val="0039218E"/>
    <w:rsid w:val="004E6AB4"/>
    <w:rsid w:val="00693892"/>
    <w:rsid w:val="009248C6"/>
    <w:rsid w:val="009929A7"/>
    <w:rsid w:val="00CA081E"/>
    <w:rsid w:val="00CB6AE3"/>
    <w:rsid w:val="00EC00C9"/>
    <w:rsid w:val="00EC7D4A"/>
    <w:rsid w:val="00F00DFD"/>
    <w:rsid w:val="0C0B08B1"/>
    <w:rsid w:val="54592EE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 w:semiHidden="0" w:uiPriority="1" w:unhideWhenUsed="0" w:qFormat="1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autoSpaceDE w:val="0"/>
      <w:autoSpaceDN w:val="0"/>
      <w:ind w:left="214"/>
    </w:pPr>
    <w:rPr>
      <w:rFonts w:eastAsia="Times New Roman"/>
      <w:szCs w:val="21"/>
      <w:lang w:eastAsia="en-US" w:bidi="en-US"/>
    </w:r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rFonts w:ascii="Cambria Math" w:eastAsia="宋体" w:hAnsi="宋体" w:cs="Cambria Math"/>
      <w:sz w:val="18"/>
      <w:szCs w:val="18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暗香扑面">
      <a:dk1>
        <a:sysClr val="windowText" lastClr="000000"/>
      </a:dk1>
      <a:lt1>
        <a:sysClr val="window" lastClr="FFFFFF"/>
      </a:lt1>
      <a:dk2>
        <a:srgbClr val="2F2F2F"/>
      </a:dk2>
      <a:lt2>
        <a:srgbClr val="FFFFF4"/>
      </a:lt2>
      <a:accent1>
        <a:srgbClr val="918415"/>
      </a:accent1>
      <a:accent2>
        <a:srgbClr val="C47546"/>
      </a:accent2>
      <a:accent3>
        <a:srgbClr val="AFB591"/>
      </a:accent3>
      <a:accent4>
        <a:srgbClr val="B9945B"/>
      </a:accent4>
      <a:accent5>
        <a:srgbClr val="85ADBC"/>
      </a:accent5>
      <a:accent6>
        <a:srgbClr val="E5B440"/>
      </a:accent6>
      <a:hlink>
        <a:srgbClr val="00D5D5"/>
      </a:hlink>
      <a:folHlink>
        <a:srgbClr val="DD00DD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快乐数学18381814163</cp:lastModifiedBy>
  <cp:revision>2</cp:revision>
  <dcterms:created xsi:type="dcterms:W3CDTF">2021-03-25T02:49:00Z</dcterms:created>
  <dcterms:modified xsi:type="dcterms:W3CDTF">2021-04-17T07:44:08Z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