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197" w:rsidRDefault="006525D0">
      <w:pPr>
        <w:spacing w:line="360" w:lineRule="auto"/>
        <w:ind w:firstLineChars="400" w:firstLine="1285"/>
        <w:rPr>
          <w:rFonts w:asciiTheme="minorEastAsia" w:hAnsiTheme="minorEastAsia" w:cstheme="minorEastAsia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b/>
          <w:bCs/>
          <w:sz w:val="32"/>
          <w:szCs w:val="32"/>
        </w:rPr>
        <w:t>六年级数学第二学期期中质量检测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一、认真思考，谨慎填空。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1.(     )既不是正数，也不是负数，零下1℃记作(  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2某的最高气温是+6℃最低气温是-4℃，这一天气温差是(   )℃。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3.3÷（  ）=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\f(9,(  ))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=（ ）：40=(  ) %=一成五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4.等底等高的圆柱和圆锥，已知圆锥体积比的圆柱体积少18cm² ，圆柱的体积是（   ）cm²，圆锥的体积是(   )cm²。</w:t>
      </w: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5. 把一个圆柱体沿着底面直径切成两半，表面积比原来增加了60平方厘米，圆柱的高是5厘米，切开后得到的半个圆柱的体积是(　　　　)立方厘米，半个圆柱的表面积是(　　　　)平方厘米。</w:t>
      </w: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6. 一个圆柱和圆锥的底面积的比是3 ∶2，高的比是4 ∶3，圆柱和圆锥体积的比是(　　　　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7.王叔叔买了4000 元国债，定期五年，如果年利率是6. 00%，到期时，李叔叔可得到利息(    )元，一共可取回(    )元。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8.一个直角三角形的两条直角边分别是2dm和3dm,以3dm的直角边为轴旋转一周，可得到一个(     )，它的体积是(   ) dm³。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9.把一块底面半径4厘米、高2厘米的圆柱形橡皮泥捏成一个底面与圆柱底面相等的圆锥。圆锥的高是(      )厘米。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10.圆的半径和周长成(    )比例，圆的面积与半径(    ) 比例。</w:t>
      </w: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11. 如果6x＝5y(x，y均不为0)，那么y ∶x＝(　　　)，如果a＝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>eq \f(3,4)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b(a，b均不为0)，那么a ∶b＝(　　　)。</w:t>
      </w: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12. 一座城楼大约有120米长，可在李华拍的照片上只有4厘米长，这张照片的比例尺是(　　　　　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1659255</wp:posOffset>
            </wp:positionH>
            <wp:positionV relativeFrom="paragraph">
              <wp:posOffset>31750</wp:posOffset>
            </wp:positionV>
            <wp:extent cx="916940" cy="194310"/>
            <wp:effectExtent l="0" t="0" r="16510" b="1524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94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4"/>
        </w:rPr>
        <w:t>13. 一幅图的比例尺是 ，那么图上的1厘米表示实际距离(　　　　)；实际距离50千米在图上要画(　　　)厘米。把这个线段比例尺改写成数值比例尺是(　　　　　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二、判断(正确的在括号里打“√”，错误的打“×”)。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1.一个数不是正数就是负数。( 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2.一 种商品打“八五折”出售，也就是把这种商品优惠了15%。(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 今年棉花产量比去年减少 2成，去年比今年增产2成。（  ）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4.把一个圆柱削成-个最大的圆锥，圆锥的体积是削去部分的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\f(1,2)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。(  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5.比例尺越大，图上距离就越小。（   ）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6.把一个图形按4:1放大，放大后的图形面积是原来的16倍。（   ）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三、反复比较，细心选择。(把正确答案的序号填在括号里) </w:t>
      </w:r>
    </w:p>
    <w:p w:rsidR="00E22197" w:rsidRDefault="006525D0">
      <w:pPr>
        <w:spacing w:line="360" w:lineRule="auto"/>
        <w:ind w:left="365" w:hangingChars="152" w:hanging="365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1.一件衣服原价150元，现价120元，这件衣服( )折出售</w:t>
      </w:r>
    </w:p>
    <w:p w:rsidR="00E22197" w:rsidRDefault="006525D0">
      <w:pPr>
        <w:spacing w:line="360" w:lineRule="auto"/>
        <w:ind w:left="365" w:hangingChars="152" w:hanging="365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A、六  B、七  C、八</w:t>
      </w:r>
    </w:p>
    <w:p w:rsidR="00E22197" w:rsidRDefault="006525D0">
      <w:pPr>
        <w:spacing w:line="360" w:lineRule="auto"/>
        <w:ind w:left="365" w:hangingChars="152" w:hanging="365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 圆锥的底面半径扩大到原来的2倍，高缩小到原来的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>eq \f(1,2)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，体积就 (　　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A. 扩大到原来的2倍  B. 缩小到原来的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>eq \f(1,2)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C. 扩大到原来的4倍  D. 缩小到原来的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>eq \f(1,4)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3.底面周长和高相等的长方体、正方体、圆柱，（      ）的体积最大。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A.长方体B、正方体C、圆柱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4.一个图纸比例尺是 400: 1,量得一个零件的长是8 厘米，这个零件实际长( 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A、5米B、0.2米 C、0.1亳米D、0.2毫米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5.下面成正比例关系的是(       )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A.圆的周长与它的直径。B.一本书看的页数和没看的页数。 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C. 分子一定，分母和分数值。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四、计算。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1.直接写得数。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12÷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\f(3,4)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=    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\f(2,3)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÷12=        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\f(1,4)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×20%=   (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\f(4,5)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+25%)÷5%=  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\f(1,3)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+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\f(1,4)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=    15÷50%=    1÷1%÷25     8×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\f(2,7)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÷8×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\f(2,7)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=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2.计算(能简算的要简算，共18分)。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3.25－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\f(7,11)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－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\f(4,11)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      （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\f(3,8)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＋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\f(7,24)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）×48%    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\f(3,5)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×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\f(13,12)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－60%×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\f(7,12)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    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\f(9,4)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÷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\f(5,8)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－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\f(1,4)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×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\f(8,5)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  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3.解比例。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x: 0.75=3.6:5.4        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\f(1.25,2)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=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\f(0.75,x)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 xml:space="preserve">      x: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\f(3,7)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  <w:r>
        <w:rPr>
          <w:rFonts w:asciiTheme="minorEastAsia" w:hAnsiTheme="minorEastAsia" w:cstheme="minorEastAsia" w:hint="eastAsia"/>
          <w:sz w:val="24"/>
        </w:rPr>
        <w:t>=56:</w:t>
      </w:r>
      <w:r>
        <w:rPr>
          <w:rFonts w:asciiTheme="minorEastAsia" w:hAnsiTheme="minorEastAsia" w:cstheme="minorEastAsia" w:hint="eastAsia"/>
          <w:sz w:val="24"/>
        </w:rPr>
        <w:fldChar w:fldCharType="begin"/>
      </w:r>
      <w:r>
        <w:rPr>
          <w:rFonts w:asciiTheme="minorEastAsia" w:hAnsiTheme="minorEastAsia" w:cstheme="minorEastAsia" w:hint="eastAsia"/>
          <w:sz w:val="24"/>
        </w:rPr>
        <w:instrText xml:space="preserve"> eq \f(6,5) </w:instrText>
      </w:r>
      <w:r>
        <w:rPr>
          <w:rFonts w:asciiTheme="minorEastAsia" w:hAnsiTheme="minorEastAsia" w:cstheme="minorEastAsia" w:hint="eastAsia"/>
          <w:sz w:val="24"/>
        </w:rPr>
        <w:fldChar w:fldCharType="end"/>
      </w: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6525D0"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141605</wp:posOffset>
            </wp:positionV>
            <wp:extent cx="1466850" cy="1362075"/>
            <wp:effectExtent l="0" t="0" r="0" b="9525"/>
            <wp:wrapSquare wrapText="bothSides"/>
            <wp:docPr id="1" name="图片 1" descr="fa285f654bc8ccf698f00de297132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a285f654bc8ccf698f00de2971322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4"/>
        </w:rPr>
        <w:t>图形计算。</w:t>
      </w: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下图ABCD是直角梯形，将梯形以AB为轴旋转一周，得到一个旋转体，它的体积是多少立方厘米？</w:t>
      </w: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六、运用知识，解决问题</w:t>
      </w: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1.一百货商场的所有商品按八折出售，一个汽车玩具原价是 50元，一枝钢笔原价10元。小兰用现价购买商品，买一枝钢笔的钱比一个汽车玩具少百分之几?</w:t>
      </w: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6525D0">
      <w:pPr>
        <w:spacing w:line="360" w:lineRule="auto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</w:rPr>
        <w:t>2.一个圆柱的高是5厘米,若高增加2厘米,圆柱体的表面积就增加25.12平方厘米,原来圆柱体的体积是多少立方厘米？</w:t>
      </w: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3.芳芳在一个底面半径是6cm,高是15cm的圆柱形玻璃杯内装入 10cm 高的水,然后放入一个底面直径是 8cm 的圆锥形铅锤(完全没没),水面上升到 11.6cm,这个铅锤的高是多少厘米?</w:t>
      </w:r>
    </w:p>
    <w:p w:rsidR="00E22197" w:rsidRDefault="00E22197">
      <w:pPr>
        <w:spacing w:line="360" w:lineRule="auto"/>
        <w:rPr>
          <w:rFonts w:asciiTheme="minorEastAsia" w:hAnsiTheme="minorEastAsia" w:cstheme="minorEastAsia"/>
          <w:sz w:val="24"/>
        </w:rPr>
      </w:pPr>
    </w:p>
    <w:p w:rsidR="00E22197" w:rsidRDefault="006525D0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4.张明想知道一大捆铁丝的长度，从中截取了10米长的一段， 测得其质量为800克。现称得这捆铁丝的质量为4000克，这捆铁丝长多少米? (用比例的方法解。)</w:t>
      </w: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6525D0"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在比例尺1:800000的地图上量得李叔叔从家到科技馆的距离是2厘米，已知出租车在4千米以内(含4千米)按起步价6元计算，超过4千米的，超过部分每千米2元(不足1千米的部分按1千米计算)。算一算李叔叔乘出租车从家到科技馆一共要付车费多少元。 </w:t>
      </w: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E22197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 w:rsidR="00E22197" w:rsidRDefault="006525D0">
      <w:pPr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1171575</wp:posOffset>
            </wp:positionV>
            <wp:extent cx="2550160" cy="966470"/>
            <wp:effectExtent l="0" t="0" r="2540" b="5080"/>
            <wp:wrapSquare wrapText="bothSides"/>
            <wp:docPr id="2" name="图片 2" descr="b7f037cd18b736780538aeb6887cf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7f037cd18b736780538aeb6887cf3e"/>
                    <pic:cNvPicPr>
                      <a:picLocks noChangeAspect="1"/>
                    </pic:cNvPicPr>
                  </pic:nvPicPr>
                  <pic:blipFill>
                    <a:blip r:embed="rId10"/>
                    <a:srcRect l="51562" t="47281"/>
                    <a:stretch>
                      <a:fillRect/>
                    </a:stretch>
                  </pic:blipFill>
                  <pic:spPr>
                    <a:xfrm>
                      <a:off x="0" y="0"/>
                      <a:ext cx="255016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4"/>
        </w:rPr>
        <w:t>6.甲、乙两家商场同时出售同样的暖瓶和水杯，为了迎接新年，两家商场都在搞促销活动，甲商场规定:这两种商品都打九折;乙商场规定:买一个暖瓶赠送一个水杯。若某单位想要买4个暖瓶和 15 个水杯，请问选择哪家商场购买更合算，列式计算后说明理由。</w:t>
      </w:r>
    </w:p>
    <w:sectPr w:rsidR="00E22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5D0" w:rsidRDefault="006525D0" w:rsidP="006525D0">
      <w:r>
        <w:separator/>
      </w:r>
    </w:p>
  </w:endnote>
  <w:endnote w:type="continuationSeparator" w:id="0">
    <w:p w:rsidR="006525D0" w:rsidRDefault="006525D0" w:rsidP="0065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5D0" w:rsidRDefault="006525D0" w:rsidP="006525D0">
      <w:r>
        <w:separator/>
      </w:r>
    </w:p>
  </w:footnote>
  <w:footnote w:type="continuationSeparator" w:id="0">
    <w:p w:rsidR="006525D0" w:rsidRDefault="006525D0" w:rsidP="00652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279BFD4"/>
    <w:multiLevelType w:val="singleLevel"/>
    <w:tmpl w:val="F279BFD4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7AEEE"/>
    <w:multiLevelType w:val="singleLevel"/>
    <w:tmpl w:val="1AF7AEE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97"/>
    <w:rsid w:val="0003416C"/>
    <w:rsid w:val="002138B9"/>
    <w:rsid w:val="006525D0"/>
    <w:rsid w:val="00C7055D"/>
    <w:rsid w:val="00D53639"/>
    <w:rsid w:val="00E22197"/>
    <w:rsid w:val="37647E79"/>
    <w:rsid w:val="7C1F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BF38159-91DA-407B-BBB9-39689B86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25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25D0"/>
    <w:rPr>
      <w:kern w:val="2"/>
      <w:sz w:val="18"/>
      <w:szCs w:val="18"/>
    </w:rPr>
  </w:style>
  <w:style w:type="paragraph" w:styleId="a4">
    <w:name w:val="footer"/>
    <w:basedOn w:val="a"/>
    <w:link w:val="Char0"/>
    <w:rsid w:val="006525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25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2195</Characters>
  <Application>Microsoft Office Word</Application>
  <DocSecurity>0</DocSecurity>
  <Lines>18</Lines>
  <Paragraphs>5</Paragraphs>
  <ScaleCrop>false</ScaleCrop>
  <Company>Aliyun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学科网(Zxxk.com)</cp:lastModifiedBy>
  <cp:revision>2</cp:revision>
  <dcterms:created xsi:type="dcterms:W3CDTF">2021-04-27T15:12:00Z</dcterms:created>
  <dcterms:modified xsi:type="dcterms:W3CDTF">2021-04-27T15:12:00Z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170387D85EE94CA597B912DCA58EBE51</vt:lpwstr>
  </property>
</Properties>
</file>