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</w:pPr>
    </w:p>
    <w:p>
      <w:pPr>
        <w:spacing w:line="300" w:lineRule="auto"/>
        <w:jc w:val="center"/>
        <w:rPr>
          <w:rFonts w:hint="eastAsia" w:ascii="楷体" w:hAnsi="Helvetica Neue" w:eastAsia="楷体" w:cs="楷体"/>
          <w:vanish/>
          <w:kern w:val="0"/>
          <w:szCs w:val="21"/>
          <w:lang w:val="en-US"/>
        </w:rPr>
      </w:pPr>
      <w:r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  <w:t>镇海区</w:t>
      </w:r>
    </w:p>
    <w:p>
      <w:pPr>
        <w:spacing w:line="300" w:lineRule="auto"/>
        <w:jc w:val="center"/>
        <w:rPr>
          <w:rFonts w:hint="eastAsia" w:ascii="楷体" w:hAnsi="Helvetica Neue" w:eastAsia="楷体" w:cs="楷体"/>
          <w:vanish/>
          <w:kern w:val="0"/>
          <w:szCs w:val="21"/>
          <w:lang w:val="en-US"/>
        </w:rPr>
      </w:pPr>
    </w:p>
    <w:p>
      <w:pPr>
        <w:spacing w:line="300" w:lineRule="auto"/>
        <w:jc w:val="center"/>
        <w:rPr>
          <w:b/>
        </w:rPr>
      </w:pPr>
      <w:r>
        <w:rPr>
          <w:rFonts w:hint="eastAsia" w:ascii="楷体" w:hAnsi="Helvetica Neue" w:eastAsia="楷体" w:cs="楷体"/>
          <w:vanish/>
          <w:kern w:val="0"/>
          <w:szCs w:val="21"/>
          <w:lang w:val="en-US"/>
        </w:rPr>
        <w:t>镇海区镇海区</w:t>
      </w:r>
      <w:r>
        <w:rPr>
          <w:rFonts w:hint="eastAsia" w:ascii="楷体" w:hAnsi="Helvetica Neue" w:eastAsia="楷体" w:cs="楷体"/>
          <w:vanish/>
          <w:kern w:val="0"/>
          <w:szCs w:val="21"/>
        </w:rPr>
        <w:t>。关n'guan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﷽﷽﷽﷽﷽﷽﷽﷽集结人马第一时间攻克压力锅仔。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。关n'guan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﷽﷽﷽﷽﷽﷽﷽﷽集结人马第一时间攻克压力锅仔。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黑体" w:eastAsia="黑体"/>
          <w:bCs/>
          <w:spacing w:val="-20"/>
          <w:kern w:val="0"/>
          <w:sz w:val="28"/>
          <w:szCs w:val="28"/>
        </w:rPr>
        <w:t>2020学年第二学期期中质量分析七年级语文试题卷</w:t>
      </w:r>
    </w:p>
    <w:p>
      <w:pPr>
        <w:spacing w:line="38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一、书写（3分）</w:t>
      </w:r>
    </w:p>
    <w:p>
      <w:pPr>
        <w:spacing w:line="38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本题根据卷面书写情况评分，请你在答题时努力做到书写正确、工整。</w:t>
      </w:r>
    </w:p>
    <w:p>
      <w:pPr>
        <w:spacing w:line="380" w:lineRule="exact"/>
        <w:rPr>
          <w:rFonts w:ascii="黑体" w:eastAsia="黑体"/>
          <w:sz w:val="24"/>
        </w:rPr>
      </w:pPr>
    </w:p>
    <w:p>
      <w:pPr>
        <w:spacing w:line="38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二、积累</w:t>
      </w:r>
      <w:r>
        <w:rPr>
          <w:rFonts w:ascii="黑体" w:eastAsia="黑体"/>
          <w:sz w:val="24"/>
        </w:rPr>
        <w:t>(</w:t>
      </w:r>
      <w:r>
        <w:rPr>
          <w:rFonts w:hint="eastAsia" w:ascii="黑体" w:eastAsia="黑体"/>
          <w:sz w:val="24"/>
        </w:rPr>
        <w:t>18分</w:t>
      </w:r>
      <w:r>
        <w:rPr>
          <w:rFonts w:ascii="黑体" w:eastAsia="黑体"/>
          <w:sz w:val="24"/>
        </w:rPr>
        <w:t>)</w:t>
      </w:r>
    </w:p>
    <w:p>
      <w:pPr>
        <w:spacing w:line="38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cs="宋体"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hint="eastAsia" w:cs="宋体" w:asciiTheme="majorEastAsia" w:hAnsiTheme="majorEastAsia" w:eastAsiaTheme="majorEastAsia"/>
        </w:rPr>
        <w:t>阅读下面的文字，完成（</w:t>
      </w: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）、（2）两</w:t>
      </w:r>
      <w:r>
        <w:rPr>
          <w:rFonts w:hint="eastAsia" w:cs="宋体" w:asciiTheme="majorEastAsia" w:hAnsiTheme="majorEastAsia" w:eastAsiaTheme="majorEastAsia"/>
        </w:rPr>
        <w:t>题。（</w:t>
      </w:r>
      <w:r>
        <w:rPr>
          <w:rFonts w:cs="宋体" w:asciiTheme="majorEastAsia" w:hAnsiTheme="majorEastAsia" w:eastAsiaTheme="majorEastAsia"/>
        </w:rPr>
        <w:t>4</w:t>
      </w:r>
      <w:r>
        <w:rPr>
          <w:rFonts w:hint="eastAsia" w:cs="宋体" w:asciiTheme="majorEastAsia" w:hAnsiTheme="majorEastAsia" w:eastAsiaTheme="majorEastAsia"/>
        </w:rPr>
        <w:t>分）</w:t>
      </w:r>
    </w:p>
    <w:p>
      <w:pPr>
        <w:spacing w:line="380" w:lineRule="exact"/>
        <w:ind w:firstLine="420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家国情怀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亘</w:t>
      </w:r>
      <w:r>
        <w:rPr>
          <w:rFonts w:hint="eastAsia" w:cs="宋体" w:asciiTheme="majorEastAsia" w:hAnsiTheme="majorEastAsia" w:eastAsiaTheme="majorEastAsia"/>
          <w:szCs w:val="21"/>
        </w:rPr>
        <w:t>古不变地流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      </w:t>
      </w:r>
      <w:r>
        <w:rPr>
          <w:rFonts w:hint="eastAsia" w:cs="宋体" w:asciiTheme="majorEastAsia" w:hAnsiTheme="majorEastAsia" w:eastAsiaTheme="majorEastAsia"/>
          <w:szCs w:val="21"/>
        </w:rPr>
        <w:t>(</w:t>
      </w:r>
      <w:r>
        <w:rPr>
          <w:rFonts w:ascii="Arial" w:hAnsi="Arial" w:eastAsia="楷体" w:cs="Arial"/>
          <w:kern w:val="0"/>
          <w:szCs w:val="21"/>
        </w:rPr>
        <w:t>tǎng</w:t>
      </w:r>
      <w:r>
        <w:rPr>
          <w:rFonts w:hint="eastAsia" w:cs="宋体" w:asciiTheme="majorEastAsia" w:hAnsiTheme="majorEastAsia" w:eastAsiaTheme="majorEastAsia"/>
          <w:szCs w:val="21"/>
        </w:rPr>
        <w:t>)在国人的血液里。千百年来，中华民族得以从无数磨难中觉醒，愈变愈强，正是因为有一代又一代有志之士以己之力</w:t>
      </w:r>
      <w:r>
        <w:rPr>
          <w:rFonts w:hint="eastAsia" w:cs="宋体" w:asciiTheme="majorEastAsia" w:hAnsiTheme="majorEastAsia" w:eastAsiaTheme="majorEastAsia"/>
          <w:szCs w:val="21"/>
          <w:em w:val="dot"/>
        </w:rPr>
        <w:t>锲</w:t>
      </w:r>
      <w:r>
        <w:rPr>
          <w:rFonts w:hint="eastAsia" w:cs="宋体" w:asciiTheme="majorEastAsia" w:hAnsiTheme="majorEastAsia" w:eastAsiaTheme="majorEastAsia"/>
          <w:szCs w:val="21"/>
        </w:rPr>
        <w:t>而不舍地投身到民族复兴的历史浪潮中。英雄，就是拥有担当与责任的普通人，他(她)所做的事情，也许并不是妇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      </w:t>
      </w:r>
      <w:r>
        <w:rPr>
          <w:rFonts w:hint="eastAsia" w:cs="宋体" w:asciiTheme="majorEastAsia" w:hAnsiTheme="majorEastAsia" w:eastAsiaTheme="majorEastAsia"/>
          <w:szCs w:val="21"/>
        </w:rPr>
        <w:t>(</w:t>
      </w:r>
      <w:r>
        <w:rPr>
          <w:rFonts w:ascii="Arial" w:hAnsi="Arial" w:cs="Arial"/>
          <w:kern w:val="0"/>
          <w:szCs w:val="21"/>
        </w:rPr>
        <w:t>rú</w:t>
      </w:r>
      <w:r>
        <w:rPr>
          <w:rFonts w:hint="eastAsia" w:cs="宋体" w:asciiTheme="majorEastAsia" w:hAnsiTheme="majorEastAsia" w:eastAsiaTheme="majorEastAsia"/>
          <w:szCs w:val="21"/>
        </w:rPr>
        <w:t>)皆知，但始终坚守岗位、默默付出。疫情当前，正是这一群群的平凡英雄让这个世界充满爱与希望。</w:t>
      </w:r>
    </w:p>
    <w:p>
      <w:pPr>
        <w:pStyle w:val="2"/>
        <w:kinsoku w:val="0"/>
        <w:overflowPunct w:val="0"/>
        <w:spacing w:before="29" w:line="380" w:lineRule="exact"/>
        <w:ind w:left="0"/>
        <w:rPr>
          <w:rFonts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（1）给语段中加点的字选择正确的读音。</w:t>
      </w:r>
      <w:r>
        <w:rPr>
          <w:rFonts w:cs="宋体" w:asciiTheme="majorEastAsia" w:hAnsiTheme="majorEastAsia" w:eastAsiaTheme="majorEastAsia"/>
        </w:rPr>
        <w:t>(</w:t>
      </w:r>
      <w:r>
        <w:rPr>
          <w:rFonts w:asciiTheme="majorEastAsia" w:hAnsiTheme="majorEastAsia" w:eastAsiaTheme="majorEastAsia"/>
        </w:rPr>
        <w:t>2</w:t>
      </w:r>
      <w:r>
        <w:rPr>
          <w:rFonts w:hint="eastAsia" w:cs="宋体" w:asciiTheme="majorEastAsia" w:hAnsiTheme="majorEastAsia" w:eastAsiaTheme="majorEastAsia"/>
        </w:rPr>
        <w:t>分</w:t>
      </w:r>
      <w:r>
        <w:rPr>
          <w:rFonts w:cs="宋体" w:asciiTheme="majorEastAsia" w:hAnsiTheme="majorEastAsia" w:eastAsiaTheme="majorEastAsia"/>
        </w:rPr>
        <w:t>)</w:t>
      </w:r>
    </w:p>
    <w:p>
      <w:pPr>
        <w:pStyle w:val="2"/>
        <w:kinsoku w:val="0"/>
        <w:overflowPunct w:val="0"/>
        <w:spacing w:before="56" w:line="380" w:lineRule="exact"/>
        <w:rPr>
          <w:rFonts w:ascii="Times New Roman" w:eastAsia="等线"/>
        </w:rPr>
      </w:pPr>
      <w:r>
        <w:rPr>
          <w:rFonts w:hint="eastAsia" w:ascii="宋体" w:eastAsia="宋体" w:cs="宋体"/>
        </w:rPr>
        <w:t xml:space="preserve">   </w:t>
      </w:r>
      <w:r>
        <w:rPr>
          <w:rFonts w:hint="eastAsia" w:cs="宋体" w:asciiTheme="majorEastAsia" w:hAnsiTheme="majorEastAsia" w:eastAsiaTheme="majorEastAsia"/>
          <w:em w:val="dot"/>
        </w:rPr>
        <w:t>亘</w:t>
      </w:r>
      <w:r>
        <w:rPr>
          <w:rFonts w:hint="eastAsia" w:ascii="宋体" w:eastAsia="宋体" w:cs="宋体"/>
        </w:rPr>
        <w:t>古</w:t>
      </w:r>
      <w:r>
        <w:rPr>
          <w:rFonts w:ascii="宋体" w:eastAsia="宋体" w:cs="宋体"/>
        </w:rPr>
        <w:t>(</w:t>
      </w:r>
      <w:r>
        <w:rPr>
          <w:rFonts w:ascii="Times New Roman" w:eastAsia="宋体"/>
        </w:rPr>
        <w:t>A</w:t>
      </w:r>
      <w:r>
        <w:rPr>
          <w:rFonts w:hint="eastAsia" w:ascii="宋体" w:eastAsia="宋体" w:cs="宋体"/>
        </w:rPr>
        <w:t>.</w:t>
      </w:r>
      <w:r>
        <w:rPr>
          <w:rFonts w:ascii="Arial" w:hAnsi="Arial" w:cs="Arial"/>
          <w:kern w:val="0"/>
        </w:rPr>
        <w:t>hén</w:t>
      </w:r>
      <w:r>
        <w:rPr>
          <w:rFonts w:hint="eastAsia" w:ascii="Arial" w:hAnsi="Arial" w:cs="Arial"/>
          <w:kern w:val="0"/>
        </w:rPr>
        <w:t xml:space="preserve"> </w:t>
      </w:r>
      <w:r>
        <w:rPr>
          <w:rFonts w:hint="eastAsia" w:ascii="Times New Roman" w:eastAsia="宋体"/>
        </w:rPr>
        <w:t xml:space="preserve"> </w:t>
      </w:r>
      <w:r>
        <w:rPr>
          <w:rFonts w:ascii="Times New Roman" w:eastAsia="宋体"/>
        </w:rPr>
        <w:tab/>
      </w:r>
      <w:r>
        <w:rPr>
          <w:rFonts w:ascii="Times New Roman" w:eastAsia="宋体"/>
        </w:rPr>
        <w:t>B</w:t>
      </w:r>
      <w:r>
        <w:rPr>
          <w:rFonts w:hint="eastAsia" w:ascii="宋体" w:eastAsia="宋体" w:cs="宋体"/>
        </w:rPr>
        <w:t>.</w:t>
      </w:r>
      <w:r>
        <w:rPr>
          <w:rFonts w:ascii="Arial" w:hAnsi="Arial" w:cs="Arial"/>
          <w:kern w:val="0"/>
        </w:rPr>
        <w:t>gèn</w:t>
      </w:r>
      <w:r>
        <w:rPr>
          <w:rFonts w:ascii="宋体" w:eastAsia="宋体" w:cs="宋体"/>
        </w:rPr>
        <w:t>)</w:t>
      </w:r>
      <w:r>
        <w:rPr>
          <w:rFonts w:hint="eastAsia" w:ascii="宋体" w:eastAsia="宋体" w:cs="宋体"/>
        </w:rPr>
        <w:t xml:space="preserve">         </w:t>
      </w:r>
      <w:r>
        <w:rPr>
          <w:rFonts w:hint="eastAsia" w:cs="宋体" w:asciiTheme="majorEastAsia" w:hAnsiTheme="majorEastAsia" w:eastAsiaTheme="majorEastAsia"/>
          <w:em w:val="dot"/>
        </w:rPr>
        <w:t>锲</w:t>
      </w:r>
      <w:r>
        <w:rPr>
          <w:rFonts w:hint="eastAsia" w:ascii="宋体" w:eastAsia="宋体" w:cs="宋体"/>
        </w:rPr>
        <w:t>而不舍</w:t>
      </w:r>
      <w:r>
        <w:rPr>
          <w:rFonts w:ascii="宋体" w:eastAsia="宋体" w:cs="宋体"/>
        </w:rPr>
        <w:t>(</w:t>
      </w:r>
      <w:r>
        <w:rPr>
          <w:rFonts w:ascii="Times New Roman" w:eastAsia="宋体"/>
        </w:rPr>
        <w:t>A</w:t>
      </w:r>
      <w:r>
        <w:rPr>
          <w:rFonts w:hint="eastAsia" w:ascii="宋体" w:eastAsia="宋体" w:cs="宋体"/>
        </w:rPr>
        <w:t>.</w:t>
      </w:r>
      <w:r>
        <w:rPr>
          <w:rFonts w:ascii="Arial" w:hAnsi="Arial" w:cs="Arial"/>
          <w:kern w:val="0"/>
        </w:rPr>
        <w:t>qiè</w:t>
      </w:r>
      <w:r>
        <w:rPr>
          <w:rFonts w:hint="eastAsia" w:ascii="Arial" w:hAnsi="Arial" w:cs="Arial"/>
          <w:kern w:val="0"/>
        </w:rPr>
        <w:t xml:space="preserve">   </w:t>
      </w:r>
      <w:r>
        <w:rPr>
          <w:rFonts w:ascii="宋体" w:eastAsia="宋体" w:cs="宋体"/>
        </w:rPr>
        <w:tab/>
      </w:r>
      <w:r>
        <w:rPr>
          <w:rFonts w:ascii="Times New Roman" w:eastAsia="宋体"/>
        </w:rPr>
        <w:t>B</w:t>
      </w:r>
      <w:r>
        <w:rPr>
          <w:rFonts w:hint="eastAsia" w:ascii="宋体" w:eastAsia="宋体" w:cs="宋体"/>
        </w:rPr>
        <w:t>.</w:t>
      </w:r>
      <w:r>
        <w:rPr>
          <w:rFonts w:ascii="Arial" w:hAnsi="Arial" w:cs="Arial"/>
          <w:kern w:val="0"/>
        </w:rPr>
        <w:t>qì</w:t>
      </w:r>
      <w:r>
        <w:rPr>
          <w:rFonts w:ascii="宋体" w:eastAsia="宋体" w:cs="宋体"/>
        </w:rPr>
        <w:t>)</w:t>
      </w:r>
    </w:p>
    <w:p>
      <w:pPr>
        <w:pStyle w:val="2"/>
        <w:kinsoku w:val="0"/>
        <w:overflowPunct w:val="0"/>
        <w:spacing w:before="56" w:line="380" w:lineRule="exact"/>
        <w:rPr>
          <w:rFonts w:cs="宋体" w:asciiTheme="minorEastAsia" w:hAnsiTheme="minorEastAsia" w:eastAsiaTheme="minorEastAsia"/>
        </w:rPr>
      </w:pPr>
      <w:r>
        <w:rPr>
          <w:rFonts w:hint="eastAsia" w:ascii="宋体" w:eastAsia="宋体" w:cs="宋体"/>
        </w:rPr>
        <w:t>（2）根据</w:t>
      </w:r>
      <w:r>
        <w:rPr>
          <w:rFonts w:hint="eastAsia" w:cs="宋体" w:asciiTheme="minorEastAsia" w:hAnsiTheme="minorEastAsia" w:eastAsiaTheme="minorEastAsia"/>
        </w:rPr>
        <w:t>拼音，在词语空缺处填写汉字。</w:t>
      </w:r>
      <w:r>
        <w:rPr>
          <w:rFonts w:cs="宋体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>2</w:t>
      </w:r>
      <w:r>
        <w:rPr>
          <w:rFonts w:hint="eastAsia" w:cs="宋体" w:asciiTheme="minorEastAsia" w:hAnsiTheme="minorEastAsia" w:eastAsiaTheme="minorEastAsia"/>
        </w:rPr>
        <w:t>分</w:t>
      </w:r>
      <w:r>
        <w:rPr>
          <w:rFonts w:cs="宋体" w:asciiTheme="minorEastAsia" w:hAnsiTheme="minorEastAsia" w:eastAsiaTheme="minorEastAsia"/>
        </w:rPr>
        <w:t>)</w:t>
      </w:r>
    </w:p>
    <w:p>
      <w:pPr>
        <w:pStyle w:val="2"/>
        <w:kinsoku w:val="0"/>
        <w:overflowPunct w:val="0"/>
        <w:spacing w:before="56" w:line="380" w:lineRule="exact"/>
        <w:ind w:left="460"/>
        <w:rPr>
          <w:rFonts w:asciiTheme="majorEastAsia" w:hAnsiTheme="majorEastAsia" w:eastAsiaTheme="majorEastAsia"/>
        </w:rPr>
      </w:pPr>
      <w:r>
        <w:rPr>
          <w:rFonts w:hint="eastAsia" w:ascii="宋体" w:eastAsia="宋体" w:cs="宋体"/>
        </w:rPr>
        <w:t>流</w:t>
      </w:r>
      <w:r>
        <w:rPr>
          <w:rFonts w:asciiTheme="majorEastAsia" w:hAnsiTheme="majorEastAsia" w:eastAsiaTheme="majorEastAsia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u w:val="single"/>
        </w:rPr>
        <w:t xml:space="preserve"> </w:t>
      </w:r>
      <w:r>
        <w:rPr>
          <w:rFonts w:asciiTheme="majorEastAsia" w:hAnsiTheme="majorEastAsia" w:eastAsiaTheme="majorEastAsia"/>
          <w:u w:val="single"/>
        </w:rPr>
        <w:t xml:space="preserve"> </w:t>
      </w:r>
      <w:r>
        <w:rPr>
          <w:rFonts w:hint="eastAsia" w:asciiTheme="majorEastAsia" w:hAnsiTheme="majorEastAsia" w:eastAsiaTheme="majorEastAsia"/>
          <w:u w:val="single"/>
        </w:rPr>
        <w:t>▲</w:t>
      </w:r>
      <w:r>
        <w:rPr>
          <w:rFonts w:asciiTheme="majorEastAsia" w:hAnsiTheme="majorEastAsia" w:eastAsiaTheme="majorEastAsia"/>
          <w:u w:val="single"/>
        </w:rPr>
        <w:t xml:space="preserve">    </w:t>
      </w:r>
      <w:r>
        <w:rPr>
          <w:rFonts w:hint="eastAsia" w:asciiTheme="majorEastAsia" w:hAnsiTheme="majorEastAsia" w:eastAsiaTheme="majorEastAsia"/>
        </w:rPr>
        <w:t>（</w:t>
      </w:r>
      <w:r>
        <w:rPr>
          <w:rFonts w:ascii="Arial" w:hAnsi="Arial" w:cs="Arial"/>
          <w:kern w:val="0"/>
        </w:rPr>
        <w:t>tǎng</w:t>
      </w:r>
      <w:r>
        <w:rPr>
          <w:rFonts w:hint="eastAsia" w:asciiTheme="majorEastAsia" w:hAnsiTheme="majorEastAsia" w:eastAsiaTheme="majorEastAsia"/>
        </w:rPr>
        <w:t xml:space="preserve">）           </w:t>
      </w:r>
      <w:r>
        <w:rPr>
          <w:rFonts w:hint="eastAsia" w:ascii="宋体" w:eastAsia="宋体" w:cs="宋体"/>
        </w:rPr>
        <w:t>妇</w:t>
      </w:r>
      <w:r>
        <w:rPr>
          <w:rFonts w:asciiTheme="majorEastAsia" w:hAnsiTheme="majorEastAsia" w:eastAsiaTheme="majorEastAsia"/>
          <w:u w:val="single"/>
        </w:rPr>
        <w:t xml:space="preserve"> </w:t>
      </w:r>
      <w:r>
        <w:rPr>
          <w:rFonts w:hint="eastAsia" w:asciiTheme="majorEastAsia" w:hAnsiTheme="majorEastAsia" w:eastAsiaTheme="majorEastAsia"/>
          <w:u w:val="single"/>
        </w:rPr>
        <w:t xml:space="preserve"> </w:t>
      </w:r>
      <w:r>
        <w:rPr>
          <w:rFonts w:asciiTheme="majorEastAsia" w:hAnsiTheme="majorEastAsia" w:eastAsiaTheme="majorEastAsia"/>
          <w:u w:val="single"/>
        </w:rPr>
        <w:t xml:space="preserve"> </w:t>
      </w:r>
      <w:r>
        <w:rPr>
          <w:rFonts w:hint="eastAsia" w:asciiTheme="majorEastAsia" w:hAnsiTheme="majorEastAsia" w:eastAsiaTheme="majorEastAsia"/>
          <w:u w:val="single"/>
        </w:rPr>
        <w:t>▲</w:t>
      </w:r>
      <w:r>
        <w:rPr>
          <w:rFonts w:asciiTheme="majorEastAsia" w:hAnsiTheme="majorEastAsia" w:eastAsiaTheme="majorEastAsia"/>
          <w:u w:val="single"/>
        </w:rPr>
        <w:t xml:space="preserve">    </w:t>
      </w:r>
      <w:r>
        <w:rPr>
          <w:rFonts w:hint="eastAsia" w:ascii="宋体" w:eastAsia="宋体" w:cs="宋体"/>
        </w:rPr>
        <w:t>（</w:t>
      </w:r>
      <w:r>
        <w:rPr>
          <w:rFonts w:ascii="Arial" w:hAnsi="Arial" w:cs="Arial"/>
          <w:kern w:val="0"/>
        </w:rPr>
        <w:t>rú</w:t>
      </w:r>
      <w:r>
        <w:rPr>
          <w:rFonts w:hint="eastAsia" w:ascii="宋体" w:eastAsia="宋体" w:cs="宋体"/>
        </w:rPr>
        <w:t>）皆知</w:t>
      </w:r>
    </w:p>
    <w:p>
      <w:pPr>
        <w:spacing w:line="38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2．根据语境，填写合适的古诗文名句。（8分）</w:t>
      </w:r>
    </w:p>
    <w:p>
      <w:pPr>
        <w:spacing w:line="380" w:lineRule="exact"/>
        <w:ind w:firstLine="42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家是一首多味的诗，身在远方的人，乡情常常会在某一瞬间漫上心头。李白在深夜听着远处飘来的别离之曲，不禁吟叹“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（1）▲    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（2）▲    </w:t>
      </w:r>
      <w:r>
        <w:rPr>
          <w:rFonts w:hint="eastAsia" w:asciiTheme="majorEastAsia" w:hAnsiTheme="majorEastAsia" w:eastAsiaTheme="majorEastAsia"/>
          <w:szCs w:val="21"/>
        </w:rPr>
        <w:t>”；岑参远赴边塞，途中望乡，一句“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（3）▲    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（4）▲     </w:t>
      </w:r>
      <w:r>
        <w:rPr>
          <w:rFonts w:hint="eastAsia" w:asciiTheme="majorEastAsia" w:hAnsiTheme="majorEastAsia" w:eastAsiaTheme="majorEastAsia"/>
          <w:szCs w:val="21"/>
        </w:rPr>
        <w:t>”，让人动容；花木兰代父从军奔赴沙场，“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（5）▲   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（6）▲    </w:t>
      </w:r>
      <w:r>
        <w:rPr>
          <w:rFonts w:hint="eastAsia" w:asciiTheme="majorEastAsia" w:hAnsiTheme="majorEastAsia" w:eastAsiaTheme="majorEastAsia"/>
          <w:szCs w:val="21"/>
        </w:rPr>
        <w:t>”，黄河奔腾的水声勾起少女心中对家人的不舍与孤独。而家国亦是一首多情的诗，“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（7）▲     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（8）▲    </w:t>
      </w:r>
      <w:r>
        <w:rPr>
          <w:rFonts w:hint="eastAsia" w:asciiTheme="majorEastAsia" w:hAnsiTheme="majorEastAsia" w:eastAsiaTheme="majorEastAsia"/>
          <w:szCs w:val="21"/>
        </w:rPr>
        <w:t>”隐约传来的亡国之音，勾起了杜牧心中难言的恨。</w:t>
      </w:r>
    </w:p>
    <w:p>
      <w:pPr>
        <w:spacing w:line="38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3．解释下列句中加点的文言词语。（4分）</w:t>
      </w:r>
    </w:p>
    <w:p>
      <w:pPr>
        <w:spacing w:line="380" w:lineRule="exact"/>
        <w:rPr>
          <w:rFonts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（1）</w:t>
      </w:r>
      <w:r>
        <w:rPr>
          <w:rFonts w:hint="eastAsia" w:cs="宋体" w:asciiTheme="majorEastAsia" w:hAnsiTheme="majorEastAsia" w:eastAsiaTheme="majorEastAsia"/>
          <w:b/>
          <w:bCs/>
          <w:szCs w:val="21"/>
          <w:em w:val="dot"/>
        </w:rPr>
        <w:t>但</w:t>
      </w:r>
      <w:r>
        <w:rPr>
          <w:rFonts w:hint="eastAsia" w:cs="宋体" w:asciiTheme="majorEastAsia" w:hAnsiTheme="majorEastAsia" w:eastAsiaTheme="majorEastAsia"/>
          <w:szCs w:val="21"/>
        </w:rPr>
        <w:t>当涉猎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  ▲    </w:t>
      </w:r>
      <w:r>
        <w:rPr>
          <w:rFonts w:hint="eastAsia" w:cs="宋体" w:asciiTheme="majorEastAsia" w:hAnsiTheme="majorEastAsia" w:eastAsiaTheme="majorEastAsia"/>
          <w:szCs w:val="21"/>
        </w:rPr>
        <w:t xml:space="preserve">               （2）</w:t>
      </w:r>
      <w:r>
        <w:rPr>
          <w:rFonts w:eastAsiaTheme="minorEastAsia"/>
          <w:bCs/>
          <w:szCs w:val="21"/>
        </w:rPr>
        <w:t>愿为</w:t>
      </w:r>
      <w:r>
        <w:rPr>
          <w:rFonts w:eastAsiaTheme="minorEastAsia"/>
          <w:b/>
          <w:bCs/>
          <w:szCs w:val="21"/>
          <w:em w:val="dot"/>
        </w:rPr>
        <w:t>市</w:t>
      </w:r>
      <w:r>
        <w:rPr>
          <w:rFonts w:eastAsiaTheme="minorEastAsia"/>
          <w:bCs/>
          <w:szCs w:val="21"/>
        </w:rPr>
        <w:t>鞍马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  ▲    </w:t>
      </w:r>
      <w:r>
        <w:rPr>
          <w:rFonts w:hint="eastAsia" w:cs="宋体" w:asciiTheme="majorEastAsia" w:hAnsiTheme="majorEastAsia" w:eastAsiaTheme="majorEastAsia"/>
          <w:szCs w:val="21"/>
        </w:rPr>
        <w:t xml:space="preserve">  </w:t>
      </w:r>
    </w:p>
    <w:p>
      <w:pPr>
        <w:spacing w:line="38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</w:t>
      </w:r>
      <w:r>
        <w:rPr>
          <w:rFonts w:asciiTheme="majorEastAsia" w:hAnsiTheme="majorEastAsia" w:eastAsiaTheme="majorEastAsia"/>
          <w:szCs w:val="21"/>
        </w:rPr>
        <w:t>3</w:t>
      </w:r>
      <w:r>
        <w:rPr>
          <w:rFonts w:hint="eastAsia" w:asciiTheme="majorEastAsia" w:hAnsiTheme="majorEastAsia" w:eastAsiaTheme="majorEastAsia"/>
          <w:szCs w:val="21"/>
        </w:rPr>
        <w:t>）</w:t>
      </w:r>
      <w:r>
        <w:rPr>
          <w:rFonts w:eastAsiaTheme="minorEastAsia"/>
          <w:bCs/>
          <w:szCs w:val="21"/>
        </w:rPr>
        <w:t>尔</w:t>
      </w:r>
      <w:r>
        <w:rPr>
          <w:rFonts w:cs="宋体" w:asciiTheme="majorEastAsia" w:hAnsiTheme="majorEastAsia" w:eastAsiaTheme="majorEastAsia"/>
          <w:szCs w:val="21"/>
        </w:rPr>
        <w:t>安</w:t>
      </w:r>
      <w:r>
        <w:rPr>
          <w:rFonts w:eastAsiaTheme="minorEastAsia"/>
          <w:bCs/>
          <w:szCs w:val="21"/>
        </w:rPr>
        <w:t>敢</w:t>
      </w:r>
      <w:r>
        <w:rPr>
          <w:rFonts w:cs="宋体" w:asciiTheme="majorEastAsia" w:hAnsiTheme="majorEastAsia" w:eastAsiaTheme="majorEastAsia"/>
          <w:b/>
          <w:bCs/>
          <w:szCs w:val="21"/>
          <w:em w:val="dot"/>
        </w:rPr>
        <w:t>轻</w:t>
      </w:r>
      <w:r>
        <w:rPr>
          <w:rFonts w:eastAsiaTheme="minorEastAsia"/>
          <w:bCs/>
          <w:szCs w:val="21"/>
        </w:rPr>
        <w:t>吾射</w:t>
      </w:r>
      <w:r>
        <w:rPr>
          <w:rFonts w:hint="eastAsia" w:cs="宋体" w:asciiTheme="majorEastAsia" w:hAnsiTheme="majorEastAsia" w:eastAsiaTheme="majorEastAsia"/>
          <w:szCs w:val="21"/>
          <w:u w:val="single"/>
        </w:rPr>
        <w:t xml:space="preserve">   ▲    </w:t>
      </w:r>
      <w:r>
        <w:rPr>
          <w:rFonts w:hint="eastAsia" w:asciiTheme="majorEastAsia" w:hAnsiTheme="majorEastAsia" w:eastAsiaTheme="majorEastAsia"/>
          <w:szCs w:val="21"/>
        </w:rPr>
        <w:t xml:space="preserve">           （4）陶后</w:t>
      </w:r>
      <w:r>
        <w:rPr>
          <w:rFonts w:hint="eastAsia" w:eastAsiaTheme="minorEastAsia"/>
          <w:b/>
          <w:bCs/>
          <w:szCs w:val="21"/>
          <w:em w:val="dot"/>
        </w:rPr>
        <w:t>鲜</w:t>
      </w:r>
      <w:r>
        <w:rPr>
          <w:rFonts w:hint="eastAsia" w:asciiTheme="majorEastAsia" w:hAnsiTheme="majorEastAsia" w:eastAsiaTheme="majorEastAsia"/>
          <w:szCs w:val="21"/>
        </w:rPr>
        <w:t>有闻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▲    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</w:p>
    <w:p>
      <w:pPr>
        <w:spacing w:line="38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4．下列有关文学常识说法有误的一项是（  ▲  ）（2分） </w:t>
      </w:r>
    </w:p>
    <w:p>
      <w:pPr>
        <w:spacing w:line="380" w:lineRule="exact"/>
        <w:ind w:firstLine="315" w:firstLineChars="15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szCs w:val="21"/>
        </w:rPr>
        <w:t>A.</w:t>
      </w:r>
      <w:r>
        <w:rPr>
          <w:rFonts w:hint="eastAsia"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bCs/>
          <w:szCs w:val="21"/>
        </w:rPr>
        <w:t>铭，古代刻在器物上用来警诫自己或者称述功德的文字，后来成为一种文体</w:t>
      </w:r>
      <w:r>
        <w:rPr>
          <w:rFonts w:asciiTheme="majorEastAsia" w:hAnsiTheme="majorEastAsia" w:eastAsiaTheme="majorEastAsia"/>
          <w:bCs/>
          <w:szCs w:val="21"/>
        </w:rPr>
        <w:t>。</w:t>
      </w:r>
    </w:p>
    <w:p>
      <w:pPr>
        <w:spacing w:line="380" w:lineRule="exact"/>
        <w:ind w:firstLine="315" w:firstLineChars="15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szCs w:val="21"/>
        </w:rPr>
        <w:t>B.</w:t>
      </w:r>
      <w:r>
        <w:rPr>
          <w:rFonts w:asciiTheme="majorEastAsia" w:hAnsiTheme="majorEastAsia" w:eastAsiaTheme="majorEastAsia"/>
          <w:bCs/>
          <w:szCs w:val="21"/>
        </w:rPr>
        <w:t>《卖油翁》的作者是南宋欧阳修，字永叔，号醉翁，晚号六一居士，“唐宋八大家”之一。本文选自他的《归田录》。</w:t>
      </w:r>
    </w:p>
    <w:p>
      <w:pPr>
        <w:spacing w:line="380" w:lineRule="exact"/>
        <w:ind w:firstLine="315" w:firstLineChars="15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szCs w:val="21"/>
        </w:rPr>
        <w:t>C.</w:t>
      </w:r>
      <w:r>
        <w:rPr>
          <w:rFonts w:hint="eastAsia" w:asciiTheme="majorEastAsia" w:hAnsiTheme="majorEastAsia" w:eastAsiaTheme="majorEastAsia"/>
          <w:bCs/>
          <w:szCs w:val="21"/>
        </w:rPr>
        <w:t>《资治通鉴》是北宋司马光主持编纂的一部编年体通史，记载了从战国到五代间的史事</w:t>
      </w:r>
      <w:r>
        <w:rPr>
          <w:rFonts w:asciiTheme="majorEastAsia" w:hAnsiTheme="majorEastAsia" w:eastAsiaTheme="majorEastAsia"/>
          <w:bCs/>
          <w:szCs w:val="21"/>
        </w:rPr>
        <w:t>。</w:t>
      </w:r>
    </w:p>
    <w:p>
      <w:pPr>
        <w:spacing w:line="380" w:lineRule="exact"/>
        <w:ind w:firstLine="315" w:firstLineChars="15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szCs w:val="21"/>
        </w:rPr>
        <w:t>D.</w:t>
      </w:r>
      <w:r>
        <w:rPr>
          <w:rFonts w:asciiTheme="majorEastAsia" w:hAnsiTheme="majorEastAsia" w:eastAsiaTheme="majorEastAsia"/>
          <w:bCs/>
          <w:szCs w:val="21"/>
        </w:rPr>
        <w:t>《木兰诗》是南北朝时北方的一首民歌，文中的</w:t>
      </w:r>
      <w:r>
        <w:rPr>
          <w:rFonts w:hint="eastAsia" w:asciiTheme="majorEastAsia" w:hAnsiTheme="majorEastAsia" w:eastAsiaTheme="majorEastAsia"/>
          <w:bCs/>
          <w:szCs w:val="21"/>
        </w:rPr>
        <w:t>“</w:t>
      </w:r>
      <w:r>
        <w:rPr>
          <w:rFonts w:asciiTheme="majorEastAsia" w:hAnsiTheme="majorEastAsia" w:eastAsiaTheme="majorEastAsia"/>
          <w:bCs/>
          <w:szCs w:val="21"/>
        </w:rPr>
        <w:t>可汗</w:t>
      </w:r>
      <w:r>
        <w:rPr>
          <w:rFonts w:hint="eastAsia" w:asciiTheme="majorEastAsia" w:hAnsiTheme="majorEastAsia" w:eastAsiaTheme="majorEastAsia"/>
          <w:bCs/>
          <w:szCs w:val="21"/>
        </w:rPr>
        <w:t>”</w:t>
      </w:r>
      <w:r>
        <w:rPr>
          <w:rFonts w:asciiTheme="majorEastAsia" w:hAnsiTheme="majorEastAsia" w:eastAsiaTheme="majorEastAsia"/>
          <w:bCs/>
          <w:szCs w:val="21"/>
        </w:rPr>
        <w:t>为古代西北地区民族的最高统治者。</w:t>
      </w:r>
    </w:p>
    <w:p>
      <w:pPr>
        <w:spacing w:line="380" w:lineRule="exact"/>
        <w:rPr>
          <w:rFonts w:ascii="黑体" w:eastAsia="黑体"/>
          <w:sz w:val="24"/>
        </w:rPr>
      </w:pPr>
    </w:p>
    <w:p>
      <w:pPr>
        <w:spacing w:line="38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三、阅读（45分）</w:t>
      </w:r>
    </w:p>
    <w:p>
      <w:pPr>
        <w:pStyle w:val="6"/>
        <w:adjustRightInd w:val="0"/>
        <w:snapToGrid w:val="0"/>
        <w:spacing w:beforeAutospacing="0" w:afterAutospacing="0" w:line="380" w:lineRule="exact"/>
        <w:jc w:val="center"/>
        <w:rPr>
          <w:rFonts w:ascii="楷体_GB2312" w:hAnsi="宋体" w:eastAsia="楷体_GB2312"/>
          <w:b/>
          <w:bCs/>
          <w:sz w:val="21"/>
          <w:szCs w:val="21"/>
        </w:rPr>
      </w:pPr>
      <w:r>
        <w:rPr>
          <w:rFonts w:ascii="楷体_GB2312" w:hAnsi="宋体" w:eastAsia="楷体_GB2312"/>
          <w:b/>
          <w:bCs/>
          <w:sz w:val="21"/>
          <w:szCs w:val="21"/>
        </w:rPr>
        <w:t>(</w:t>
      </w:r>
      <w:r>
        <w:rPr>
          <w:rFonts w:hint="eastAsia" w:ascii="楷体_GB2312" w:hAnsi="宋体" w:eastAsia="楷体_GB2312"/>
          <w:b/>
          <w:bCs/>
          <w:sz w:val="21"/>
          <w:szCs w:val="21"/>
        </w:rPr>
        <w:t>一</w:t>
      </w:r>
      <w:r>
        <w:rPr>
          <w:rFonts w:ascii="楷体_GB2312" w:hAnsi="宋体" w:eastAsia="楷体_GB2312"/>
          <w:b/>
          <w:bCs/>
          <w:sz w:val="21"/>
          <w:szCs w:val="21"/>
        </w:rPr>
        <w:t>)</w:t>
      </w:r>
      <w:r>
        <w:rPr>
          <w:rFonts w:hint="eastAsia" w:ascii="楷体_GB2312" w:hAnsi="宋体" w:eastAsia="楷体_GB2312"/>
          <w:b/>
          <w:bCs/>
          <w:sz w:val="21"/>
          <w:szCs w:val="21"/>
        </w:rPr>
        <w:t>名著阅读</w:t>
      </w:r>
      <w:r>
        <w:rPr>
          <w:rFonts w:ascii="楷体_GB2312" w:hAnsi="宋体" w:eastAsia="楷体_GB2312"/>
          <w:b/>
          <w:bCs/>
          <w:sz w:val="21"/>
          <w:szCs w:val="21"/>
        </w:rPr>
        <w:t>(</w:t>
      </w:r>
      <w:r>
        <w:rPr>
          <w:rFonts w:hint="eastAsia" w:ascii="楷体_GB2312" w:hAnsi="宋体" w:eastAsia="楷体_GB2312"/>
          <w:b/>
          <w:bCs/>
          <w:sz w:val="21"/>
          <w:szCs w:val="21"/>
        </w:rPr>
        <w:t>6分</w:t>
      </w:r>
      <w:r>
        <w:rPr>
          <w:rFonts w:ascii="楷体_GB2312" w:hAnsi="宋体" w:eastAsia="楷体_GB2312"/>
          <w:b/>
          <w:bCs/>
          <w:sz w:val="21"/>
          <w:szCs w:val="21"/>
        </w:rPr>
        <w:t>)</w:t>
      </w:r>
    </w:p>
    <w:p>
      <w:pPr>
        <w:pStyle w:val="2"/>
        <w:kinsoku w:val="0"/>
        <w:overflowPunct w:val="0"/>
        <w:spacing w:after="13" w:line="380" w:lineRule="exact"/>
        <w:ind w:left="0" w:right="173"/>
        <w:rPr>
          <w:rFonts w:cs="宋体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5. </w:t>
      </w:r>
      <w:r>
        <w:rPr>
          <w:rFonts w:hint="eastAsia" w:cs="宋体" w:asciiTheme="minorEastAsia" w:hAnsiTheme="minorEastAsia" w:eastAsiaTheme="minorEastAsia"/>
        </w:rPr>
        <w:t>阅读《骆驼祥子》选段，回答问题。（2分）</w:t>
      </w:r>
    </w:p>
    <w:p>
      <w:pPr>
        <w:pStyle w:val="2"/>
        <w:kinsoku w:val="0"/>
        <w:overflowPunct w:val="0"/>
        <w:spacing w:after="13" w:line="380" w:lineRule="exact"/>
        <w:ind w:left="0" w:right="173" w:firstLine="360"/>
        <w:rPr>
          <w:rFonts w:ascii="楷体_GB2312" w:hAnsi="Helvetica Neue" w:eastAsia="楷体_GB2312" w:cs="楷体"/>
          <w:kern w:val="0"/>
        </w:rPr>
      </w:pPr>
      <w:r>
        <w:rPr>
          <w:rFonts w:hint="eastAsia" w:ascii="楷体_GB2312" w:hAnsi="Helvetica Neue" w:eastAsia="楷体_GB2312" w:cs="楷体"/>
          <w:kern w:val="0"/>
        </w:rPr>
        <w:t>“先生！”祥子低着头，声音很低，可是很有力：“先生另找人吧！这个月的工钱，你留着收拾车吧；车把断了，左边的灯碎了块玻璃；别处倒都好好的呢。”</w:t>
      </w:r>
    </w:p>
    <w:p>
      <w:pPr>
        <w:pStyle w:val="2"/>
        <w:kinsoku w:val="0"/>
        <w:overflowPunct w:val="0"/>
        <w:spacing w:after="13" w:line="380" w:lineRule="exact"/>
        <w:ind w:left="0" w:right="173"/>
        <w:rPr>
          <w:rFonts w:ascii="宋体" w:eastAsia="宋体" w:cs="宋体"/>
          <w:spacing w:val="-5"/>
        </w:rPr>
      </w:pPr>
      <w:r>
        <w:rPr>
          <w:rFonts w:hint="eastAsia" w:ascii="宋体" w:eastAsia="宋体" w:cs="宋体"/>
          <w:spacing w:val="-8"/>
        </w:rPr>
        <w:t>选文中的“先生”是指</w:t>
      </w:r>
      <w:r>
        <w:rPr>
          <w:rFonts w:hint="eastAsia" w:cs="宋体" w:asciiTheme="majorEastAsia" w:hAnsiTheme="majorEastAsia" w:eastAsiaTheme="majorEastAsia"/>
          <w:u w:val="single"/>
        </w:rPr>
        <w:t xml:space="preserve">   ▲    </w:t>
      </w:r>
      <w:r>
        <w:rPr>
          <w:rFonts w:hint="eastAsia" w:ascii="宋体" w:eastAsia="宋体" w:cs="宋体"/>
          <w:spacing w:val="-8"/>
        </w:rPr>
        <w:t>，祥子叫先生另找人的原因是</w:t>
      </w:r>
      <w:r>
        <w:rPr>
          <w:rFonts w:hint="eastAsia" w:cs="宋体" w:asciiTheme="majorEastAsia" w:hAnsiTheme="majorEastAsia" w:eastAsiaTheme="majorEastAsia"/>
          <w:u w:val="single"/>
        </w:rPr>
        <w:t xml:space="preserve">        ▲        </w:t>
      </w:r>
      <w:r>
        <w:rPr>
          <w:rFonts w:hint="eastAsia" w:ascii="宋体" w:eastAsia="宋体" w:cs="宋体"/>
          <w:spacing w:val="-8"/>
        </w:rPr>
        <w:t>（事件）。</w:t>
      </w:r>
    </w:p>
    <w:p>
      <w:pPr>
        <w:pStyle w:val="2"/>
        <w:kinsoku w:val="0"/>
        <w:overflowPunct w:val="0"/>
        <w:spacing w:before="0" w:line="380" w:lineRule="exact"/>
        <w:ind w:left="-2" w:leftChars="-1"/>
        <w:rPr>
          <w:rFonts w:cs="宋体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</w:t>
      </w:r>
      <w:r>
        <w:rPr>
          <w:rFonts w:hint="eastAsia" w:cs="宋体" w:asciiTheme="minorEastAsia" w:hAnsiTheme="minorEastAsia" w:eastAsiaTheme="minorEastAsia"/>
        </w:rPr>
        <w:t>．中国文学作品中有不少刚柔并济的女性形象。花木兰替父从军，十多年战场生涯，勇猛杀敌；国家重归和平时她回到家里，依然是替父从军之前的那一个身着普通布衣、爱美的女子，侍奉父母的孝顺女儿。请你从以下三个选项中选择其中一位女性，结合相关情节，具体分析其刚柔并济的性格与品质。</w:t>
      </w:r>
      <w:r>
        <w:rPr>
          <w:rFonts w:cs="宋体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 xml:space="preserve">4 </w:t>
      </w:r>
      <w:r>
        <w:rPr>
          <w:rFonts w:hint="eastAsia" w:cs="宋体" w:asciiTheme="minorEastAsia" w:hAnsiTheme="minorEastAsia" w:eastAsiaTheme="minorEastAsia"/>
        </w:rPr>
        <w:t>分</w:t>
      </w:r>
      <w:r>
        <w:rPr>
          <w:rFonts w:cs="宋体" w:asciiTheme="minorEastAsia" w:hAnsiTheme="minorEastAsia" w:eastAsiaTheme="minorEastAsia"/>
        </w:rPr>
        <w:t>)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cs="宋体" w:asciiTheme="minorEastAsia" w:hAnsiTheme="minorEastAsia" w:eastAsiaTheme="minorEastAsia"/>
        </w:rPr>
        <w:t>．小福子</w:t>
      </w:r>
      <w:r>
        <w:rPr>
          <w:rFonts w:cs="宋体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 w:eastAsiaTheme="minorEastAsia"/>
        </w:rPr>
        <w:t>《骆驼祥子》</w:t>
      </w:r>
      <w:r>
        <w:rPr>
          <w:rFonts w:cs="宋体" w:asciiTheme="minorEastAsia" w:hAnsiTheme="minorEastAsia" w:eastAsiaTheme="minorEastAsia"/>
        </w:rPr>
        <w:t xml:space="preserve">)    </w:t>
      </w:r>
      <w:r>
        <w:rPr>
          <w:rFonts w:asciiTheme="minorEastAsia" w:hAnsiTheme="minorEastAsia" w:eastAsiaTheme="minorEastAsia"/>
        </w:rPr>
        <w:t>B</w:t>
      </w:r>
      <w:r>
        <w:rPr>
          <w:rFonts w:hint="eastAsia" w:cs="宋体" w:asciiTheme="minorEastAsia" w:hAnsiTheme="minorEastAsia" w:eastAsiaTheme="minorEastAsia"/>
        </w:rPr>
        <w:t>．江姐</w:t>
      </w:r>
      <w:r>
        <w:rPr>
          <w:rFonts w:cs="宋体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 w:eastAsiaTheme="minorEastAsia"/>
        </w:rPr>
        <w:t>《红岩》</w:t>
      </w:r>
      <w:r>
        <w:rPr>
          <w:rFonts w:cs="宋体" w:asciiTheme="minorEastAsia" w:hAnsiTheme="minorEastAsia" w:eastAsiaTheme="minorEastAsia"/>
        </w:rPr>
        <w:t xml:space="preserve">)      </w:t>
      </w:r>
      <w:r>
        <w:rPr>
          <w:rFonts w:asciiTheme="minorEastAsia" w:hAnsiTheme="minorEastAsia" w:eastAsiaTheme="minorEastAsia"/>
        </w:rPr>
        <w:t>C</w:t>
      </w:r>
      <w:r>
        <w:rPr>
          <w:rFonts w:hint="eastAsia" w:cs="宋体" w:asciiTheme="minorEastAsia" w:hAnsiTheme="minorEastAsia" w:eastAsiaTheme="minorEastAsia"/>
        </w:rPr>
        <w:t>．徐改霞</w:t>
      </w:r>
      <w:r>
        <w:rPr>
          <w:rFonts w:cs="宋体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 w:eastAsiaTheme="minorEastAsia"/>
        </w:rPr>
        <w:t>《创业史》</w:t>
      </w:r>
      <w:r>
        <w:rPr>
          <w:rFonts w:cs="宋体" w:asciiTheme="minorEastAsia" w:hAnsiTheme="minorEastAsia" w:eastAsiaTheme="minorEastAsia"/>
        </w:rPr>
        <w:t>)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sz w:val="21"/>
          <w:szCs w:val="21"/>
          <w:u w:val="single"/>
        </w:rPr>
      </w:pPr>
      <w:r>
        <w:rPr>
          <w:rFonts w:hint="eastAsia"/>
          <w:sz w:val="21"/>
          <w:szCs w:val="21"/>
          <w:u w:val="single"/>
        </w:rPr>
        <w:t xml:space="preserve">                                        ▲                                        </w:t>
      </w:r>
    </w:p>
    <w:p>
      <w:pPr>
        <w:pStyle w:val="6"/>
        <w:adjustRightInd w:val="0"/>
        <w:snapToGrid w:val="0"/>
        <w:spacing w:beforeAutospacing="0" w:afterAutospacing="0" w:line="380" w:lineRule="exact"/>
        <w:jc w:val="center"/>
        <w:rPr>
          <w:rFonts w:ascii="楷体_GB2312" w:hAnsi="宋体" w:eastAsia="楷体_GB2312"/>
          <w:b/>
          <w:bCs/>
          <w:sz w:val="21"/>
          <w:szCs w:val="21"/>
        </w:rPr>
      </w:pPr>
    </w:p>
    <w:p>
      <w:pPr>
        <w:pStyle w:val="6"/>
        <w:adjustRightInd w:val="0"/>
        <w:snapToGrid w:val="0"/>
        <w:spacing w:beforeAutospacing="0" w:afterAutospacing="0" w:line="380" w:lineRule="exact"/>
        <w:jc w:val="center"/>
        <w:rPr>
          <w:rFonts w:ascii="楷体_GB2312" w:hAnsi="宋体" w:eastAsia="楷体_GB2312"/>
          <w:b/>
          <w:bCs/>
          <w:sz w:val="21"/>
          <w:szCs w:val="21"/>
        </w:rPr>
      </w:pPr>
      <w:r>
        <w:rPr>
          <w:rFonts w:hint="eastAsia" w:ascii="楷体_GB2312" w:hAnsi="宋体" w:eastAsia="楷体_GB2312"/>
          <w:b/>
          <w:bCs/>
          <w:sz w:val="21"/>
          <w:szCs w:val="21"/>
        </w:rPr>
        <w:t>（二）（14分）</w:t>
      </w:r>
    </w:p>
    <w:p>
      <w:pPr>
        <w:widowControl/>
        <w:autoSpaceDE w:val="0"/>
        <w:autoSpaceDN w:val="0"/>
        <w:adjustRightInd w:val="0"/>
        <w:spacing w:line="380" w:lineRule="exact"/>
        <w:jc w:val="center"/>
        <w:rPr>
          <w:rFonts w:ascii="楷体_GB2312" w:hAnsi="Helvetica Neue" w:eastAsia="楷体_GB2312" w:cs="Helvetica Neue"/>
          <w:b/>
          <w:kern w:val="0"/>
          <w:szCs w:val="21"/>
        </w:rPr>
      </w:pPr>
      <w:r>
        <w:rPr>
          <w:rFonts w:hint="eastAsia" w:ascii="楷体_GB2312" w:hAnsi="Helvetica Neue" w:eastAsia="楷体_GB2312" w:cs="Helvetica Neue"/>
          <w:b/>
          <w:bCs/>
          <w:kern w:val="0"/>
          <w:szCs w:val="21"/>
        </w:rPr>
        <w:t>父亲的龙虾</w:t>
      </w:r>
    </w:p>
    <w:p>
      <w:pPr>
        <w:widowControl/>
        <w:autoSpaceDE w:val="0"/>
        <w:autoSpaceDN w:val="0"/>
        <w:adjustRightInd w:val="0"/>
        <w:spacing w:line="380" w:lineRule="exact"/>
        <w:jc w:val="center"/>
        <w:rPr>
          <w:rFonts w:ascii="楷体_GB2312" w:hAnsi="Helvetica Neue" w:eastAsia="楷体_GB2312" w:cs="Helvetica Neue"/>
          <w:b/>
          <w:kern w:val="0"/>
          <w:szCs w:val="21"/>
        </w:rPr>
      </w:pPr>
      <w:r>
        <w:rPr>
          <w:rFonts w:hint="eastAsia" w:ascii="楷体_GB2312" w:hAnsi="Helvetica Neue" w:eastAsia="楷体_GB2312" w:cs="楷体"/>
          <w:b/>
          <w:kern w:val="0"/>
          <w:szCs w:val="21"/>
        </w:rPr>
        <w:t>陆怀珍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" w:hAnsi="Helvetica Neue" w:eastAsia="楷体" w:cs="楷体"/>
          <w:kern w:val="0"/>
          <w:szCs w:val="21"/>
        </w:rPr>
        <w:t> </w:t>
      </w:r>
      <w:r>
        <w:rPr>
          <w:rFonts w:hint="eastAsia" w:ascii="楷体_GB2312" w:hAnsi="Helvetica Neue" w:eastAsia="楷体_GB2312" w:cs="楷体"/>
          <w:kern w:val="0"/>
          <w:szCs w:val="21"/>
        </w:rPr>
        <w:t>   ①初夏，龙虾还未长丰满，虾身松瘪，食之无肉，虾黄又特别的少，吃起来不带劲。仲夏的龙虾丰满黄多，确实是餐桌上的美味佳肴。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②我吃过油炸龙虾，虾皮光亮，虾肉有一种特有的油炸芳香，但虾黄却无法享受得到。我也吃过十三香龙虾，各种香味满口，喜欢吃的人，双手配合，一边剥一边吃，一盆独吞不厌。我还吃过蒜泥龙虾，味道鲜美，蒜香迷人，蘸着热气腾腾的卤水吃，更是让人欲罢不能。四川的辣子炒龙虾，我也吃过，尝一两个不敢再继续，辣气太烈，常常一边吃，一边张嘴哈气，还需茶水减辣救护。吃这些龙虾，我常有三种顾虑：一是整虾下锅，总有不干净之嫌；二是虾头内污秽未去，与虾黄连在一起，享受虾黄还得用手仔细分开；三是虾身脊上一根泥肠未抽，吃时需掐断尾巴，不能断肠，然后慢慢抽取泥肠，丢弃，方可剥皮享受虾肉的肥美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③父亲烧制的龙虾，让人全无这些顾虑，且味道独特，今人难忘。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④我们喜欢吃龙虾，仲夏至中秋时节，父亲就常常买龙虾，烧龙虾。父亲买龙虾与别人不同。很多人喜欢买个头大的，而父亲喜欢买个头中等，且外壳透亮的。他说，个头小的肉少，个头大的肉老，外壳深褐而且黑的，说明水质不好，煮出来的虾会有土腥味。父亲打理虾的方法也与人不同。</w:t>
      </w:r>
      <w:r>
        <w:rPr>
          <w:rFonts w:hint="eastAsia" w:ascii="楷体_GB2312" w:hAnsi="Helvetica Neue" w:eastAsia="楷体_GB2312" w:cs="楷体"/>
          <w:kern w:val="0"/>
          <w:szCs w:val="21"/>
          <w:u w:val="wave"/>
        </w:rPr>
        <w:t>他将虾放在盆中，坐于盆前，然后用手摘掉虾头，用剪子的尖头轻轻挑出虾黄，不让头内污秽与虾黄并出，将虾黄放在碗中，再用手掐断虾尾，不掐断泥肠，然后慢慢地抽出泥肠。</w:t>
      </w:r>
      <w:r>
        <w:rPr>
          <w:rFonts w:hint="eastAsia" w:ascii="楷体_GB2312" w:hAnsi="Helvetica Neue" w:eastAsia="楷体_GB2312" w:cs="楷体"/>
          <w:kern w:val="0"/>
          <w:szCs w:val="21"/>
        </w:rPr>
        <w:t>这样，一只虾的初期打理工作就算完成了。一斤虾，这样打理常常需要花费很长的时间。这样打理好后，将虾放入水中，用牙刷一个一个地刷净，然后用剪刀将虾脊剪开，虾的打理工作才算完成。做虾时，父亲从不用十三香，他说那样会改味。他用生姜、蒜泥、葱、晒干的红辣椒、酱油、醋、糖做佐料。烹饪时，将辣椒和生姜放入油锅中炸一小会儿，然后倒入龙虾炒，待龙虾皮红即可。再倒入少量的酱油，滴几滴醋，放一勺糖，加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量的盐，和水而煮。煮的时间要稍微长一些，水沸腾后，倒入虾黄，再用微火慢熬，让汁水浸透虾肉。汁水不可耗干，平虾面时放入葱，搅拌，煮一分钟，然后放入蒜泥，搅拌，出锅上盘，这样一盘精美的龙虾就上桌了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⑤龙虾上桌，父亲常催促我们尝尝，看味道如何。当我们赞不绝口时，他就开心地笑起来。父亲常常看着我们，他说年岁大了，牙齿不好。但父亲喜欢自己烹饪的龙虾，我们常用虾卤煮豆腐给他吃，他的饭量大增。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⑥父亲的龙虾干净、鲜美、芳香、味透，虾味十足、吃时省事，堪称一绝。凡来过我们家做客，吃过父亲烧制的龙虾的人，都觉得这是最好吃的龙虾。他们对父亲说：“陆爹，开一个龙虾餐馆，就叫‘陆爹龙虾’，一定生意兴隆!”父亲总是连连摆手，笑着说：“哪里哪里。瞎做瞎做。吃着好就行。”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="楷体_GB2312" w:hAnsi="Helvetica Neue" w:eastAsia="楷体_GB2312" w:cs="Helvetica Neue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    ⑦又到龙虾上市的季节了，真想再尝尝父亲的龙虾，可是父亲离开我们已经快一年了。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7</w:t>
      </w:r>
      <w:r>
        <w:rPr>
          <w:rFonts w:asciiTheme="majorEastAsia" w:hAnsiTheme="majorEastAsia" w:eastAsiaTheme="majorEastAsia"/>
          <w:sz w:val="21"/>
          <w:szCs w:val="21"/>
        </w:rPr>
        <w:t>．本文标题是“父亲的龙虾”，但作者却在文章的开篇，用较多文字写自己在别处吃过的各种龙虾，意图是什么?(3分)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rFonts w:asciiTheme="majorEastAsia" w:hAnsiTheme="majorEastAsia" w:eastAsia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  <w:u w:val="single"/>
        </w:rPr>
        <w:t xml:space="preserve">                                       ▲                                            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8</w:t>
      </w:r>
      <w:r>
        <w:rPr>
          <w:rFonts w:asciiTheme="majorEastAsia" w:hAnsiTheme="majorEastAsia" w:eastAsiaTheme="majorEastAsia"/>
          <w:sz w:val="21"/>
          <w:szCs w:val="21"/>
        </w:rPr>
        <w:t>．</w:t>
      </w:r>
      <w:r>
        <w:rPr>
          <w:rFonts w:hint="eastAsia" w:asciiTheme="majorEastAsia" w:hAnsiTheme="majorEastAsia" w:eastAsiaTheme="majorEastAsia"/>
          <w:sz w:val="21"/>
          <w:szCs w:val="21"/>
        </w:rPr>
        <w:t>从人物描写角度，</w:t>
      </w:r>
      <w:r>
        <w:rPr>
          <w:rFonts w:asciiTheme="majorEastAsia" w:hAnsiTheme="majorEastAsia" w:eastAsiaTheme="majorEastAsia"/>
          <w:sz w:val="21"/>
          <w:szCs w:val="21"/>
        </w:rPr>
        <w:t>赏析第</w:t>
      </w:r>
      <w:r>
        <w:rPr>
          <w:rFonts w:hint="eastAsia" w:asciiTheme="majorEastAsia" w:hAnsiTheme="majorEastAsia" w:eastAsiaTheme="majorEastAsia"/>
          <w:sz w:val="21"/>
          <w:szCs w:val="21"/>
        </w:rPr>
        <w:t>④</w:t>
      </w:r>
      <w:r>
        <w:rPr>
          <w:rFonts w:asciiTheme="majorEastAsia" w:hAnsiTheme="majorEastAsia" w:eastAsiaTheme="majorEastAsia"/>
          <w:sz w:val="21"/>
          <w:szCs w:val="21"/>
        </w:rPr>
        <w:t>段中加波浪线的“他将虾放在盆中……然后慢慢地抽出了泥肠”一句</w:t>
      </w:r>
      <w:r>
        <w:rPr>
          <w:rFonts w:hint="eastAsia" w:asciiTheme="majorEastAsia" w:hAnsiTheme="majorEastAsia" w:eastAsiaTheme="majorEastAsia"/>
          <w:sz w:val="21"/>
          <w:szCs w:val="21"/>
        </w:rPr>
        <w:t>的妙处</w:t>
      </w:r>
      <w:r>
        <w:rPr>
          <w:rFonts w:asciiTheme="majorEastAsia" w:hAnsiTheme="majorEastAsia" w:eastAsiaTheme="majorEastAsia"/>
          <w:sz w:val="21"/>
          <w:szCs w:val="21"/>
        </w:rPr>
        <w:t>。(3分)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rFonts w:asciiTheme="majorEastAsia" w:hAnsiTheme="majorEastAsia" w:eastAsia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  <w:u w:val="single"/>
        </w:rPr>
        <w:t xml:space="preserve">                                       ▲                                            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9</w:t>
      </w:r>
      <w:r>
        <w:rPr>
          <w:rFonts w:asciiTheme="majorEastAsia" w:hAnsiTheme="majorEastAsia" w:eastAsiaTheme="majorEastAsia"/>
          <w:kern w:val="0"/>
          <w:szCs w:val="21"/>
        </w:rPr>
        <w:t>．结合文章内容，说说文中的父亲是个什么样的人?(4分)</w:t>
      </w:r>
    </w:p>
    <w:p>
      <w:pPr>
        <w:widowControl/>
        <w:autoSpaceDE w:val="0"/>
        <w:autoSpaceDN w:val="0"/>
        <w:adjustRightInd w:val="0"/>
        <w:spacing w:line="380" w:lineRule="exac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                              ▲                                           </w:t>
      </w:r>
      <w:r>
        <w:rPr>
          <w:rFonts w:asciiTheme="majorEastAsia" w:hAnsiTheme="majorEastAsia" w:eastAsiaTheme="majorEastAsia"/>
          <w:kern w:val="0"/>
          <w:szCs w:val="21"/>
        </w:rPr>
        <w:t>1</w:t>
      </w:r>
      <w:r>
        <w:rPr>
          <w:rFonts w:hint="eastAsia" w:asciiTheme="majorEastAsia" w:hAnsiTheme="majorEastAsia" w:eastAsiaTheme="majorEastAsia"/>
          <w:kern w:val="0"/>
          <w:szCs w:val="21"/>
        </w:rPr>
        <w:t>0</w:t>
      </w:r>
      <w:r>
        <w:rPr>
          <w:rFonts w:asciiTheme="majorEastAsia" w:hAnsiTheme="majorEastAsia" w:eastAsiaTheme="majorEastAsia"/>
          <w:kern w:val="0"/>
          <w:szCs w:val="21"/>
        </w:rPr>
        <w:t>．文章以“父亲的龙虾”为标题有什么</w:t>
      </w:r>
      <w:r>
        <w:rPr>
          <w:rFonts w:hint="eastAsia" w:asciiTheme="majorEastAsia" w:hAnsiTheme="majorEastAsia" w:eastAsiaTheme="majorEastAsia"/>
          <w:kern w:val="0"/>
          <w:szCs w:val="21"/>
        </w:rPr>
        <w:t>好处</w:t>
      </w:r>
      <w:r>
        <w:rPr>
          <w:rFonts w:asciiTheme="majorEastAsia" w:hAnsiTheme="majorEastAsia" w:eastAsiaTheme="majorEastAsia"/>
          <w:kern w:val="0"/>
          <w:szCs w:val="21"/>
        </w:rPr>
        <w:t>?(4分)</w:t>
      </w:r>
    </w:p>
    <w:p>
      <w:pPr>
        <w:pStyle w:val="6"/>
        <w:adjustRightInd w:val="0"/>
        <w:snapToGrid w:val="0"/>
        <w:spacing w:beforeAutospacing="0" w:afterAutospacing="0" w:line="380" w:lineRule="exact"/>
        <w:rPr>
          <w:rFonts w:asciiTheme="majorEastAsia" w:hAnsiTheme="majorEastAsia" w:eastAsia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  <w:u w:val="single"/>
        </w:rPr>
        <w:t xml:space="preserve">                                       ▲                                            </w:t>
      </w:r>
    </w:p>
    <w:p>
      <w:pPr>
        <w:pStyle w:val="6"/>
        <w:adjustRightInd w:val="0"/>
        <w:snapToGrid w:val="0"/>
        <w:spacing w:beforeAutospacing="0" w:afterAutospacing="0" w:line="380" w:lineRule="exact"/>
        <w:jc w:val="center"/>
        <w:rPr>
          <w:rFonts w:ascii="楷体_GB2312" w:hAnsi="宋体" w:eastAsia="楷体_GB2312"/>
          <w:b/>
          <w:bCs/>
          <w:sz w:val="21"/>
          <w:szCs w:val="21"/>
        </w:rPr>
      </w:pPr>
    </w:p>
    <w:p>
      <w:pPr>
        <w:pStyle w:val="6"/>
        <w:adjustRightInd w:val="0"/>
        <w:snapToGrid w:val="0"/>
        <w:spacing w:beforeAutospacing="0" w:afterAutospacing="0" w:line="380" w:lineRule="exact"/>
        <w:jc w:val="center"/>
        <w:rPr>
          <w:rFonts w:ascii="楷体_GB2312" w:hAnsi="宋体" w:eastAsia="楷体_GB2312"/>
          <w:b/>
          <w:bCs/>
          <w:sz w:val="21"/>
          <w:szCs w:val="21"/>
        </w:rPr>
      </w:pPr>
      <w:r>
        <w:rPr>
          <w:rFonts w:hint="eastAsia" w:ascii="楷体_GB2312" w:hAnsi="宋体" w:eastAsia="楷体_GB2312"/>
          <w:b/>
          <w:bCs/>
          <w:sz w:val="21"/>
          <w:szCs w:val="21"/>
        </w:rPr>
        <w:t>（三）（7分）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" w:hAnsi="Helvetica Neue" w:eastAsia="楷体" w:cs="楷体"/>
          <w:kern w:val="0"/>
          <w:szCs w:val="21"/>
        </w:rPr>
        <w:t xml:space="preserve">   </w:t>
      </w:r>
      <w:r>
        <w:rPr>
          <w:rFonts w:hint="eastAsia" w:ascii="楷体_GB2312" w:hAnsi="Helvetica Neue" w:eastAsia="楷体_GB2312" w:cs="楷体"/>
          <w:kern w:val="0"/>
          <w:szCs w:val="21"/>
        </w:rPr>
        <w:t xml:space="preserve"> 距离教育部发出利用网络平台“停课不停教、不停学”要求已经有一段时间了，某高等院校在积极响应教育部“停课不停教、不停学”号召的同时，也对网上教学的一些相关情况开展了调查。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【教学平台】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 xml:space="preserve">    为了找到最适合教学的网络平台，任课教师前期试用了多款软件和多种直播方式, 最终找到了最适合教学的网络平台。其中腾讯QQ群、钉钉、中国大学慕课等平台受到任课教师的欢迎。同时，有许多任课教师采用一种教学平台为主、其他教学平台为辅的方式，灵活运用各平台优势，突出教学功能，符合教学情境，创新性地开展教学活动。同时面对如此巨大的流量，多个平台却措手不及。很多在线教育平台都存在卡顿、闪退、掉线等问题，阿里、华为、腾讯云交互服务均存在压力过载问题。但为了体现大国之担当，诸多教育平台集结人马第一时间攻克压力过载的难关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【教学手段】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 xml:space="preserve">    刚接触线上教学时，部分老师感觉有压力。有的老师对着几十个自制力不足的学生直播一脸尴尬,有的老师自说自话没有互动，有的老师把设备误调成静音跟空气说了四十五分钟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……但是老师们经受住了考验，不仅依托适宜的平台充分发挥教学功能，采用多种教学手段，撰写合理的教学设计，形成完备的教学环节，顺利完成直播授课、提问、在线练习测试、布置和点评课后作业、答疑等，还通过软件后台对学生的学习行为进行分析和督促，提高了学生线上学习的质量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【调查统计】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ind w:firstLine="420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某高校通过相关机构随机联系了99位学生，调查他们目前使用什么平台进行远程学习，统计情况如下：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  <w:r>
        <w:rPr>
          <w:rFonts w:hint="eastAsia" w:ascii="楷体" w:hAnsi="Helvetica Neue" w:eastAsia="楷体" w:cs="楷体"/>
          <w:kern w:val="0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53975</wp:posOffset>
            </wp:positionV>
            <wp:extent cx="5057775" cy="2162175"/>
            <wp:effectExtent l="19050" t="0" r="9525" b="0"/>
            <wp:wrapNone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20"/>
        <w:jc w:val="left"/>
        <w:rPr>
          <w:rFonts w:ascii="楷体" w:hAnsi="Helvetica Neue" w:eastAsia="楷体" w:cs="楷体"/>
          <w:kern w:val="0"/>
          <w:szCs w:val="21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kern w:val="0"/>
          <w:szCs w:val="21"/>
        </w:rPr>
      </w:pPr>
      <w:r>
        <w:rPr>
          <w:rFonts w:asciiTheme="majorEastAsia" w:hAnsiTheme="majorEastAsia" w:eastAsiaTheme="majorEastAsia"/>
          <w:kern w:val="0"/>
          <w:szCs w:val="21"/>
        </w:rPr>
        <w:t>老师搜集了以上材料后,发到了班级的微信群，让同学们协助完成下列任务。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11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kern w:val="0"/>
          <w:szCs w:val="21"/>
        </w:rPr>
        <w:t>以下是</w:t>
      </w:r>
      <w:r>
        <w:rPr>
          <w:rFonts w:hint="eastAsia" w:asciiTheme="majorEastAsia" w:hAnsiTheme="majorEastAsia" w:eastAsiaTheme="majorEastAsia"/>
          <w:kern w:val="0"/>
          <w:szCs w:val="21"/>
        </w:rPr>
        <w:t>小芳</w:t>
      </w:r>
      <w:r>
        <w:rPr>
          <w:rFonts w:asciiTheme="majorEastAsia" w:hAnsiTheme="majorEastAsia" w:eastAsiaTheme="majorEastAsia"/>
          <w:kern w:val="0"/>
          <w:szCs w:val="21"/>
        </w:rPr>
        <w:t>同学根据自己的实际情况对网课效果影响因素</w:t>
      </w:r>
      <w:r>
        <w:rPr>
          <w:rFonts w:hint="eastAsia" w:asciiTheme="majorEastAsia" w:hAnsiTheme="majorEastAsia" w:eastAsiaTheme="majorEastAsia"/>
          <w:kern w:val="0"/>
          <w:szCs w:val="21"/>
        </w:rPr>
        <w:t>做出</w:t>
      </w:r>
      <w:r>
        <w:rPr>
          <w:rFonts w:asciiTheme="majorEastAsia" w:hAnsiTheme="majorEastAsia" w:eastAsiaTheme="majorEastAsia"/>
          <w:kern w:val="0"/>
          <w:szCs w:val="21"/>
        </w:rPr>
        <w:t>的分析，请你结合</w:t>
      </w:r>
      <w:r>
        <w:rPr>
          <w:rFonts w:hint="eastAsia" w:asciiTheme="majorEastAsia" w:hAnsiTheme="majorEastAsia" w:eastAsiaTheme="majorEastAsia"/>
          <w:kern w:val="0"/>
          <w:szCs w:val="21"/>
        </w:rPr>
        <w:t>上述</w:t>
      </w:r>
      <w:r>
        <w:rPr>
          <w:rFonts w:asciiTheme="majorEastAsia" w:hAnsiTheme="majorEastAsia" w:eastAsiaTheme="majorEastAsia"/>
          <w:kern w:val="0"/>
          <w:szCs w:val="21"/>
        </w:rPr>
        <w:t>材料，再补充两点。（</w:t>
      </w:r>
      <w:r>
        <w:rPr>
          <w:rFonts w:hint="eastAsia" w:asciiTheme="majorEastAsia" w:hAnsiTheme="majorEastAsia" w:eastAsiaTheme="majorEastAsia"/>
          <w:kern w:val="0"/>
          <w:szCs w:val="21"/>
        </w:rPr>
        <w:t>2</w:t>
      </w:r>
      <w:r>
        <w:rPr>
          <w:rFonts w:asciiTheme="majorEastAsia" w:hAnsiTheme="majorEastAsia" w:eastAsiaTheme="majorEastAsia"/>
          <w:kern w:val="0"/>
          <w:szCs w:val="21"/>
        </w:rPr>
        <w:t>分）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①</w:t>
      </w:r>
      <w:r>
        <w:rPr>
          <w:rFonts w:asciiTheme="majorEastAsia" w:hAnsiTheme="majorEastAsia" w:eastAsiaTheme="majorEastAsia"/>
          <w:kern w:val="0"/>
          <w:szCs w:val="21"/>
        </w:rPr>
        <w:t>网络环境是否良好。</w:t>
      </w:r>
      <w:r>
        <w:rPr>
          <w:rFonts w:hint="eastAsia" w:asciiTheme="majorEastAsia" w:hAnsiTheme="majorEastAsia" w:eastAsiaTheme="majorEastAsia"/>
          <w:kern w:val="0"/>
          <w:szCs w:val="21"/>
        </w:rPr>
        <w:t>②</w:t>
      </w:r>
      <w:r>
        <w:rPr>
          <w:rFonts w:asciiTheme="majorEastAsia" w:hAnsiTheme="majorEastAsia" w:eastAsiaTheme="majorEastAsia"/>
          <w:kern w:val="0"/>
          <w:szCs w:val="21"/>
        </w:rPr>
        <w:t>家长监督是否到位。</w:t>
      </w:r>
      <w:r>
        <w:rPr>
          <w:rFonts w:hint="eastAsia" w:asciiTheme="majorEastAsia" w:hAnsiTheme="majorEastAsia" w:eastAsiaTheme="majorEastAsia"/>
          <w:kern w:val="0"/>
          <w:szCs w:val="21"/>
        </w:rPr>
        <w:t>③</w:t>
      </w:r>
      <w:r>
        <w:rPr>
          <w:rFonts w:asciiTheme="majorEastAsia" w:hAnsiTheme="majorEastAsia" w:eastAsiaTheme="majorEastAsia"/>
          <w:kern w:val="0"/>
          <w:szCs w:val="21"/>
        </w:rPr>
        <w:t>学习态度是否端正。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Helvetica Neue" w:hAnsi="Helvetica Neue" w:cs="Helvetica Neue"/>
          <w:kern w:val="0"/>
          <w:sz w:val="38"/>
          <w:szCs w:val="38"/>
        </w:rPr>
      </w:pPr>
      <w:r>
        <w:rPr>
          <w:rFonts w:hint="eastAsia" w:asciiTheme="majorEastAsia" w:hAnsiTheme="majorEastAsia" w:eastAsiaTheme="majorEastAsia"/>
          <w:szCs w:val="21"/>
        </w:rPr>
        <w:t>④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▲        </w:t>
      </w:r>
      <w:r>
        <w:rPr>
          <w:rFonts w:hint="eastAsia" w:asciiTheme="majorEastAsia" w:hAnsiTheme="majorEastAsia" w:eastAsiaTheme="majorEastAsia"/>
          <w:szCs w:val="21"/>
        </w:rPr>
        <w:t xml:space="preserve">        ⑤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▲         </w:t>
      </w:r>
      <w:r>
        <w:rPr>
          <w:rFonts w:ascii="Helvetica Neue" w:hAnsi="Helvetica Neue" w:cs="Helvetica Neue"/>
          <w:kern w:val="0"/>
          <w:sz w:val="38"/>
          <w:szCs w:val="38"/>
        </w:rPr>
        <w:t xml:space="preserve"> 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12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kern w:val="0"/>
          <w:szCs w:val="21"/>
        </w:rPr>
        <w:t>请观察【调查统计】的图表，简要</w:t>
      </w:r>
      <w:r>
        <w:rPr>
          <w:rFonts w:hint="eastAsia" w:asciiTheme="majorEastAsia" w:hAnsiTheme="majorEastAsia" w:eastAsiaTheme="majorEastAsia"/>
          <w:kern w:val="0"/>
          <w:szCs w:val="21"/>
        </w:rPr>
        <w:t>说说</w:t>
      </w:r>
      <w:r>
        <w:rPr>
          <w:rFonts w:asciiTheme="majorEastAsia" w:hAnsiTheme="majorEastAsia" w:eastAsiaTheme="majorEastAsia"/>
          <w:kern w:val="0"/>
          <w:szCs w:val="21"/>
        </w:rPr>
        <w:t>你得出的结论。</w:t>
      </w:r>
      <w:r>
        <w:rPr>
          <w:rFonts w:hint="eastAsia" w:asciiTheme="majorEastAsia" w:hAnsiTheme="majorEastAsia" w:eastAsiaTheme="majorEastAsia"/>
          <w:kern w:val="0"/>
          <w:szCs w:val="21"/>
        </w:rPr>
        <w:t>（2</w:t>
      </w:r>
      <w:r>
        <w:rPr>
          <w:rFonts w:asciiTheme="majorEastAsia" w:hAnsiTheme="majorEastAsia" w:eastAsiaTheme="majorEastAsia"/>
          <w:kern w:val="0"/>
          <w:szCs w:val="21"/>
        </w:rPr>
        <w:t>分）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                              ▲                                           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13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hint="eastAsia" w:asciiTheme="majorEastAsia" w:hAnsiTheme="majorEastAsia" w:eastAsiaTheme="majorEastAsia"/>
          <w:szCs w:val="21"/>
        </w:rPr>
        <w:t>结合文本和链接材料，请你给钉钉这款软件打分，并说明理由。（3分）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【链接一】要问在家上学最火的软件是啥？非</w:t>
      </w:r>
      <w:r>
        <w:rPr>
          <w:rFonts w:hint="eastAsia" w:ascii="楷体_GB2312" w:hAnsi="楷体" w:eastAsia="楷体_GB2312" w:cs="Arial"/>
          <w:bCs/>
          <w:kern w:val="0"/>
          <w:szCs w:val="21"/>
        </w:rPr>
        <w:t>“钉钉”莫属</w:t>
      </w:r>
      <w:r>
        <w:rPr>
          <w:rFonts w:hint="eastAsia" w:ascii="楷体_GB2312" w:hAnsi="楷体" w:eastAsia="楷体_GB2312" w:cs="Arial"/>
          <w:kern w:val="0"/>
          <w:szCs w:val="21"/>
        </w:rPr>
        <w:t xml:space="preserve">。据数据显示，在苹果应用商店AppStore中，今年1月底钉钉在免费榜单的排名还在150名左右，但进入到2月份钉钉就如火箭般直接蹿升，并在2月5日拿到第一，首次反超微信。一大批每天被网课打卡支配的学生听说app星级评价在1分以下就可以下架，于是集体出征，疯狂给钉钉打一星，成功使得钉钉评分遭遇断崖式下滑，最低时1.3分。要知道通常只有垃圾软件才可能低到2分，而钉钉它不仅做到了，还首次突破了2分的底线！ 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【链接二】用户“didjckfix”钉钉打分一颗星，评价道：“这个软件真不错，让生活井然有序，让课程无缝衔接，让假期格外充实，五星好评（分五期付，每期一星）！”用户“峰雨不动”打分一颗星，评价道：“我的假期，我爱钉钉，不多说了，给你一颗星。”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【链接三】钉钉的认证微博发布了一个卡通音乐视频，其中说道：“我知道，你们只是不爱上课，但别伤害我，拜托拜托。讨个生活而已，少侠手下留星。”“我还是个5岁的孩子，给我在阿里巴巴家族留点面子吧。”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我的打分</w:t>
      </w:r>
      <w:r>
        <w:rPr>
          <w:rFonts w:hint="eastAsia" w:ascii="宋体" w:hAnsi="宋体" w:cs="宋体"/>
          <w:szCs w:val="21"/>
          <w:u w:val="single"/>
        </w:rPr>
        <w:t xml:space="preserve">   ▲   </w:t>
      </w:r>
      <w:r>
        <w:rPr>
          <w:rFonts w:hint="eastAsia" w:ascii="宋体" w:hAnsi="宋体" w:cs="宋体"/>
          <w:szCs w:val="21"/>
        </w:rPr>
        <w:t>颗星（共5星☆☆☆☆☆）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="Helvetica" w:hAnsi="Helvetica" w:cs="Helvetica" w:eastAsiaTheme="minorEastAsia"/>
          <w:kern w:val="0"/>
          <w:sz w:val="24"/>
        </w:rPr>
        <w:t>理由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             ▲                                      </w:t>
      </w:r>
    </w:p>
    <w:p>
      <w:pPr>
        <w:spacing w:line="380" w:lineRule="exact"/>
        <w:jc w:val="center"/>
        <w:rPr>
          <w:rFonts w:ascii="楷体_GB2312" w:eastAsia="楷体_GB2312"/>
          <w:b/>
          <w:bCs/>
        </w:rPr>
      </w:pPr>
    </w:p>
    <w:p>
      <w:pPr>
        <w:spacing w:line="380" w:lineRule="exact"/>
        <w:jc w:val="center"/>
        <w:rPr>
          <w:rFonts w:ascii="楷体_GB2312" w:eastAsia="楷体_GB2312"/>
          <w:b/>
          <w:bCs/>
        </w:rPr>
      </w:pPr>
      <w:r>
        <w:rPr>
          <w:rFonts w:hint="eastAsia" w:ascii="楷体_GB2312" w:eastAsia="楷体_GB2312"/>
          <w:b/>
          <w:bCs/>
        </w:rPr>
        <w:t>（四）（13分）</w:t>
      </w:r>
    </w:p>
    <w:p>
      <w:pPr>
        <w:spacing w:line="380" w:lineRule="exac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【甲】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“何陋之有？”</w:t>
      </w:r>
    </w:p>
    <w:p>
      <w:pPr>
        <w:spacing w:line="380" w:lineRule="exact"/>
        <w:jc w:val="righ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——《陋室铭》</w:t>
      </w:r>
    </w:p>
    <w:p>
      <w:pPr>
        <w:spacing w:line="380" w:lineRule="exac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【乙】</w:t>
      </w:r>
      <w:r>
        <w:rPr>
          <w:rFonts w:hint="eastAsia" w:ascii="楷体_GB2312" w:hAnsi="楷体" w:eastAsia="楷体_GB2312" w:cs="Arial"/>
          <w:kern w:val="0"/>
          <w:szCs w:val="21"/>
          <w:u w:val="single"/>
        </w:rPr>
        <w:t>项脊轩旧南阁子也室仅方丈可容一人居</w:t>
      </w:r>
      <w:r>
        <w:rPr>
          <w:rFonts w:hint="eastAsia" w:ascii="楷体_GB2312" w:hAnsi="楷体" w:eastAsia="楷体_GB2312" w:cs="Arial"/>
          <w:kern w:val="0"/>
          <w:szCs w:val="21"/>
        </w:rPr>
        <w:t>。百年老屋，尘泥渗（shèn）漉（lù），雨泽下注；每移案，顾视无可置者。又北向，不能得日，日过午已昏。余稍为修葺（qì），使不上漏。前辟四窗，垣墙周庭，以当南日，日影反照，室始洞然。又杂植兰桂竹木于庭，旧时栏</w:t>
      </w:r>
      <w:r>
        <w:rPr>
          <w:rFonts w:hint="eastAsia" w:ascii="楷体_GB2312" w:hAnsi="楷体" w:eastAsia="楷体" w:cs="Arial"/>
          <w:kern w:val="0"/>
          <w:szCs w:val="21"/>
        </w:rPr>
        <w:t>楯</w:t>
      </w:r>
      <w:r>
        <w:rPr>
          <w:rFonts w:hint="eastAsia" w:ascii="楷体_GB2312" w:hAnsi="楷体" w:eastAsia="楷体_GB2312" w:cs="Arial"/>
          <w:kern w:val="0"/>
          <w:szCs w:val="21"/>
        </w:rPr>
        <w:t>（shǔn），亦遂增</w:t>
      </w:r>
      <w:r>
        <w:rPr>
          <w:rFonts w:hint="eastAsia" w:ascii="楷体_GB2312" w:hAnsi="楷体" w:eastAsia="楷体_GB2312" w:cs="Arial"/>
          <w:kern w:val="0"/>
          <w:szCs w:val="21"/>
          <w:em w:val="dot"/>
        </w:rPr>
        <w:t>胜</w:t>
      </w:r>
      <w:r>
        <w:rPr>
          <w:rFonts w:hint="eastAsia" w:ascii="楷体_GB2312" w:hAnsi="楷体" w:eastAsia="楷体_GB2312" w:cs="Arial"/>
          <w:kern w:val="0"/>
          <w:szCs w:val="21"/>
        </w:rPr>
        <w:t>。借书满架，偃仰啸歌，冥然兀坐，万籁有声；而庭阶寂寂，小鸟时来啄食，人至不去。三五之夜，明月半墙，桂影斑驳，风移影动，珊珊可爱。</w:t>
      </w:r>
      <w:r>
        <w:pict>
          <v:shape id="_x0000_i1025" o:spt="75" type="#_x0000_t75" style="height:15pt;width:2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80" w:lineRule="exact"/>
        <w:jc w:val="right"/>
        <w:rPr>
          <w:rFonts w:ascii="楷体_GB2312" w:hAnsi="楷体" w:eastAsia="楷体_GB2312" w:cs="Arial"/>
          <w:kern w:val="0"/>
          <w:szCs w:val="21"/>
        </w:rPr>
      </w:pPr>
      <w:r>
        <w:rPr>
          <w:rFonts w:hint="eastAsia" w:ascii="楷体_GB2312" w:hAnsi="楷体" w:eastAsia="楷体_GB2312" w:cs="Arial"/>
          <w:kern w:val="0"/>
          <w:szCs w:val="21"/>
        </w:rPr>
        <w:t>——《项脊轩志》</w:t>
      </w:r>
    </w:p>
    <w:p>
      <w:pPr>
        <w:spacing w:line="380" w:lineRule="exac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14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hint="eastAsia" w:asciiTheme="majorEastAsia" w:hAnsiTheme="majorEastAsia" w:eastAsiaTheme="majorEastAsia"/>
        </w:rPr>
        <w:t>用“/”给乙文划横线句进行断句。（限断3处）（3分）</w:t>
      </w:r>
    </w:p>
    <w:p>
      <w:pPr>
        <w:spacing w:line="380" w:lineRule="exact"/>
        <w:ind w:firstLine="315" w:firstLineChars="150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ascii="楷体_GB2312" w:hAnsi="Helvetica Neue" w:eastAsia="楷体_GB2312" w:cs="楷体"/>
          <w:kern w:val="0"/>
          <w:szCs w:val="21"/>
        </w:rPr>
        <w:t>项 脊 轩 旧 南 阁 子 也 室 仅 方 丈 可 容 一 人 居</w:t>
      </w:r>
    </w:p>
    <w:p>
      <w:pPr>
        <w:spacing w:line="380" w:lineRule="exact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15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</w:rPr>
        <w:t>“胜”在古汉语字典中有诸多义项，譬如：</w:t>
      </w:r>
    </w:p>
    <w:p>
      <w:pPr>
        <w:spacing w:line="380" w:lineRule="exact"/>
        <w:ind w:firstLine="315" w:firstLineChars="15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</w:rPr>
        <w:t xml:space="preserve">胜利，取胜； 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>B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</w:rPr>
        <w:t xml:space="preserve">胜过，超过； 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>C</w:t>
      </w:r>
      <w:r>
        <w:rPr>
          <w:rFonts w:asciiTheme="majorEastAsia" w:hAnsiTheme="majorEastAsia" w:eastAsiaTheme="majorEastAsia"/>
          <w:szCs w:val="21"/>
        </w:rPr>
        <w:t>．</w:t>
      </w:r>
      <w:r>
        <w:rPr>
          <w:rFonts w:hint="eastAsia" w:cs="宋体" w:asciiTheme="minorEastAsia" w:hAnsiTheme="minorEastAsia" w:eastAsiaTheme="minorEastAsia"/>
          <w:szCs w:val="21"/>
        </w:rPr>
        <w:t xml:space="preserve">禁得住； </w:t>
      </w:r>
      <w:r>
        <w:rPr>
          <w:rFonts w:hint="eastAsia" w:cs="宋体" w:asciiTheme="minorEastAsia" w:hAnsiTheme="minorEastAsia" w:eastAsiaTheme="minorEastAsia"/>
          <w:szCs w:val="21"/>
        </w:rPr>
        <w:tab/>
      </w:r>
      <w:r>
        <w:rPr>
          <w:rFonts w:hint="eastAsia" w:cs="宋体" w:asciiTheme="minorEastAsia" w:hAnsiTheme="minorEastAsia" w:eastAsiaTheme="minorEastAsia"/>
          <w:szCs w:val="21"/>
        </w:rPr>
        <w:t>D.优美，美好。</w:t>
      </w:r>
    </w:p>
    <w:p>
      <w:pPr>
        <w:spacing w:line="380" w:lineRule="exact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文中“旧时栏楯，亦遂增胜”的“胜”应解释为（  </w:t>
      </w:r>
      <w:r>
        <w:rPr>
          <w:rFonts w:hint="eastAsia" w:asciiTheme="minorEastAsia" w:hAnsiTheme="minorEastAsia" w:eastAsiaTheme="minorEastAsia"/>
        </w:rPr>
        <w:t>▲</w:t>
      </w:r>
      <w:r>
        <w:rPr>
          <w:rFonts w:hint="eastAsia" w:cs="宋体" w:asciiTheme="minorEastAsia" w:hAnsiTheme="minorEastAsia" w:eastAsiaTheme="minorEastAsia"/>
          <w:szCs w:val="21"/>
        </w:rPr>
        <w:t xml:space="preserve">  ）。（填字母序号）（2分）</w:t>
      </w:r>
    </w:p>
    <w:p>
      <w:pPr>
        <w:spacing w:line="380" w:lineRule="exact"/>
        <w:jc w:val="left"/>
        <w:rPr>
          <w:rFonts w:cs="楷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16. 用现代汉语表述下面句子。</w:t>
      </w:r>
      <w:r>
        <w:rPr>
          <w:rFonts w:hint="eastAsia" w:cs="楷体" w:asciiTheme="minorEastAsia" w:hAnsiTheme="minorEastAsia" w:eastAsiaTheme="minorEastAsia"/>
          <w:kern w:val="0"/>
          <w:szCs w:val="21"/>
        </w:rPr>
        <w:t>（4分）</w:t>
      </w:r>
    </w:p>
    <w:p>
      <w:pPr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cs="楷体" w:asciiTheme="minorEastAsia" w:hAnsiTheme="minorEastAsia" w:eastAsiaTheme="minorEastAsia"/>
          <w:kern w:val="0"/>
          <w:szCs w:val="21"/>
        </w:rPr>
        <w:t>（1）</w:t>
      </w:r>
      <w:r>
        <w:rPr>
          <w:rFonts w:hint="eastAsia" w:ascii="楷体_GB2312" w:hAnsi="Helvetica Neue" w:eastAsia="楷体_GB2312" w:cs="楷体"/>
          <w:kern w:val="0"/>
          <w:szCs w:val="21"/>
        </w:rPr>
        <w:t>无丝竹之乱耳，无案牍之劳形。</w:t>
      </w:r>
    </w:p>
    <w:p>
      <w:pPr>
        <w:spacing w:line="38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</w:t>
      </w:r>
      <w:r>
        <w:rPr>
          <w:rFonts w:hint="eastAsia"/>
          <w:u w:val="single"/>
        </w:rPr>
        <w:t>▲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</w:t>
      </w:r>
    </w:p>
    <w:p>
      <w:pPr>
        <w:spacing w:line="380" w:lineRule="exact"/>
        <w:jc w:val="left"/>
        <w:rPr>
          <w:rFonts w:ascii="楷体_GB2312" w:hAnsi="Helvetica Neue" w:eastAsia="楷体_GB2312" w:cs="楷体"/>
          <w:kern w:val="0"/>
          <w:szCs w:val="21"/>
        </w:rPr>
      </w:pPr>
      <w:r>
        <w:rPr>
          <w:rFonts w:hint="eastAsia" w:cs="楷体" w:asciiTheme="majorEastAsia" w:hAnsiTheme="majorEastAsia" w:eastAsiaTheme="majorEastAsia"/>
          <w:kern w:val="0"/>
          <w:szCs w:val="21"/>
        </w:rPr>
        <w:t>（2）</w:t>
      </w:r>
      <w:r>
        <w:rPr>
          <w:rFonts w:ascii="楷体_GB2312" w:hAnsi="Helvetica Neue" w:eastAsia="楷体_GB2312" w:cs="楷体"/>
          <w:kern w:val="0"/>
          <w:szCs w:val="21"/>
        </w:rPr>
        <w:t>余稍为修葺，使不上漏。</w:t>
      </w:r>
    </w:p>
    <w:p>
      <w:pPr>
        <w:spacing w:line="38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</w:t>
      </w:r>
      <w:r>
        <w:rPr>
          <w:rFonts w:hint="eastAsia"/>
          <w:u w:val="single"/>
        </w:rPr>
        <w:t>▲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</w:t>
      </w:r>
    </w:p>
    <w:p>
      <w:pPr>
        <w:spacing w:line="38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</w:t>
      </w:r>
      <w:r>
        <w:rPr>
          <w:rFonts w:ascii="宋体" w:hAnsi="宋体" w:cs="宋体"/>
          <w:szCs w:val="21"/>
        </w:rPr>
        <w:t xml:space="preserve"> 内容上，甲乙两文同样描写居室环境，甲文以“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▲         </w:t>
      </w:r>
      <w:r>
        <w:rPr>
          <w:rFonts w:ascii="宋体" w:hAnsi="宋体" w:cs="宋体"/>
          <w:szCs w:val="21"/>
        </w:rPr>
        <w:t>”绘陋室</w:t>
      </w:r>
      <w:r>
        <w:rPr>
          <w:rFonts w:hint="eastAsia" w:ascii="宋体" w:hAnsi="宋体" w:cs="宋体"/>
          <w:szCs w:val="21"/>
        </w:rPr>
        <w:t>清幽</w:t>
      </w:r>
      <w:r>
        <w:rPr>
          <w:rFonts w:ascii="宋体" w:hAnsi="宋体" w:cs="宋体"/>
          <w:szCs w:val="21"/>
        </w:rPr>
        <w:t>，乙文用“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▲         </w:t>
      </w:r>
      <w:r>
        <w:rPr>
          <w:rFonts w:ascii="宋体" w:hAnsi="宋体" w:cs="宋体"/>
          <w:szCs w:val="21"/>
        </w:rPr>
        <w:t>”写居室清静；</w:t>
      </w:r>
      <w:r>
        <w:rPr>
          <w:rFonts w:hint="eastAsia" w:ascii="宋体" w:hAnsi="宋体" w:cs="宋体"/>
          <w:szCs w:val="21"/>
        </w:rPr>
        <w:t>主旨上</w:t>
      </w:r>
      <w:r>
        <w:rPr>
          <w:rFonts w:ascii="宋体" w:hAnsi="宋体" w:cs="宋体"/>
          <w:szCs w:val="21"/>
        </w:rPr>
        <w:t>，两文都</w:t>
      </w:r>
      <w:r>
        <w:rPr>
          <w:rFonts w:hint="eastAsia" w:ascii="宋体" w:hAnsi="宋体" w:cs="宋体"/>
          <w:szCs w:val="21"/>
        </w:rPr>
        <w:t>表达出作者</w:t>
      </w:r>
      <w:r>
        <w:rPr>
          <w:rFonts w:hint="eastAsia" w:asciiTheme="majorEastAsia" w:hAnsiTheme="majorEastAsia" w:eastAsiaTheme="majorEastAsia"/>
          <w:szCs w:val="21"/>
          <w:u w:val="single"/>
        </w:rPr>
        <w:t xml:space="preserve">         ▲         </w:t>
      </w:r>
      <w:r>
        <w:rPr>
          <w:rFonts w:hint="eastAsia" w:asciiTheme="majorEastAsia" w:hAnsiTheme="majorEastAsia" w:eastAsiaTheme="majorEastAsia"/>
          <w:szCs w:val="21"/>
        </w:rPr>
        <w:t>的人生态度</w:t>
      </w:r>
      <w:r>
        <w:rPr>
          <w:rFonts w:ascii="宋体" w:hAnsi="宋体" w:cs="宋体"/>
          <w:szCs w:val="21"/>
        </w:rPr>
        <w:t>。</w:t>
      </w:r>
      <w:r>
        <w:rPr>
          <w:rFonts w:hint="eastAsia" w:ascii="宋体" w:hAnsi="宋体" w:cs="宋体"/>
          <w:szCs w:val="21"/>
        </w:rPr>
        <w:t>（4分）</w:t>
      </w:r>
    </w:p>
    <w:p>
      <w:pPr>
        <w:spacing w:line="380" w:lineRule="exact"/>
        <w:jc w:val="center"/>
        <w:rPr>
          <w:rFonts w:ascii="楷体_GB2312" w:eastAsia="楷体_GB2312" w:hAnsiTheme="minorEastAsia" w:cstheme="minorEastAsia"/>
          <w:b/>
          <w:bCs/>
          <w:szCs w:val="21"/>
        </w:rPr>
      </w:pPr>
      <w:r>
        <w:rPr>
          <w:rFonts w:hint="eastAsia" w:ascii="楷体_GB2312" w:eastAsia="楷体_GB2312" w:hAnsiTheme="minorEastAsia" w:cstheme="minorEastAsia"/>
          <w:b/>
          <w:bCs/>
          <w:szCs w:val="21"/>
        </w:rPr>
        <w:t>（五）（5分）</w:t>
      </w:r>
    </w:p>
    <w:p>
      <w:pPr>
        <w:pStyle w:val="2"/>
        <w:kinsoku w:val="0"/>
        <w:overflowPunct w:val="0"/>
        <w:spacing w:before="0" w:line="380" w:lineRule="exact"/>
        <w:ind w:left="0" w:right="102"/>
        <w:jc w:val="center"/>
        <w:rPr>
          <w:rFonts w:ascii="楷体_GB2312" w:eastAsia="楷体_GB2312" w:cs="宋体" w:hAnsiTheme="minorEastAsia"/>
          <w:b/>
        </w:rPr>
      </w:pPr>
      <w:r>
        <w:rPr>
          <w:rFonts w:hint="eastAsia" w:ascii="楷体_GB2312" w:eastAsia="楷体_GB2312" w:cs="黑体" w:hAnsiTheme="minorEastAsia"/>
          <w:b/>
          <w:position w:val="-11"/>
        </w:rPr>
        <w:t>晓过鸳湖</w:t>
      </w:r>
      <w:r>
        <w:rPr>
          <w:rFonts w:hint="eastAsia" w:ascii="楷体_GB2312" w:eastAsia="楷体_GB2312" w:cs="黑体" w:hAnsiTheme="minorEastAsia"/>
          <w:b/>
          <w:position w:val="-11"/>
          <w:vertAlign w:val="superscript"/>
        </w:rPr>
        <w:t>①</w:t>
      </w:r>
    </w:p>
    <w:p>
      <w:pPr>
        <w:pStyle w:val="2"/>
        <w:kinsoku w:val="0"/>
        <w:overflowPunct w:val="0"/>
        <w:spacing w:before="0" w:line="380" w:lineRule="exact"/>
        <w:ind w:left="0" w:right="100"/>
        <w:jc w:val="center"/>
        <w:rPr>
          <w:rFonts w:ascii="楷体_GB2312" w:eastAsia="楷体_GB2312" w:cs="仿宋" w:hAnsiTheme="minorEastAsia"/>
          <w:b/>
        </w:rPr>
      </w:pPr>
      <w:r>
        <w:rPr>
          <w:rFonts w:hint="eastAsia" w:ascii="楷体_GB2312" w:eastAsia="楷体_GB2312" w:cs="仿宋" w:hAnsiTheme="minorEastAsia"/>
          <w:b/>
        </w:rPr>
        <w:t>查慎行</w:t>
      </w:r>
    </w:p>
    <w:p>
      <w:pPr>
        <w:pStyle w:val="2"/>
        <w:kinsoku w:val="0"/>
        <w:overflowPunct w:val="0"/>
        <w:spacing w:before="0" w:line="380" w:lineRule="exact"/>
        <w:ind w:left="0" w:right="100"/>
        <w:jc w:val="center"/>
        <w:rPr>
          <w:rFonts w:ascii="楷体_GB2312" w:eastAsia="楷体_GB2312" w:cs="仿宋" w:hAnsiTheme="minorEastAsia"/>
        </w:rPr>
      </w:pPr>
      <w:r>
        <w:rPr>
          <w:rFonts w:hint="eastAsia" w:ascii="楷体_GB2312" w:eastAsia="楷体_GB2312" w:cs="仿宋" w:hAnsiTheme="minorEastAsia"/>
        </w:rPr>
        <w:t>晓风催我挂帆行，绿涨春芜</w:t>
      </w:r>
      <w:r>
        <w:rPr>
          <w:rFonts w:hint="eastAsia" w:ascii="楷体_GB2312" w:eastAsia="楷体_GB2312" w:cs="仿宋" w:hAnsiTheme="minorEastAsia"/>
          <w:vertAlign w:val="superscript"/>
        </w:rPr>
        <w:t>②</w:t>
      </w:r>
      <w:r>
        <w:rPr>
          <w:rFonts w:hint="eastAsia" w:ascii="楷体_GB2312" w:eastAsia="楷体_GB2312" w:cs="仿宋" w:hAnsiTheme="minorEastAsia"/>
        </w:rPr>
        <w:t>岸欲平。</w:t>
      </w:r>
    </w:p>
    <w:p>
      <w:pPr>
        <w:pStyle w:val="2"/>
        <w:kinsoku w:val="0"/>
        <w:overflowPunct w:val="0"/>
        <w:spacing w:before="0" w:line="380" w:lineRule="exact"/>
        <w:ind w:left="0" w:right="100"/>
        <w:jc w:val="center"/>
        <w:rPr>
          <w:rFonts w:ascii="楷体_GB2312" w:eastAsia="楷体_GB2312" w:cs="仿宋" w:hAnsiTheme="minorEastAsia"/>
        </w:rPr>
      </w:pPr>
      <w:r>
        <w:rPr>
          <w:rFonts w:hint="eastAsia" w:ascii="楷体_GB2312" w:eastAsia="楷体_GB2312" w:cs="仿宋" w:hAnsiTheme="minorEastAsia"/>
        </w:rPr>
        <w:t>长水塘</w:t>
      </w:r>
      <w:r>
        <w:rPr>
          <w:rFonts w:hint="eastAsia" w:ascii="楷体_GB2312" w:eastAsia="楷体_GB2312" w:cs="仿宋" w:hAnsiTheme="minorEastAsia"/>
          <w:vertAlign w:val="superscript"/>
        </w:rPr>
        <w:t>③</w:t>
      </w:r>
      <w:r>
        <w:rPr>
          <w:rFonts w:hint="eastAsia" w:ascii="楷体_GB2312" w:eastAsia="楷体_GB2312" w:cs="仿宋" w:hAnsiTheme="minorEastAsia"/>
        </w:rPr>
        <w:t>南三日雨，菜花香过秀州城</w:t>
      </w:r>
      <w:r>
        <w:rPr>
          <w:rFonts w:hint="eastAsia" w:ascii="楷体_GB2312" w:eastAsia="楷体_GB2312" w:cs="仿宋" w:hAnsiTheme="minorEastAsia"/>
          <w:vertAlign w:val="superscript"/>
        </w:rPr>
        <w:t>④</w:t>
      </w:r>
      <w:r>
        <w:rPr>
          <w:rFonts w:hint="eastAsia" w:ascii="楷体_GB2312" w:eastAsia="楷体_GB2312" w:cs="仿宋" w:hAnsiTheme="minorEastAsia"/>
        </w:rPr>
        <w:t>。</w:t>
      </w:r>
    </w:p>
    <w:p>
      <w:pPr>
        <w:pStyle w:val="2"/>
        <w:kinsoku w:val="0"/>
        <w:overflowPunct w:val="0"/>
        <w:spacing w:before="0" w:line="380" w:lineRule="exact"/>
        <w:ind w:right="198"/>
        <w:rPr>
          <w:rFonts w:ascii="楷体_GB2312" w:eastAsia="楷体_GB2312" w:hAnsiTheme="minorEastAsia"/>
        </w:rPr>
      </w:pPr>
      <w:r>
        <w:rPr>
          <w:rFonts w:hint="eastAsia" w:ascii="楷体_GB2312" w:eastAsia="楷体_GB2312" w:hAnsiTheme="minorEastAsia"/>
        </w:rPr>
        <w:t>注：①〔鸳湖〕即鸳鸯湖，一名南湖，在今浙江嘉兴南。②〔芜〕草地。③〔长水塘〕位于浙江嘉兴之南，由杭州、海宁一带山区发源，注入鸳湖。④〔秀州城〕即今浙江嘉兴市。</w:t>
      </w:r>
    </w:p>
    <w:p>
      <w:pPr>
        <w:pStyle w:val="2"/>
        <w:tabs>
          <w:tab w:val="left" w:pos="2724"/>
          <w:tab w:val="left" w:pos="3985"/>
        </w:tabs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18．作者通过</w:t>
      </w:r>
      <w:r>
        <w:rPr>
          <w:rFonts w:hint="eastAsia" w:asciiTheme="minorEastAsia" w:hAnsiTheme="minorEastAsia" w:eastAsiaTheme="minorEastAsia"/>
          <w:u w:val="single"/>
        </w:rPr>
        <w:t xml:space="preserve">     ▲     </w:t>
      </w:r>
      <w:r>
        <w:rPr>
          <w:rFonts w:hint="eastAsia" w:cs="宋体" w:asciiTheme="minorEastAsia" w:hAnsiTheme="minorEastAsia" w:eastAsiaTheme="minorEastAsia"/>
        </w:rPr>
        <w:t>、</w:t>
      </w:r>
      <w:r>
        <w:rPr>
          <w:rFonts w:hint="eastAsia" w:asciiTheme="minorEastAsia" w:hAnsiTheme="minorEastAsia" w:eastAsiaTheme="minorEastAsia"/>
          <w:u w:val="single"/>
        </w:rPr>
        <w:t xml:space="preserve">     ▲     </w:t>
      </w:r>
      <w:r>
        <w:rPr>
          <w:rFonts w:hint="eastAsia" w:cs="宋体" w:asciiTheme="minorEastAsia" w:hAnsiTheme="minorEastAsia" w:eastAsiaTheme="minorEastAsia"/>
        </w:rPr>
        <w:t>等景物，来表现春日风光。</w:t>
      </w:r>
      <w:r>
        <w:rPr>
          <w:rFonts w:cs="宋体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>2</w:t>
      </w:r>
      <w:r>
        <w:rPr>
          <w:rFonts w:hint="eastAsia" w:cs="宋体" w:asciiTheme="minorEastAsia" w:hAnsiTheme="minorEastAsia" w:eastAsiaTheme="minorEastAsia"/>
        </w:rPr>
        <w:t>分</w:t>
      </w:r>
      <w:r>
        <w:rPr>
          <w:rFonts w:cs="宋体" w:asciiTheme="minorEastAsia" w:hAnsiTheme="minorEastAsia" w:eastAsiaTheme="minorEastAsia"/>
        </w:rPr>
        <w:t>)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19.“晓风催我挂帆行”一句中“催”字用得妙，请从修辞的角度加以赏析。</w:t>
      </w:r>
      <w:r>
        <w:rPr>
          <w:rFonts w:cs="宋体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>3</w:t>
      </w:r>
      <w:r>
        <w:rPr>
          <w:rFonts w:hint="eastAsia" w:cs="宋体" w:asciiTheme="minorEastAsia" w:hAnsiTheme="minorEastAsia" w:eastAsiaTheme="minorEastAsia"/>
        </w:rPr>
        <w:t>分</w:t>
      </w:r>
      <w:r>
        <w:rPr>
          <w:rFonts w:cs="宋体" w:asciiTheme="minorEastAsia" w:hAnsiTheme="minorEastAsia" w:eastAsiaTheme="minorEastAsia"/>
        </w:rPr>
        <w:t xml:space="preserve">) </w:t>
      </w:r>
    </w:p>
    <w:p>
      <w:pPr>
        <w:spacing w:line="380" w:lineRule="exact"/>
        <w:rPr>
          <w:rFonts w:ascii="宋体" w:hAnsi="宋体" w:cs="宋体"/>
          <w:szCs w:val="21"/>
          <w:u w:val="single"/>
        </w:rPr>
      </w:pPr>
      <w:r>
        <w:rPr>
          <w:rFonts w:hint="eastAsia" w:cs="宋体" w:asciiTheme="minorEastAsia" w:hAnsiTheme="minorEastAsia" w:eastAsiaTheme="minorEastAsia"/>
          <w:szCs w:val="21"/>
          <w:u w:val="single"/>
        </w:rPr>
        <w:t xml:space="preserve">                                     </w:t>
      </w:r>
      <w:r>
        <w:rPr>
          <w:rFonts w:hint="eastAsia" w:asciiTheme="minorEastAsia" w:hAnsiTheme="minorEastAsia" w:eastAsiaTheme="minorEastAsia"/>
          <w:szCs w:val="21"/>
          <w:u w:val="single"/>
        </w:rPr>
        <w:t>▲</w:t>
      </w:r>
      <w:r>
        <w:rPr>
          <w:rFonts w:hint="eastAsia" w:cs="宋体" w:asciiTheme="minorEastAsia" w:hAnsiTheme="minorEastAsia" w:eastAsiaTheme="minorEastAsia"/>
          <w:szCs w:val="21"/>
          <w:u w:val="single"/>
        </w:rPr>
        <w:t xml:space="preserve">                                         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</w:p>
    <w:p>
      <w:pPr>
        <w:pStyle w:val="2"/>
        <w:kinsoku w:val="0"/>
        <w:overflowPunct w:val="0"/>
        <w:spacing w:before="20" w:line="380" w:lineRule="exact"/>
        <w:rPr>
          <w:rFonts w:ascii="宋体" w:eastAsia="宋体" w:cs="宋体"/>
        </w:rPr>
      </w:pPr>
    </w:p>
    <w:p>
      <w:pPr>
        <w:spacing w:line="38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四、写作</w:t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>（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4分）</w:t>
      </w:r>
    </w:p>
    <w:p>
      <w:pPr>
        <w:snapToGrid w:val="0"/>
        <w:spacing w:line="38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20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hint="eastAsia" w:ascii="宋体" w:hAnsi="宋体" w:cs="宋体"/>
        </w:rPr>
        <w:t>阅读下列材料和图片，请给</w:t>
      </w:r>
      <w:r>
        <w:rPr>
          <w:rFonts w:hint="eastAsia" w:ascii="宋体" w:hAnsi="宋体" w:cs="宋体"/>
          <w:em w:val="dot"/>
        </w:rPr>
        <w:t>这群</w:t>
      </w:r>
      <w:r>
        <w:rPr>
          <w:rFonts w:hint="eastAsia" w:ascii="宋体" w:hAnsi="宋体" w:cs="宋体"/>
        </w:rPr>
        <w:t>“没有翅膀的天使”写一则颁奖词。100字左右。（4分）</w:t>
      </w:r>
    </w:p>
    <w:p>
      <w:pPr>
        <w:snapToGrid w:val="0"/>
        <w:spacing w:line="380" w:lineRule="exact"/>
        <w:ind w:firstLine="420"/>
        <w:rPr>
          <w:rFonts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b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3800475</wp:posOffset>
            </wp:positionH>
            <wp:positionV relativeFrom="margin">
              <wp:posOffset>2333625</wp:posOffset>
            </wp:positionV>
            <wp:extent cx="1482090" cy="1981200"/>
            <wp:effectExtent l="19050" t="0" r="3810" b="0"/>
            <wp:wrapTight wrapText="bothSides">
              <wp:wrapPolygon>
                <wp:start x="-278" y="0"/>
                <wp:lineTo x="-278" y="21392"/>
                <wp:lineTo x="21656" y="21392"/>
                <wp:lineTo x="21656" y="0"/>
                <wp:lineTo x="-278" y="0"/>
              </wp:wrapPolygon>
            </wp:wrapTight>
            <wp:docPr id="1" name="图片 1" descr="https://img.thehour.cn/2020/02/06/15809652075218681673455567009413.png?w=600&amp;h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img.thehour.cn/2020/02/06/15809652075218681673455567009413.png?w=600&amp;h=8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楷体" w:eastAsia="楷体_GB2312"/>
          <w:b/>
          <w:szCs w:val="21"/>
        </w:rPr>
        <w:t>材料一：</w:t>
      </w:r>
      <w:r>
        <w:rPr>
          <w:rFonts w:hint="eastAsia" w:ascii="楷体_GB2312" w:hAnsi="楷体" w:eastAsia="楷体_GB2312"/>
          <w:szCs w:val="21"/>
        </w:rPr>
        <w:t>面对来势汹汹的新冠肺炎疫情，武汉市金银潭医院重症监护室护士许诗琨说：“怕！谁不怕？！怕，也要上，我们不上谁上？”</w:t>
      </w:r>
    </w:p>
    <w:p>
      <w:pPr>
        <w:snapToGrid w:val="0"/>
        <w:spacing w:line="380" w:lineRule="exact"/>
        <w:ind w:firstLine="420"/>
        <w:rPr>
          <w:rFonts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b/>
          <w:szCs w:val="21"/>
        </w:rPr>
        <w:t>材料二：</w:t>
      </w:r>
      <w:r>
        <w:rPr>
          <w:rFonts w:hint="eastAsia" w:ascii="楷体_GB2312" w:hAnsi="楷体" w:eastAsia="楷体_GB2312"/>
          <w:szCs w:val="21"/>
        </w:rPr>
        <w:t>浙江省衢州常山县人民医院护士张琪疲惫中站着睡着的故事（右图），感动了无数人。她服从医院的调配，派驻到新型冠状病毒感染的肺炎医院观察人员隔离点。</w:t>
      </w:r>
    </w:p>
    <w:p>
      <w:pPr>
        <w:snapToGrid w:val="0"/>
        <w:spacing w:line="380" w:lineRule="exact"/>
        <w:ind w:firstLine="420"/>
        <w:rPr>
          <w:rFonts w:ascii="楷体_GB2312" w:hAnsi="楷体" w:eastAsia="楷体_GB2312"/>
          <w:szCs w:val="21"/>
        </w:rPr>
      </w:pPr>
      <w:r>
        <w:rPr>
          <w:rFonts w:ascii="楷体_GB2312" w:hAnsi="楷体" w:eastAsia="楷体_GB2312"/>
          <w:b/>
          <w:szCs w:val="21"/>
        </w:rPr>
        <w:pict>
          <v:roundrect id="圆角矩形 2" o:spid="_x0000_s1026" o:spt="2" style="position:absolute;left:0pt;margin-left:-6.05pt;margin-top:1.9pt;height:54.85pt;width:300.05pt;z-index:251660288;v-text-anchor:middle;mso-width-relative:page;mso-height-relative:page;" filled="f" stroked="t" coordsize="21600,21600" arcsize="0.166666666666667">
            <v:path/>
            <v:fill on="f" focussize="0,0"/>
            <v:stroke color="#000000"/>
            <v:imagedata o:title=""/>
            <o:lock v:ext="edit"/>
          </v:roundrect>
        </w:pict>
      </w:r>
      <w:r>
        <w:rPr>
          <w:rFonts w:hint="eastAsia" w:ascii="楷体_GB2312" w:hAnsi="楷体" w:eastAsia="楷体_GB2312"/>
          <w:b/>
          <w:szCs w:val="21"/>
        </w:rPr>
        <w:t>小贴士：</w:t>
      </w:r>
      <w:r>
        <w:rPr>
          <w:rFonts w:hint="eastAsia" w:ascii="楷体_GB2312" w:hAnsi="楷体" w:eastAsia="楷体_GB2312"/>
          <w:szCs w:val="21"/>
        </w:rPr>
        <w:t>颁奖词是</w:t>
      </w:r>
      <w:r>
        <w:rPr>
          <w:rFonts w:hint="eastAsia" w:ascii="楷体_GB2312" w:hAnsi="楷体" w:eastAsia="楷体_GB2312"/>
          <w:szCs w:val="21"/>
          <w:em w:val="dot"/>
        </w:rPr>
        <w:t>陈述</w:t>
      </w:r>
      <w:r>
        <w:rPr>
          <w:rFonts w:hint="eastAsia" w:ascii="楷体_GB2312" w:hAnsi="楷体" w:eastAsia="楷体_GB2312"/>
          <w:szCs w:val="21"/>
        </w:rPr>
        <w:t>获奖对象事迹并</w:t>
      </w:r>
      <w:r>
        <w:rPr>
          <w:rFonts w:hint="eastAsia" w:ascii="楷体_GB2312" w:hAnsi="楷体" w:eastAsia="楷体_GB2312"/>
          <w:szCs w:val="21"/>
          <w:em w:val="dot"/>
        </w:rPr>
        <w:t>评价</w:t>
      </w:r>
      <w:r>
        <w:rPr>
          <w:rFonts w:hint="eastAsia" w:ascii="楷体_GB2312" w:hAnsi="楷体" w:eastAsia="楷体_GB2312"/>
          <w:szCs w:val="21"/>
        </w:rPr>
        <w:t>的礼仪文稿，让大众了解获奖对象的事迹以及所体现的一种超乎寻常的人格精神，从而取得一种教育的效果。</w:t>
      </w:r>
    </w:p>
    <w:p>
      <w:pPr>
        <w:snapToGrid w:val="0"/>
        <w:rPr>
          <w:rFonts w:ascii="宋体" w:hAnsi="宋体" w:cs="宋体"/>
          <w:szCs w:val="21"/>
          <w:u w:val="single"/>
        </w:rPr>
      </w:pPr>
    </w:p>
    <w:p>
      <w:pPr>
        <w:snapToGrid w:val="0"/>
        <w:spacing w:line="300" w:lineRule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</w:t>
      </w:r>
      <w:r>
        <w:rPr>
          <w:rFonts w:hint="eastAsia"/>
          <w:u w:val="single"/>
        </w:rPr>
        <w:t>▲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</w:t>
      </w:r>
    </w:p>
    <w:p>
      <w:pPr>
        <w:snapToGrid w:val="0"/>
        <w:spacing w:line="380" w:lineRule="exact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21</w:t>
      </w:r>
      <w:r>
        <w:rPr>
          <w:rFonts w:hint="eastAsia" w:asciiTheme="minorEastAsia" w:hAnsiTheme="minorEastAsia" w:eastAsiaTheme="minorEastAsia"/>
          <w:szCs w:val="21"/>
        </w:rPr>
        <w:t>．</w:t>
      </w:r>
      <w:r>
        <w:rPr>
          <w:rFonts w:hint="eastAsia" w:cs="宋体" w:asciiTheme="minorEastAsia" w:hAnsiTheme="minorEastAsia" w:eastAsiaTheme="minorEastAsia"/>
        </w:rPr>
        <w:t>阅读下面的文字，按要求作文。（30分）</w:t>
      </w:r>
    </w:p>
    <w:p>
      <w:pPr>
        <w:pStyle w:val="2"/>
        <w:kinsoku w:val="0"/>
        <w:overflowPunct w:val="0"/>
        <w:spacing w:before="0" w:line="380" w:lineRule="exact"/>
        <w:ind w:firstLine="420"/>
        <w:rPr>
          <w:rFonts w:ascii="楷体_GB2312" w:eastAsia="楷体_GB2312"/>
        </w:rPr>
      </w:pPr>
      <w:r>
        <w:rPr>
          <w:rFonts w:hint="eastAsia" w:ascii="楷体_GB2312" w:eastAsia="楷体_GB2312"/>
        </w:rPr>
        <w:t>生活中我们会遇到各种各样的人，有的让你尊敬，有的让你佩服，有的让你感动， 有的让你叹息……</w:t>
      </w:r>
    </w:p>
    <w:p>
      <w:pPr>
        <w:pStyle w:val="2"/>
        <w:tabs>
          <w:tab w:val="left" w:pos="3469"/>
        </w:tabs>
        <w:kinsoku w:val="0"/>
        <w:overflowPunct w:val="0"/>
        <w:spacing w:before="0" w:line="380" w:lineRule="exact"/>
        <w:ind w:right="105" w:firstLine="315" w:firstLineChars="15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请以《这样的人让我</w:t>
      </w:r>
      <w:r>
        <w:rPr>
          <w:rFonts w:asciiTheme="minorEastAsia" w:hAnsiTheme="minorEastAsia" w:eastAsiaTheme="minorEastAsia"/>
          <w:u w:val="single"/>
        </w:rPr>
        <w:t xml:space="preserve"> </w:t>
      </w:r>
      <w:r>
        <w:rPr>
          <w:rFonts w:asciiTheme="minorEastAsia" w:hAnsiTheme="minorEastAsia" w:eastAsiaTheme="minorEastAsia"/>
          <w:u w:val="single"/>
        </w:rPr>
        <w:tab/>
      </w:r>
      <w:r>
        <w:rPr>
          <w:rFonts w:hint="eastAsia" w:cs="宋体" w:asciiTheme="minorEastAsia" w:hAnsiTheme="minorEastAsia" w:eastAsiaTheme="minorEastAsia"/>
        </w:rPr>
        <w:t>》为题，参照下列要求与表格中的写作小贴士，写一篇作文，不少于</w:t>
      </w:r>
      <w:r>
        <w:rPr>
          <w:rFonts w:cs="宋体" w:asciiTheme="minorEastAsia" w:hAnsiTheme="minorEastAsia" w:eastAsiaTheme="minorEastAsia"/>
          <w:spacing w:val="-53"/>
        </w:rPr>
        <w:t xml:space="preserve"> </w:t>
      </w:r>
      <w:r>
        <w:rPr>
          <w:rFonts w:asciiTheme="minorEastAsia" w:hAnsiTheme="minorEastAsia" w:eastAsiaTheme="minorEastAsia"/>
        </w:rPr>
        <w:t xml:space="preserve">500 </w:t>
      </w:r>
      <w:r>
        <w:rPr>
          <w:rFonts w:hint="eastAsia" w:cs="宋体" w:asciiTheme="minorEastAsia" w:hAnsiTheme="minorEastAsia" w:eastAsiaTheme="minorEastAsia"/>
        </w:rPr>
        <w:t>字。</w:t>
      </w:r>
    </w:p>
    <w:p>
      <w:pPr>
        <w:pStyle w:val="2"/>
        <w:kinsoku w:val="0"/>
        <w:overflowPunct w:val="0"/>
        <w:spacing w:before="0" w:line="380" w:lineRule="exact"/>
        <w:ind w:firstLine="315" w:firstLineChars="15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要求：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（1）题目横线处填写一个能体现自己情感态度的词语。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（2）文体自选</w:t>
      </w:r>
      <w:r>
        <w:rPr>
          <w:rFonts w:cs="宋体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 w:eastAsiaTheme="minorEastAsia"/>
        </w:rPr>
        <w:t>除诗歌外</w:t>
      </w:r>
      <w:r>
        <w:rPr>
          <w:rFonts w:cs="宋体" w:asciiTheme="minorEastAsia" w:hAnsiTheme="minorEastAsia" w:eastAsiaTheme="minorEastAsia"/>
        </w:rPr>
        <w:t>)</w:t>
      </w:r>
      <w:r>
        <w:rPr>
          <w:rFonts w:hint="eastAsia" w:cs="宋体" w:asciiTheme="minorEastAsia" w:hAnsiTheme="minorEastAsia" w:eastAsiaTheme="minorEastAsia"/>
        </w:rPr>
        <w:t>。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（3）不得抄袭、套作。</w:t>
      </w:r>
    </w:p>
    <w:p>
      <w:pPr>
        <w:pStyle w:val="2"/>
        <w:kinsoku w:val="0"/>
        <w:overflowPunct w:val="0"/>
        <w:spacing w:before="0" w:line="38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（4）不出现真实的校名和师生姓名。</w:t>
      </w:r>
    </w:p>
    <w:tbl>
      <w:tblPr>
        <w:tblStyle w:val="9"/>
        <w:tblW w:w="879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2104"/>
        <w:gridCol w:w="217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7" w:type="dxa"/>
            <w:gridSpan w:val="4"/>
            <w:vAlign w:val="center"/>
          </w:tcPr>
          <w:p>
            <w:pPr>
              <w:pStyle w:val="2"/>
              <w:kinsoku w:val="0"/>
              <w:overflowPunct w:val="0"/>
              <w:spacing w:before="0" w:line="360" w:lineRule="auto"/>
              <w:ind w:left="0"/>
              <w:jc w:val="center"/>
              <w:rPr>
                <w:rFonts w:ascii="宋体" w:eastAsia="宋体" w:cs="宋体"/>
              </w:rPr>
            </w:pPr>
            <w:r>
              <w:rPr>
                <w:rFonts w:hint="eastAsia" w:ascii="楷体_GB2312" w:eastAsia="楷体_GB2312" w:cs="楷体"/>
              </w:rPr>
              <w:t>写作小贴士：写出人物的精神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>
            <w:pPr>
              <w:pStyle w:val="11"/>
              <w:kinsoku w:val="0"/>
              <w:overflowPunct w:val="0"/>
              <w:spacing w:line="360" w:lineRule="auto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抓住典型事例</w:t>
            </w:r>
          </w:p>
        </w:tc>
        <w:tc>
          <w:tcPr>
            <w:tcW w:w="2104" w:type="dxa"/>
            <w:vAlign w:val="center"/>
          </w:tcPr>
          <w:p>
            <w:pPr>
              <w:pStyle w:val="11"/>
              <w:kinsoku w:val="0"/>
              <w:overflowPunct w:val="0"/>
              <w:spacing w:line="360" w:lineRule="auto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借助写作手法</w:t>
            </w:r>
          </w:p>
        </w:tc>
        <w:tc>
          <w:tcPr>
            <w:tcW w:w="2179" w:type="dxa"/>
            <w:vAlign w:val="center"/>
          </w:tcPr>
          <w:p>
            <w:pPr>
              <w:pStyle w:val="11"/>
              <w:kinsoku w:val="0"/>
              <w:overflowPunct w:val="0"/>
              <w:spacing w:line="360" w:lineRule="auto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运用细节描写</w:t>
            </w:r>
          </w:p>
        </w:tc>
        <w:tc>
          <w:tcPr>
            <w:tcW w:w="2410" w:type="dxa"/>
            <w:vAlign w:val="center"/>
          </w:tcPr>
          <w:p>
            <w:pPr>
              <w:pStyle w:val="11"/>
              <w:kinsoku w:val="0"/>
              <w:overflowPunct w:val="0"/>
              <w:spacing w:line="360" w:lineRule="auto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多种表达方式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>
            <w:pPr>
              <w:pStyle w:val="11"/>
              <w:kinsoku w:val="0"/>
              <w:overflowPunct w:val="0"/>
              <w:spacing w:line="276" w:lineRule="auto"/>
              <w:ind w:left="104"/>
              <w:jc w:val="center"/>
              <w:rPr>
                <w:rFonts w:ascii="楷体_GB2312" w:eastAsia="楷体_GB2312" w:cs="楷体"/>
                <w:sz w:val="21"/>
                <w:szCs w:val="21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体现性格、气</w:t>
            </w:r>
          </w:p>
          <w:p>
            <w:pPr>
              <w:pStyle w:val="11"/>
              <w:kinsoku w:val="0"/>
              <w:overflowPunct w:val="0"/>
              <w:spacing w:before="37" w:line="276" w:lineRule="auto"/>
              <w:ind w:left="104" w:right="132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质、品质或精神等</w:t>
            </w:r>
          </w:p>
        </w:tc>
        <w:tc>
          <w:tcPr>
            <w:tcW w:w="2104" w:type="dxa"/>
            <w:vAlign w:val="center"/>
          </w:tcPr>
          <w:p>
            <w:pPr>
              <w:pStyle w:val="11"/>
              <w:kinsoku w:val="0"/>
              <w:overflowPunct w:val="0"/>
              <w:spacing w:line="276" w:lineRule="auto"/>
              <w:ind w:left="103"/>
              <w:jc w:val="center"/>
              <w:rPr>
                <w:rFonts w:ascii="楷体_GB2312" w:eastAsia="楷体_GB2312" w:cs="楷体"/>
                <w:sz w:val="21"/>
                <w:szCs w:val="21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对比、衬托、</w:t>
            </w:r>
          </w:p>
          <w:p>
            <w:pPr>
              <w:pStyle w:val="11"/>
              <w:kinsoku w:val="0"/>
              <w:overflowPunct w:val="0"/>
              <w:spacing w:before="37" w:line="276" w:lineRule="auto"/>
              <w:ind w:left="103" w:right="160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正面描写与侧面描写等</w:t>
            </w:r>
          </w:p>
        </w:tc>
        <w:tc>
          <w:tcPr>
            <w:tcW w:w="2179" w:type="dxa"/>
            <w:vAlign w:val="center"/>
          </w:tcPr>
          <w:p>
            <w:pPr>
              <w:pStyle w:val="11"/>
              <w:kinsoku w:val="0"/>
              <w:overflowPunct w:val="0"/>
              <w:spacing w:line="276" w:lineRule="auto"/>
              <w:ind w:left="103"/>
              <w:jc w:val="center"/>
              <w:rPr>
                <w:rFonts w:ascii="楷体_GB2312" w:eastAsia="楷体_GB2312" w:cs="楷体"/>
                <w:sz w:val="21"/>
                <w:szCs w:val="21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外貌、语言、</w:t>
            </w:r>
          </w:p>
          <w:p>
            <w:pPr>
              <w:pStyle w:val="11"/>
              <w:kinsoku w:val="0"/>
              <w:overflowPunct w:val="0"/>
              <w:spacing w:before="37" w:line="276" w:lineRule="auto"/>
              <w:ind w:left="103" w:right="273"/>
              <w:jc w:val="center"/>
              <w:rPr>
                <w:rFonts w:ascii="楷体_GB2312" w:eastAsia="楷体_GB2312" w:cs="Times New Roman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动作、心理特点等</w:t>
            </w:r>
          </w:p>
        </w:tc>
        <w:tc>
          <w:tcPr>
            <w:tcW w:w="2410" w:type="dxa"/>
            <w:vAlign w:val="center"/>
          </w:tcPr>
          <w:p>
            <w:pPr>
              <w:pStyle w:val="11"/>
              <w:kinsoku w:val="0"/>
              <w:overflowPunct w:val="0"/>
              <w:spacing w:line="276" w:lineRule="auto"/>
              <w:ind w:left="103"/>
              <w:rPr>
                <w:rFonts w:ascii="楷体_GB2312" w:eastAsia="楷体_GB2312" w:cs="楷体"/>
                <w:sz w:val="21"/>
                <w:szCs w:val="21"/>
              </w:rPr>
            </w:pPr>
            <w:r>
              <w:rPr>
                <w:rFonts w:hint="eastAsia" w:ascii="楷体_GB2312" w:eastAsia="楷体_GB2312" w:cs="楷体"/>
                <w:sz w:val="21"/>
                <w:szCs w:val="21"/>
              </w:rPr>
              <w:t>描写为主，结合抒情、议论等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00" w:lineRule="auto"/>
        <w:jc w:val="center"/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</w:pPr>
    </w:p>
    <w:p>
      <w:pPr>
        <w:spacing w:line="300" w:lineRule="auto"/>
        <w:jc w:val="center"/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</w:pPr>
    </w:p>
    <w:p>
      <w:pPr>
        <w:spacing w:line="300" w:lineRule="auto"/>
        <w:jc w:val="center"/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</w:pPr>
    </w:p>
    <w:p>
      <w:pPr>
        <w:spacing w:line="300" w:lineRule="auto"/>
        <w:jc w:val="both"/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</w:pPr>
    </w:p>
    <w:p>
      <w:pPr>
        <w:spacing w:line="300" w:lineRule="auto"/>
        <w:jc w:val="both"/>
        <w:rPr>
          <w:rFonts w:hint="eastAsia" w:ascii="楷体" w:hAnsi="Helvetica Neue" w:eastAsia="楷体" w:cs="楷体"/>
          <w:vanish/>
          <w:kern w:val="0"/>
          <w:szCs w:val="21"/>
          <w:lang w:val="en-US"/>
        </w:rPr>
      </w:pPr>
      <w:bookmarkStart w:id="0" w:name="_GoBack"/>
      <w:bookmarkEnd w:id="0"/>
      <w:r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  <w:t>镇海区</w:t>
      </w:r>
    </w:p>
    <w:p>
      <w:pPr>
        <w:spacing w:line="300" w:lineRule="auto"/>
        <w:jc w:val="center"/>
        <w:rPr>
          <w:rFonts w:hint="eastAsia" w:ascii="楷体" w:hAnsi="Helvetica Neue" w:eastAsia="楷体" w:cs="楷体"/>
          <w:vanish/>
          <w:kern w:val="0"/>
          <w:szCs w:val="21"/>
          <w:lang w:val="en-US"/>
        </w:rPr>
      </w:pPr>
    </w:p>
    <w:p>
      <w:pPr>
        <w:spacing w:line="300" w:lineRule="auto"/>
        <w:jc w:val="center"/>
        <w:rPr>
          <w:rFonts w:ascii="黑体" w:eastAsia="黑体"/>
          <w:bCs/>
          <w:spacing w:val="-14"/>
          <w:sz w:val="13"/>
          <w:szCs w:val="13"/>
        </w:rPr>
      </w:pPr>
      <w:r>
        <w:rPr>
          <w:rFonts w:hint="eastAsia" w:ascii="楷体" w:hAnsi="Helvetica Neue" w:eastAsia="楷体" w:cs="楷体"/>
          <w:vanish/>
          <w:kern w:val="0"/>
          <w:szCs w:val="21"/>
          <w:lang w:val="en-US"/>
        </w:rPr>
        <w:t>镇海区镇海区</w:t>
      </w:r>
      <w:r>
        <w:rPr>
          <w:rFonts w:hint="eastAsia" w:ascii="楷体" w:hAnsi="Helvetica Neue" w:eastAsia="楷体" w:cs="楷体"/>
          <w:vanish/>
          <w:kern w:val="0"/>
          <w:szCs w:val="21"/>
        </w:rPr>
        <w:t>。关n'guan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﷽﷽﷽﷽﷽﷽﷽﷽集结人马第一时间攻克压力锅仔。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。关n'guan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t>﷽﷽﷽﷽﷽﷽﷽﷽集结人马第一时间攻克压力锅仔。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begin"/>
      </w:r>
      <w:r>
        <w:rPr>
          <w:rFonts w:hint="eastAsia" w:ascii="楷体" w:hAnsi="Helvetica Neue" w:eastAsia="楷体" w:cs="楷体"/>
          <w:vanish/>
          <w:kern w:val="0"/>
          <w:szCs w:val="21"/>
        </w:rPr>
        <w:instrText xml:space="preserve">PAGE</w:instrTex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separate"/>
      </w:r>
      <w:r>
        <w:rPr>
          <w:rFonts w:hint="eastAsia" w:ascii="楷体" w:hAnsi="Helvetica Neue" w:eastAsia="楷体" w:cs="楷体"/>
          <w:vanish/>
          <w:kern w:val="0"/>
          <w:szCs w:val="21"/>
        </w:rPr>
        <w:t>XXX</w:t>
      </w:r>
      <w:r>
        <w:rPr>
          <w:rFonts w:hint="eastAsia" w:ascii="楷体" w:hAnsi="Helvetica Neue" w:eastAsia="楷体" w:cs="楷体"/>
          <w:vanish/>
          <w:kern w:val="0"/>
          <w:szCs w:val="21"/>
        </w:rPr>
        <w:fldChar w:fldCharType="end"/>
      </w:r>
      <w:r>
        <w:rPr>
          <w:rFonts w:hint="eastAsia" w:ascii="黑体" w:eastAsia="黑体"/>
          <w:bCs/>
          <w:spacing w:val="-20"/>
          <w:kern w:val="0"/>
          <w:sz w:val="28"/>
          <w:szCs w:val="28"/>
        </w:rPr>
        <w:t>2020学年第二学期期中质量分析七年级语文试题卷</w:t>
      </w:r>
    </w:p>
    <w:p>
      <w:pPr>
        <w:jc w:val="center"/>
        <w:rPr>
          <w:rFonts w:ascii="黑体" w:hAnsi="黑体" w:eastAsia="黑体" w:cs="黑体"/>
          <w:b/>
          <w:bCs/>
          <w:color w:val="000000" w:themeColor="text1"/>
          <w:kern w:val="0"/>
          <w:sz w:val="24"/>
        </w:rPr>
      </w:pPr>
      <w:r>
        <w:rPr>
          <w:rFonts w:hint="eastAsia" w:ascii="黑体" w:eastAsia="黑体"/>
          <w:bCs/>
          <w:spacing w:val="-20"/>
          <w:kern w:val="0"/>
          <w:sz w:val="28"/>
          <w:szCs w:val="28"/>
          <w:lang w:val="en-US"/>
        </w:rPr>
        <w:t>参考</w:t>
      </w:r>
      <w:r>
        <w:rPr>
          <w:rFonts w:hint="eastAsia" w:ascii="黑体" w:eastAsia="黑体"/>
          <w:bCs/>
          <w:spacing w:val="-20"/>
          <w:kern w:val="0"/>
          <w:sz w:val="28"/>
          <w:szCs w:val="28"/>
        </w:rPr>
        <w:t>答案</w:t>
      </w:r>
    </w:p>
    <w:p>
      <w:pPr>
        <w:rPr>
          <w:rFonts w:ascii="宋体" w:hAnsi="宋体"/>
          <w:b/>
          <w:color w:val="000000" w:themeColor="text1"/>
        </w:rPr>
      </w:pPr>
      <w:r>
        <w:rPr>
          <w:rFonts w:hint="eastAsia" w:ascii="宋体" w:hAnsi="宋体"/>
          <w:b/>
          <w:color w:val="000000" w:themeColor="text1"/>
        </w:rPr>
        <w:t>一、（3分）</w:t>
      </w:r>
    </w:p>
    <w:p>
      <w:pPr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本题根据卷面书写情况评分。</w:t>
      </w:r>
    </w:p>
    <w:p>
      <w:pPr>
        <w:rPr>
          <w:rFonts w:asciiTheme="minorEastAsia" w:hAnsiTheme="minorEastAsia" w:eastAsiaTheme="minorEastAsia"/>
          <w:b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color w:val="000000" w:themeColor="text1"/>
        </w:rPr>
        <w:t>二、（18分）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1.（4分）B  A  淌  孺  </w:t>
      </w:r>
    </w:p>
    <w:p>
      <w:pPr>
        <w:rPr>
          <w:rFonts w:ascii="宋体" w:hAnsi="Times" w:cs="宋体"/>
          <w:color w:val="000000"/>
          <w:kern w:val="0"/>
          <w:sz w:val="20"/>
          <w:szCs w:val="20"/>
        </w:rPr>
      </w:pPr>
      <w:r>
        <w:rPr>
          <w:rFonts w:hint="eastAsia" w:asciiTheme="minorEastAsia" w:hAnsiTheme="minorEastAsia" w:eastAsiaTheme="minorEastAsia"/>
        </w:rPr>
        <w:t>2.（8分）此夜曲中闻折柳 何人不起故园情；故园东望路漫漫，双袖龙钟泪不干；不闻爷娘唤女声，但闻黄河流水鸣溅溅；商女不知亡国恨，隔江犹唱后庭花。(</w:t>
      </w:r>
      <w:r>
        <w:rPr>
          <w:rFonts w:hint="eastAsia" w:ascii="宋体" w:hAnsi="Times" w:cs="宋体"/>
          <w:color w:val="000000"/>
          <w:kern w:val="0"/>
          <w:sz w:val="20"/>
          <w:szCs w:val="20"/>
        </w:rPr>
        <w:t>每空1分，有错字、漏字等均不得分)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3.（4分）（1）只，只是 （2）买  （3）轻视  （4）少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4.（2分）B</w:t>
      </w:r>
    </w:p>
    <w:p>
      <w:pPr>
        <w:rPr>
          <w:rFonts w:asciiTheme="minorEastAsia" w:hAnsiTheme="minorEastAsia" w:eastAsiaTheme="minorEastAsia"/>
          <w:b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color w:val="000000" w:themeColor="text1"/>
        </w:rPr>
        <w:t>三、（45分）</w:t>
      </w:r>
    </w:p>
    <w:p>
      <w:pPr>
        <w:jc w:val="center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（一）（6分）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5.曹先生（1分）   祥子拉车摔了曹先生（1分）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6.示例一：</w:t>
      </w: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小福子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《骆驼祥子》</w:t>
      </w:r>
      <w:r>
        <w:rPr>
          <w:rFonts w:asciiTheme="minorEastAsia" w:hAnsiTheme="minorEastAsia" w:eastAsiaTheme="minorEastAsia"/>
        </w:rPr>
        <w:t xml:space="preserve">) </w:t>
      </w:r>
      <w:r>
        <w:rPr>
          <w:rFonts w:hint="eastAsia" w:asciiTheme="minorEastAsia" w:hAnsiTheme="minorEastAsia" w:eastAsiaTheme="minorEastAsia"/>
        </w:rPr>
        <w:t>首先，小福子有着柔的一面。她憧憬与祥子的美好爱情，也珍惜亲情，为照顾弟弟被迫卖身。其次，她也有刚的一面。在被父亲卖到窑子后，她不堪受辱，以死抗争，非常刚烈。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示例二：B.江姐(《红岩》) 首先，江姐作为妻子，体现着女性所具有的丰富感情。在去川北的路上，她看到挂在城头的丈夫的头颅，顿时热泪盈眶，禁不住要痛哭出声。但她一想到当时的处境和新的战斗任务，很快就控制了悲痛的感情，更英勇地投入到新的战斗。这也表现出她的刚毅与坚强。被捕后，她经受了更大的考验，深受同志们的爱戴。就义前，她从容地向同志们告别，庄严地实践了自己的世界观和人生观。 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示例三：C.徐改霞(《创业史》) 首先，她心中有对美好爱情的追求。她对梁生宝有好感，曾多次暗示他。其次，她有自己执着的价值观，很刚硬。拒绝传统无爱情的婚姻，抗婚三年最终获得自由之身，勇于追求自己的幸福。 </w:t>
      </w:r>
    </w:p>
    <w:p>
      <w:pPr>
        <w:widowControl/>
        <w:autoSpaceDE w:val="0"/>
        <w:autoSpaceDN w:val="0"/>
        <w:adjustRightInd w:val="0"/>
        <w:spacing w:after="240" w:line="340" w:lineRule="atLeast"/>
        <w:jc w:val="left"/>
        <w:rPr>
          <w:rFonts w:ascii="华文楷体" w:hAnsi="华文楷体" w:eastAsia="华文楷体" w:cs="Times"/>
          <w:color w:val="000000"/>
          <w:kern w:val="0"/>
          <w:sz w:val="20"/>
          <w:szCs w:val="20"/>
        </w:rPr>
      </w:pPr>
      <w:r>
        <w:rPr>
          <w:rFonts w:ascii="华文楷体" w:hAnsi="华文楷体" w:eastAsia="华文楷体" w:cs="宋体"/>
          <w:color w:val="000000"/>
          <w:kern w:val="0"/>
          <w:sz w:val="20"/>
          <w:szCs w:val="20"/>
        </w:rPr>
        <w:t>(</w:t>
      </w:r>
      <w:r>
        <w:rPr>
          <w:rFonts w:hint="eastAsia" w:ascii="华文楷体" w:hAnsi="华文楷体" w:eastAsia="华文楷体" w:cs="∑¬ÀŒ"/>
          <w:color w:val="000000"/>
          <w:kern w:val="0"/>
          <w:sz w:val="20"/>
          <w:szCs w:val="20"/>
        </w:rPr>
        <w:t>结合相关情节“刚”分析得</w:t>
      </w:r>
      <w:r>
        <w:rPr>
          <w:rFonts w:ascii="华文楷体" w:hAnsi="华文楷体" w:eastAsia="华文楷体" w:cs="∑¬ÀŒ"/>
          <w:color w:val="000000"/>
          <w:kern w:val="0"/>
          <w:sz w:val="20"/>
          <w:szCs w:val="20"/>
        </w:rPr>
        <w:t xml:space="preserve"> </w:t>
      </w:r>
      <w:r>
        <w:rPr>
          <w:rFonts w:ascii="华文楷体" w:hAnsi="华文楷体" w:eastAsia="华文楷体"/>
          <w:color w:val="000000"/>
          <w:kern w:val="0"/>
          <w:sz w:val="20"/>
          <w:szCs w:val="20"/>
        </w:rPr>
        <w:t xml:space="preserve">2 </w:t>
      </w:r>
      <w:r>
        <w:rPr>
          <w:rFonts w:hint="eastAsia" w:ascii="华文楷体" w:hAnsi="华文楷体" w:eastAsia="华文楷体" w:cs="∑¬ÀŒ"/>
          <w:color w:val="000000"/>
          <w:kern w:val="0"/>
          <w:sz w:val="20"/>
          <w:szCs w:val="20"/>
        </w:rPr>
        <w:t>分，“柔”分析得</w:t>
      </w:r>
      <w:r>
        <w:rPr>
          <w:rFonts w:ascii="华文楷体" w:hAnsi="华文楷体" w:eastAsia="华文楷体" w:cs="∑¬ÀŒ"/>
          <w:color w:val="000000"/>
          <w:kern w:val="0"/>
          <w:sz w:val="20"/>
          <w:szCs w:val="20"/>
        </w:rPr>
        <w:t xml:space="preserve"> </w:t>
      </w:r>
      <w:r>
        <w:rPr>
          <w:rFonts w:ascii="华文楷体" w:hAnsi="华文楷体" w:eastAsia="华文楷体"/>
          <w:color w:val="000000"/>
          <w:kern w:val="0"/>
          <w:sz w:val="20"/>
          <w:szCs w:val="20"/>
        </w:rPr>
        <w:t xml:space="preserve">2 </w:t>
      </w:r>
      <w:r>
        <w:rPr>
          <w:rFonts w:hint="eastAsia" w:ascii="华文楷体" w:hAnsi="华文楷体" w:eastAsia="华文楷体" w:cs="∑¬ÀŒ"/>
          <w:color w:val="000000"/>
          <w:kern w:val="0"/>
          <w:sz w:val="20"/>
          <w:szCs w:val="20"/>
        </w:rPr>
        <w:t>分。三种选择皆可</w:t>
      </w:r>
      <w:r>
        <w:rPr>
          <w:rFonts w:ascii="华文楷体" w:hAnsi="华文楷体" w:eastAsia="华文楷体" w:cs="宋体"/>
          <w:color w:val="000000"/>
          <w:kern w:val="0"/>
          <w:sz w:val="20"/>
          <w:szCs w:val="20"/>
        </w:rPr>
        <w:t xml:space="preserve">) </w:t>
      </w:r>
    </w:p>
    <w:p>
      <w:pPr>
        <w:jc w:val="center"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（二）（14分）</w:t>
      </w:r>
    </w:p>
    <w:p>
      <w:pPr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7.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为下文写父亲的龙虾作铺垫。将自己在别处吃过的龙虾与父亲做的龙虾作对比，突出父亲做的龙虾干净、味道独特，表现了父亲的龙虾与众不同，表达了对父亲的赞美与怀念。（3分）</w:t>
      </w:r>
    </w:p>
    <w:p>
      <w:pPr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8．运用动作描写，生动形象(具体细致)地写出了父亲打理虾时候的认真、仔细。表现了父亲对生活的热爱和对子女的爱（表达了作者对父亲的爱和怀念）。（3分）</w:t>
      </w:r>
    </w:p>
    <w:p>
      <w:pPr>
        <w:rPr>
          <w:rFonts w:ascii="华文楷体" w:hAnsi="华文楷体" w:eastAsia="华文楷体" w:cs="宋体"/>
          <w:color w:val="000000"/>
          <w:kern w:val="0"/>
          <w:sz w:val="20"/>
          <w:szCs w:val="2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9．①做事认真能干②热爱生活③疼爱孩子、慈祥和蔼④富有生活智慧⑤谦虚低调。</w:t>
      </w:r>
      <w:r>
        <w:rPr>
          <w:rFonts w:hint="eastAsia" w:ascii="华文楷体" w:hAnsi="华文楷体" w:eastAsia="华文楷体" w:cs="宋体"/>
          <w:color w:val="000000"/>
          <w:kern w:val="0"/>
          <w:sz w:val="20"/>
          <w:szCs w:val="20"/>
        </w:rPr>
        <w:t>(答出2点并结合文本得4分，如果没结合原文内容扣2分)</w:t>
      </w:r>
    </w:p>
    <w:p>
      <w:pPr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10．“父亲的龙虾”是全文的线索（1分），标题新颖设悬念，龙虾与父亲的组合吸引读者阅读兴趣（1分），通过题目直接点明叙写的主要人物是“父亲”（1分），有利于揭示中心，承载作者对父亲的爱与怀念，增加文章的抒情色彩（1分）。</w:t>
      </w:r>
    </w:p>
    <w:p>
      <w:pPr>
        <w:jc w:val="center"/>
        <w:rPr>
          <w:rFonts w:asciiTheme="minorEastAsia" w:hAnsiTheme="minorEastAsia" w:eastAsiaTheme="minorEastAsia"/>
          <w:b/>
          <w:bCs/>
          <w:color w:val="000000" w:themeColor="text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Cs w:val="21"/>
          <w:shd w:val="clear" w:color="auto" w:fill="FFFFFF"/>
        </w:rPr>
        <w:t>（三）（7分）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11.④教学平台是否稳定； ⑤老师对平台操作是否熟练，教学水平是否正常发挥；（每空1分）</w:t>
      </w:r>
      <w:r>
        <w:rPr>
          <w:rFonts w:asciiTheme="minorEastAsia" w:hAnsiTheme="minorEastAsia" w:eastAsiaTheme="minorEastAsia"/>
        </w:rPr>
        <w:t xml:space="preserve"> 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12.学生进行远程学习的平台多样，其中使用钉钉、腾讯课堂、QQ群这些平台的人数较多（不同平台受众差异大）。（2分）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="华文楷体" w:hAnsi="华文楷体" w:eastAsia="华文楷体" w:cs="宋体"/>
          <w:color w:val="000000"/>
          <w:kern w:val="0"/>
          <w:sz w:val="20"/>
          <w:szCs w:val="20"/>
        </w:rPr>
      </w:pPr>
      <w:r>
        <w:rPr>
          <w:rFonts w:hint="eastAsia" w:asciiTheme="minorEastAsia" w:hAnsiTheme="minorEastAsia" w:eastAsiaTheme="minorEastAsia"/>
        </w:rPr>
        <w:t>13.五颗星：“停课不停学”是大势所趋，在这特殊时期，钉钉有担当，义不容辞地扛起了千万学子在线学习的重担，提供了诸多便利，帮助我们一步步调整心态，更加自律，度过了充实的假期，功不可没。</w:t>
      </w:r>
      <w:r>
        <w:rPr>
          <w:rFonts w:hint="eastAsia" w:ascii="华文楷体" w:hAnsi="华文楷体" w:eastAsia="华文楷体" w:cs="宋体"/>
          <w:color w:val="000000"/>
          <w:kern w:val="0"/>
          <w:sz w:val="20"/>
          <w:szCs w:val="20"/>
        </w:rPr>
        <w:t>（给五颗星，言之有理得3分；低于五颗星，言之有理得2分）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1"/>
          <w:shd w:val="clear" w:color="auto" w:fill="FFFFFF"/>
        </w:rPr>
        <w:t>（四）（13分）</w:t>
      </w:r>
    </w:p>
    <w:p>
      <w:pPr>
        <w:spacing w:line="300" w:lineRule="auto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14.（2分）项脊轩/旧南阁子也/室仅方丈/可容一人居</w:t>
      </w:r>
    </w:p>
    <w:p>
      <w:pPr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15.（2分）D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  <w:szCs w:val="21"/>
        </w:rPr>
        <w:t>16.（1）没有世俗的乐曲扰乱心境，没有官府的公文劳神伤身。（2分）</w:t>
      </w:r>
    </w:p>
    <w:p>
      <w:pPr>
        <w:ind w:firstLine="210" w:firstLineChars="1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（2）我稍作修理，让它不能从上面漏土漏雨。（2分）</w:t>
      </w:r>
    </w:p>
    <w:p>
      <w:pPr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17.</w:t>
      </w:r>
      <w:r>
        <w:rPr>
          <w:rFonts w:hint="eastAsia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</w:rPr>
        <w:t>苔痕上阶绿，草色入帘青；庭阶寂寂或万籁有声；（2分） 安贫乐道，志趣高洁（2分）</w:t>
      </w:r>
    </w:p>
    <w:p>
      <w:pPr>
        <w:jc w:val="center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（五）（5分）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18.</w:t>
      </w:r>
      <w:r>
        <w:rPr>
          <w:rFonts w:hint="eastAsia" w:cs="宋体" w:asciiTheme="minorEastAsia" w:hAnsiTheme="minorEastAsia" w:eastAsiaTheme="minorEastAsia"/>
          <w:szCs w:val="21"/>
        </w:rPr>
        <w:t xml:space="preserve"> 春芜 菜花(2 分)</w:t>
      </w:r>
    </w:p>
    <w:p>
      <w:pPr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</w:rPr>
        <w:t>19.</w:t>
      </w:r>
      <w:r>
        <w:rPr>
          <w:rFonts w:cs="宋体" w:asciiTheme="minorEastAsia" w:hAnsiTheme="minorEastAsia" w:eastAsiaTheme="minorEastAsia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</w:rPr>
        <w:t>“催”赋予晓风人格化，风催着“我”挂帆郊游，其实是诗人自己赏春之心的急切</w:t>
      </w:r>
    </w:p>
    <w:p>
      <w:pPr>
        <w:rPr>
          <w:rFonts w:ascii="华文楷体" w:hAnsi="华文楷体" w:eastAsia="华文楷体" w:cs="宋体"/>
          <w:color w:val="000000"/>
          <w:kern w:val="0"/>
          <w:sz w:val="20"/>
          <w:szCs w:val="20"/>
        </w:rPr>
      </w:pPr>
      <w:r>
        <w:rPr>
          <w:rFonts w:hint="eastAsia" w:cs="宋体" w:asciiTheme="minorEastAsia" w:hAnsiTheme="minorEastAsia" w:eastAsiaTheme="minorEastAsia"/>
          <w:szCs w:val="21"/>
        </w:rPr>
        <w:t>与喜悦。(3 分)</w:t>
      </w:r>
      <w:r>
        <w:rPr>
          <w:rFonts w:hint="eastAsia" w:ascii="华文楷体" w:hAnsi="华文楷体" w:eastAsia="华文楷体" w:cs="宋体"/>
          <w:color w:val="000000"/>
          <w:kern w:val="0"/>
          <w:sz w:val="20"/>
          <w:szCs w:val="20"/>
        </w:rPr>
        <w:t>(拟人分析 1 分，情感分析 2 分)</w:t>
      </w:r>
    </w:p>
    <w:p>
      <w:pPr>
        <w:pStyle w:val="15"/>
        <w:spacing w:before="0" w:beforeAutospacing="0" w:after="0" w:line="24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  <w:shd w:val="clear" w:color="auto" w:fill="FFFFFF"/>
        </w:rPr>
        <w:t>四、作文（34分）</w:t>
      </w:r>
    </w:p>
    <w:p>
      <w:pPr>
        <w:snapToGrid w:val="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20.（4分）示例：这是一群逆行的英雄，在抗击新冠肺炎的战“疫”中，他们不畏生死，迎难而上，勇敢冲锋，战斗在第一线。这是一群白衣天使，他们不辞辛劳、坚守信念，托起无数患者的生命之舟。他们没有翅膀，却给人间带来爱与希望！</w:t>
      </w:r>
    </w:p>
    <w:p>
      <w:pPr>
        <w:snapToGrid w:val="0"/>
        <w:rPr>
          <w:rFonts w:ascii="华文楷体" w:hAnsi="华文楷体" w:eastAsia="华文楷体" w:cs="宋体"/>
          <w:color w:val="000000"/>
          <w:kern w:val="0"/>
          <w:sz w:val="20"/>
          <w:szCs w:val="20"/>
        </w:rPr>
      </w:pPr>
      <w:r>
        <w:rPr>
          <w:rFonts w:hint="eastAsia" w:ascii="华文楷体" w:hAnsi="华文楷体" w:eastAsia="华文楷体" w:cs="宋体"/>
          <w:color w:val="000000"/>
          <w:kern w:val="0"/>
          <w:sz w:val="20"/>
          <w:szCs w:val="20"/>
        </w:rPr>
        <w:t>（字数达到要求，语句顺畅，富有感染力2分；对象明确，主题突出，围绕不畏生死（迎难而上、勇敢担当）、不辞辛劳展开2分。）</w:t>
      </w:r>
    </w:p>
    <w:p>
      <w:pPr>
        <w:snapToGrid w:val="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21.（30分）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评分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文章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一类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（30—27分）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切合题意；写作目的明确；思考充分，立意深刻，中心突出；有自己的生活体验，感情真挚；选材精当，内容充实；结构合理，思路清晰；表达精当，语言流畅。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二类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（26—23分）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符合题意；写作目的较明确；思考较充分，立意正确，中心明确；有一定的生活感受，感情真实；选材合理，内容具体；结构完整，思路较清晰；表达较准确，语言通顺。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三类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（22—18分）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基本符合题意；写作目的较模糊；有一定思考，中心基本明确；有一定的生活感受，感情较真实；选材基本合理，有一定内容；结构基本完整；语言基本通顺。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四类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（17—0分）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不符合题意；没有写作目的；基本没有思考，中心不够明确；感情虚假；内容空洞；结构不够完整，条理不够清楚；语言不通顺。</w:t>
            </w:r>
          </w:p>
        </w:tc>
      </w:tr>
    </w:tbl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说明：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错别字每三个扣1分，重复错误不扣分，最多扣2分。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标点使用错三处扣1分，最多扣2分。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常用词语使用出现两次错误扣1分，最多扣3分。病句两处扣1分，最多扣3分。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文中出现含有考生信息的人名、校名、地名等扣2分。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字数不足500，每少50扣2分。不写题目，扣2分。</w:t>
      </w:r>
    </w:p>
    <w:p/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00" w:usb3="00000000" w:csb0="203E0000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2000019F" w:csb1="4F01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∑¬ÀŒ">
    <w:altName w:val="微软雅黑"/>
    <w:panose1 w:val="00000000000000000000"/>
    <w:charset w:val="00"/>
    <w:family w:val="auto"/>
    <w:pitch w:val="default"/>
    <w:sig w:usb0="00000000" w:usb1="00000000" w:usb2="00000016" w:usb3="00000000" w:csb0="00040001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767578"/>
    </w:sdtPr>
    <w:sdtContent>
      <w:sdt>
        <w:sdtPr>
          <w:id w:val="171357217"/>
        </w:sdtPr>
        <w:sdtContent>
          <w:p>
            <w:pPr>
              <w:pStyle w:val="4"/>
              <w:jc w:val="center"/>
            </w:pPr>
            <w:r>
              <w:rPr>
                <w:rFonts w:hint="eastAsia" w:asciiTheme="majorEastAsia" w:hAnsiTheme="majorEastAsia" w:eastAsiaTheme="majorEastAsia"/>
              </w:rPr>
              <w:t>初一语文试卷</w:t>
            </w:r>
            <w:r>
              <w:rPr>
                <w:rFonts w:asciiTheme="majorEastAsia" w:hAnsiTheme="majorEastAsia" w:eastAsiaTheme="majorEastAsia"/>
                <w:lang w:val="zh-CN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begin"/>
            </w:r>
            <w:r>
              <w:rPr>
                <w:rFonts w:asciiTheme="majorEastAsia" w:hAnsiTheme="majorEastAsia" w:eastAsiaTheme="majorEastAsia"/>
              </w:rPr>
              <w:instrText xml:space="preserve">PAGE</w:instrTex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t>7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lang w:val="zh-CN"/>
              </w:rPr>
              <w:t xml:space="preserve"> /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begin"/>
            </w:r>
            <w:r>
              <w:rPr>
                <w:rFonts w:asciiTheme="majorEastAsia" w:hAnsiTheme="majorEastAsia" w:eastAsiaTheme="majorEastAsia"/>
              </w:rPr>
              <w:instrText xml:space="preserve">NUMPAGES</w:instrTex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t>8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50"/>
    <w:rsid w:val="00036B78"/>
    <w:rsid w:val="000601B0"/>
    <w:rsid w:val="000A10DD"/>
    <w:rsid w:val="000A3C35"/>
    <w:rsid w:val="000D05C5"/>
    <w:rsid w:val="00135CF1"/>
    <w:rsid w:val="00155EA0"/>
    <w:rsid w:val="001A3015"/>
    <w:rsid w:val="001D2B1D"/>
    <w:rsid w:val="0024088B"/>
    <w:rsid w:val="00272BA4"/>
    <w:rsid w:val="00301D6F"/>
    <w:rsid w:val="00324BC7"/>
    <w:rsid w:val="0036651B"/>
    <w:rsid w:val="00377183"/>
    <w:rsid w:val="00381570"/>
    <w:rsid w:val="003A45E7"/>
    <w:rsid w:val="003D5CCF"/>
    <w:rsid w:val="003E1ED1"/>
    <w:rsid w:val="00413B9F"/>
    <w:rsid w:val="004179A7"/>
    <w:rsid w:val="00425622"/>
    <w:rsid w:val="005056F1"/>
    <w:rsid w:val="005478CF"/>
    <w:rsid w:val="00582189"/>
    <w:rsid w:val="005B1A87"/>
    <w:rsid w:val="00631F87"/>
    <w:rsid w:val="00646BB1"/>
    <w:rsid w:val="00647E81"/>
    <w:rsid w:val="0066333C"/>
    <w:rsid w:val="0069728B"/>
    <w:rsid w:val="007213C0"/>
    <w:rsid w:val="00727523"/>
    <w:rsid w:val="007359E9"/>
    <w:rsid w:val="00746955"/>
    <w:rsid w:val="00752A42"/>
    <w:rsid w:val="00767599"/>
    <w:rsid w:val="007721E1"/>
    <w:rsid w:val="00795558"/>
    <w:rsid w:val="007A1143"/>
    <w:rsid w:val="007A3D67"/>
    <w:rsid w:val="007A6B79"/>
    <w:rsid w:val="007B6E5D"/>
    <w:rsid w:val="008246A5"/>
    <w:rsid w:val="00837126"/>
    <w:rsid w:val="008476FD"/>
    <w:rsid w:val="00882BAA"/>
    <w:rsid w:val="008A0178"/>
    <w:rsid w:val="009106A2"/>
    <w:rsid w:val="00930851"/>
    <w:rsid w:val="0099497B"/>
    <w:rsid w:val="009A384C"/>
    <w:rsid w:val="00A17922"/>
    <w:rsid w:val="00A3337B"/>
    <w:rsid w:val="00A528FA"/>
    <w:rsid w:val="00A54C57"/>
    <w:rsid w:val="00A8747D"/>
    <w:rsid w:val="00AC0201"/>
    <w:rsid w:val="00B326DB"/>
    <w:rsid w:val="00B5033C"/>
    <w:rsid w:val="00B5566D"/>
    <w:rsid w:val="00B839AD"/>
    <w:rsid w:val="00BC7EC5"/>
    <w:rsid w:val="00BE2E39"/>
    <w:rsid w:val="00BE5FDC"/>
    <w:rsid w:val="00C25B7F"/>
    <w:rsid w:val="00C33FE1"/>
    <w:rsid w:val="00C744BB"/>
    <w:rsid w:val="00CA00DC"/>
    <w:rsid w:val="00CD2009"/>
    <w:rsid w:val="00D119D3"/>
    <w:rsid w:val="00D1712B"/>
    <w:rsid w:val="00D27474"/>
    <w:rsid w:val="00D73B67"/>
    <w:rsid w:val="00D97E93"/>
    <w:rsid w:val="00DA1681"/>
    <w:rsid w:val="00DD27CE"/>
    <w:rsid w:val="00DD6E66"/>
    <w:rsid w:val="00E17937"/>
    <w:rsid w:val="00E43AE8"/>
    <w:rsid w:val="00E534EA"/>
    <w:rsid w:val="00E75B20"/>
    <w:rsid w:val="00E948C8"/>
    <w:rsid w:val="00EB4497"/>
    <w:rsid w:val="00EB7387"/>
    <w:rsid w:val="00ED7061"/>
    <w:rsid w:val="00F71999"/>
    <w:rsid w:val="00F92F50"/>
    <w:rsid w:val="00F95E7A"/>
    <w:rsid w:val="00FB71DF"/>
    <w:rsid w:val="00FE13F4"/>
    <w:rsid w:val="068A284B"/>
    <w:rsid w:val="FBEFD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99"/>
    <w:pPr>
      <w:spacing w:before="85"/>
      <w:ind w:left="100"/>
    </w:pPr>
    <w:rPr>
      <w:rFonts w:ascii="楷体" w:hAnsi="楷体" w:eastAsia="楷体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正文文本 Char"/>
    <w:basedOn w:val="7"/>
    <w:link w:val="2"/>
    <w:qFormat/>
    <w:uiPriority w:val="99"/>
    <w:rPr>
      <w:rFonts w:ascii="楷体" w:hAnsi="楷体" w:eastAsia="楷体" w:cs="Times New Roman"/>
      <w:sz w:val="21"/>
      <w:szCs w:val="21"/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Heiti SC Light" w:hAnsi="Calibri" w:eastAsia="Heiti SC Light" w:cs="Times New Roman"/>
      <w:sz w:val="18"/>
      <w:szCs w:val="18"/>
    </w:rPr>
  </w:style>
  <w:style w:type="character" w:customStyle="1" w:styleId="13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5">
    <w:name w:val="cjk"/>
    <w:basedOn w:val="1"/>
    <w:qFormat/>
    <w:uiPriority w:val="0"/>
    <w:pPr>
      <w:widowControl/>
      <w:spacing w:before="100" w:beforeAutospacing="1" w:after="142" w:line="288" w:lineRule="auto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1329</Words>
  <Characters>7581</Characters>
  <Lines>63</Lines>
  <Paragraphs>17</Paragraphs>
  <TotalTime>1</TotalTime>
  <ScaleCrop>false</ScaleCrop>
  <LinksUpToDate>false</LinksUpToDate>
  <CharactersWithSpaces>8893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2020-05-04T01:50:00Z</dcterms:created>
  <dc:creator>莹莹 尉</dc:creator>
  <cp:lastModifiedBy>Administrator</cp:lastModifiedBy>
  <cp:lastPrinted>2020-05-09T09:54:00Z</cp:lastPrinted>
  <dcterms:modified xsi:type="dcterms:W3CDTF">2021-05-29T07:02:20Z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