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18.11 -->
  <w:body>
    <w:p>
      <w:pPr>
        <w:tabs>
          <w:tab w:val="left" w:pos="2310"/>
          <w:tab w:val="left" w:pos="4200"/>
          <w:tab w:val="left" w:pos="6090"/>
        </w:tabs>
        <w:jc w:val="center"/>
        <w:rPr>
          <w:rFonts w:ascii="黑体" w:eastAsia="黑体"/>
          <w:sz w:val="28"/>
        </w:rPr>
      </w:pPr>
      <w:r>
        <w:rPr>
          <w:rFonts w:ascii="黑体" w:eastAsia="黑体" w:hint="eastAsia"/>
          <w:sz w:val="28"/>
        </w:rPr>
        <w:drawing>
          <wp:anchor simplePos="0" relativeHeight="251658240" behindDoc="0" locked="0" layoutInCell="1" allowOverlap="1">
            <wp:simplePos x="0" y="0"/>
            <wp:positionH relativeFrom="page">
              <wp:posOffset>10909300</wp:posOffset>
            </wp:positionH>
            <wp:positionV relativeFrom="topMargin">
              <wp:posOffset>11379200</wp:posOffset>
            </wp:positionV>
            <wp:extent cx="317500" cy="368300"/>
            <wp:wrapNone/>
            <wp:docPr id="10000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330403" name=""/>
                    <pic:cNvPicPr>
                      <a:picLocks noChangeAspect="1"/>
                    </pic:cNvPicPr>
                  </pic:nvPicPr>
                  <pic:blipFill>
                    <a:blip xmlns:r="http://schemas.openxmlformats.org/officeDocument/2006/relationships" r:embed="rId5"/>
                    <a:stretch>
                      <a:fillRect/>
                    </a:stretch>
                  </pic:blipFill>
                  <pic:spPr>
                    <a:xfrm>
                      <a:off x="0" y="0"/>
                      <a:ext cx="317500" cy="368300"/>
                    </a:xfrm>
                    <a:prstGeom prst="rect">
                      <a:avLst/>
                    </a:prstGeom>
                  </pic:spPr>
                </pic:pic>
              </a:graphicData>
            </a:graphic>
          </wp:anchor>
        </w:drawing>
      </w:r>
      <w:r>
        <w:rPr>
          <w:rFonts w:ascii="黑体" w:eastAsia="黑体" w:hint="eastAsia"/>
          <w:sz w:val="28"/>
        </w:rPr>
        <w:t>北京市第四十三中学2</w:t>
      </w:r>
      <w:r>
        <w:rPr>
          <w:rFonts w:ascii="黑体" w:eastAsia="黑体"/>
          <w:sz w:val="28"/>
        </w:rPr>
        <w:t>0</w:t>
      </w:r>
      <w:r>
        <w:rPr>
          <w:rFonts w:ascii="黑体" w:eastAsia="黑体" w:hint="eastAsia"/>
          <w:sz w:val="28"/>
        </w:rPr>
        <w:t>20-</w:t>
      </w:r>
      <w:r>
        <w:rPr>
          <w:rFonts w:ascii="黑体" w:eastAsia="黑体"/>
          <w:sz w:val="28"/>
        </w:rPr>
        <w:t>20</w:t>
      </w:r>
      <w:r>
        <w:rPr>
          <w:rFonts w:ascii="黑体" w:eastAsia="黑体" w:hint="eastAsia"/>
          <w:sz w:val="28"/>
        </w:rPr>
        <w:t>21学年度第二学期期中考试</w:t>
      </w:r>
    </w:p>
    <w:p>
      <w:pPr>
        <w:tabs>
          <w:tab w:val="left" w:pos="588"/>
        </w:tabs>
        <w:snapToGrid w:val="0"/>
        <w:spacing w:line="360" w:lineRule="auto"/>
        <w:jc w:val="center"/>
        <w:rPr>
          <w:rFonts w:eastAsia="黑体"/>
          <w:sz w:val="44"/>
          <w:szCs w:val="44"/>
        </w:rPr>
      </w:pPr>
      <w:r>
        <w:rPr>
          <w:rFonts w:eastAsia="黑体"/>
          <w:sz w:val="44"/>
          <w:szCs w:val="44"/>
        </w:rPr>
        <w:t xml:space="preserve">              </w:t>
      </w:r>
      <w:r>
        <w:rPr>
          <w:rFonts w:eastAsia="黑体" w:hint="eastAsia"/>
          <w:sz w:val="44"/>
          <w:szCs w:val="44"/>
          <w:u w:val="single"/>
        </w:rPr>
        <w:t>七年级语文</w:t>
      </w:r>
      <w:r>
        <w:rPr>
          <w:rFonts w:eastAsia="黑体"/>
          <w:sz w:val="44"/>
          <w:szCs w:val="44"/>
        </w:rPr>
        <w:t xml:space="preserve">          </w:t>
      </w:r>
      <w:r>
        <w:rPr>
          <w:rFonts w:eastAsia="黑体" w:hint="eastAsia"/>
          <w:szCs w:val="21"/>
        </w:rPr>
        <w:t>2021.5.6</w:t>
      </w:r>
    </w:p>
    <w:p>
      <w:pPr>
        <w:tabs>
          <w:tab w:val="left" w:pos="588"/>
        </w:tabs>
        <w:snapToGrid w:val="0"/>
        <w:spacing w:line="360" w:lineRule="auto"/>
        <w:jc w:val="center"/>
        <w:rPr>
          <w:b/>
        </w:rPr>
      </w:pPr>
      <w:r>
        <w:rPr>
          <w:rFonts w:ascii="宋体" w:hAnsi="宋体" w:hint="eastAsia"/>
          <w:b/>
        </w:rPr>
        <w:t>试卷满分：</w:t>
      </w:r>
      <w:r>
        <w:rPr>
          <w:b/>
          <w:u w:val="single"/>
        </w:rPr>
        <w:t>1</w:t>
      </w:r>
      <w:r>
        <w:rPr>
          <w:rFonts w:hint="eastAsia"/>
          <w:b/>
          <w:u w:val="single"/>
        </w:rPr>
        <w:t>00</w:t>
      </w:r>
      <w:r>
        <w:rPr>
          <w:b/>
          <w:u w:val="single"/>
        </w:rPr>
        <w:t xml:space="preserve">分 </w:t>
      </w:r>
      <w:r>
        <w:rPr>
          <w:b/>
        </w:rPr>
        <w:t xml:space="preserve"> 考试时间：</w:t>
      </w:r>
      <w:r>
        <w:rPr>
          <w:b/>
          <w:u w:val="single"/>
        </w:rPr>
        <w:t>120分钟</w:t>
      </w:r>
    </w:p>
    <w:p>
      <w:pPr>
        <w:rPr>
          <w:rFonts w:ascii="宋体" w:eastAsia="宋体" w:hAnsi="宋体" w:cs="Times New Roman"/>
          <w:sz w:val="24"/>
          <w:szCs w:val="21"/>
        </w:rPr>
      </w:pPr>
      <w:r>
        <w:rPr>
          <w:rFonts w:ascii="Times New Roman" w:eastAsia="黑体" w:hAnsi="Times New Roman" w:cs="Times New Roman" w:hint="eastAsia"/>
          <w:bCs/>
          <w:sz w:val="24"/>
          <w:szCs w:val="24"/>
        </w:rPr>
        <w:t>一、基础·运用（共18分）</w:t>
      </w:r>
    </w:p>
    <w:p>
      <w:pPr>
        <w:spacing w:line="360" w:lineRule="auto"/>
        <w:ind w:firstLine="330" w:firstLineChars="150"/>
        <w:rPr>
          <w:rFonts w:asciiTheme="minorEastAsia" w:hAnsiTheme="minorEastAsia" w:cs="Times New Roman"/>
          <w:color w:val="000000"/>
          <w:sz w:val="22"/>
          <w:szCs w:val="24"/>
        </w:rPr>
      </w:pPr>
      <w:r>
        <w:rPr>
          <w:rFonts w:asciiTheme="minorEastAsia" w:hAnsiTheme="minorEastAsia" w:cs="Times New Roman"/>
          <w:color w:val="000000"/>
          <w:sz w:val="22"/>
          <w:szCs w:val="24"/>
        </w:rPr>
        <w:t>阅读下面文段，完成</w:t>
      </w:r>
      <w:r>
        <w:rPr>
          <w:rFonts w:asciiTheme="minorEastAsia" w:hAnsiTheme="minorEastAsia" w:cs="Times New Roman" w:hint="eastAsia"/>
          <w:color w:val="000000"/>
          <w:sz w:val="22"/>
          <w:szCs w:val="24"/>
        </w:rPr>
        <w:t>1—5</w:t>
      </w:r>
      <w:r>
        <w:rPr>
          <w:rFonts w:asciiTheme="minorEastAsia" w:hAnsiTheme="minorEastAsia" w:cs="Times New Roman"/>
          <w:color w:val="000000"/>
          <w:sz w:val="22"/>
          <w:szCs w:val="24"/>
        </w:rPr>
        <w:t>题。</w:t>
      </w:r>
    </w:p>
    <w:p>
      <w:pPr>
        <w:rPr>
          <w:rFonts w:ascii="楷体" w:eastAsia="楷体" w:hAnsi="楷体" w:cs="Times New Roman"/>
          <w:color w:val="000000"/>
          <w:sz w:val="22"/>
          <w:szCs w:val="24"/>
        </w:rPr>
      </w:pPr>
      <w:r>
        <w:rPr>
          <w:rFonts w:ascii="楷体" w:eastAsia="楷体" w:hAnsi="宋体" w:cs="Times New Roman"/>
          <w:color w:val="000000"/>
          <w:sz w:val="22"/>
          <w:szCs w:val="24"/>
        </w:rPr>
        <w:t xml:space="preserve">    </w:t>
      </w:r>
      <w:r>
        <w:rPr>
          <w:rFonts w:ascii="楷体" w:eastAsia="楷体" w:hAnsi="楷体" w:cs="Times New Roman"/>
          <w:color w:val="000000"/>
          <w:sz w:val="22"/>
          <w:szCs w:val="24"/>
        </w:rPr>
        <w:t>家国情怀，意味着热爱祖国的大好河山，热爱祖国的语言文化，热爱家乡的土地人民……</w:t>
      </w:r>
      <w:r>
        <w:rPr>
          <w:rFonts w:ascii="楷体" w:eastAsia="楷体" w:hAnsi="楷体" w:cs="Times New Roman" w:hint="eastAsia"/>
          <w:color w:val="000000"/>
          <w:sz w:val="22"/>
          <w:szCs w:val="24"/>
        </w:rPr>
        <w:t>它是我们国家和民族的精神凝聚力。数千年来，那些为国家富强与民族昌盛而奋斗的人们，用他们</w:t>
      </w:r>
      <w:r>
        <w:rPr>
          <w:rFonts w:ascii="楷体" w:eastAsia="楷体" w:hAnsi="楷体" w:cs="Times New Roman"/>
          <w:color w:val="000000"/>
          <w:sz w:val="22"/>
          <w:szCs w:val="24"/>
        </w:rPr>
        <w:t xml:space="preserve"> </w:t>
      </w:r>
      <w:r>
        <w:rPr>
          <w:rFonts w:ascii="楷体" w:eastAsia="楷体" w:hAnsi="楷体" w:cs="Times New Roman"/>
          <w:color w:val="000000"/>
          <w:sz w:val="22"/>
          <w:szCs w:val="24"/>
          <w:u w:val="single"/>
        </w:rPr>
        <w:t xml:space="preserve">   </w:t>
      </w:r>
      <w:r>
        <w:rPr>
          <w:rFonts w:ascii="楷体" w:eastAsia="楷体" w:hAnsi="楷体" w:cs="Times New Roman" w:hint="eastAsia"/>
          <w:color w:val="000000"/>
          <w:sz w:val="22"/>
          <w:szCs w:val="24"/>
          <w:u w:val="single"/>
        </w:rPr>
        <w:t xml:space="preserve">        </w:t>
      </w:r>
      <w:r>
        <w:rPr>
          <w:rFonts w:ascii="楷体" w:eastAsia="楷体" w:hAnsi="楷体" w:cs="Times New Roman"/>
          <w:color w:val="000000"/>
          <w:sz w:val="22"/>
          <w:szCs w:val="24"/>
        </w:rPr>
        <w:t>（气冲斗牛／可歌可泣）的光辉事迹，谱写了无数传颂千古的壮丽诗篇。</w:t>
      </w:r>
    </w:p>
    <w:p>
      <w:pPr>
        <w:ind w:firstLine="440" w:firstLineChars="200"/>
        <w:rPr>
          <w:rFonts w:ascii="楷体" w:eastAsia="楷体" w:hAnsi="楷体" w:cs="Times New Roman"/>
          <w:color w:val="000000"/>
          <w:sz w:val="22"/>
          <w:szCs w:val="24"/>
        </w:rPr>
      </w:pPr>
      <w:r>
        <w:rPr>
          <w:rFonts w:ascii="楷体" w:eastAsia="楷体" w:hAnsi="楷体" w:cs="Times New Roman"/>
          <w:color w:val="000000"/>
          <w:sz w:val="22"/>
          <w:szCs w:val="24"/>
        </w:rPr>
        <w:t>大禹治水公而忘私“三过家门而不入”，孙中山为实现“天下为公”鞠躬尽瘁奋斗终生，鲁</w:t>
      </w:r>
      <w:r>
        <w:rPr>
          <w:rFonts w:ascii="楷体" w:eastAsia="楷体" w:hAnsi="楷体" w:cs="Times New Roman" w:hint="eastAsia"/>
          <w:color w:val="000000"/>
          <w:sz w:val="22"/>
          <w:szCs w:val="24"/>
        </w:rPr>
        <w:t>迅为唤醒沉睡麻木的国人弃医从文，“中国航天之父”钱学森为新中国科技事业的发展壮大排除万难回到故土，周恩来为国家发展与人民幸福沥尽心</w:t>
      </w:r>
      <w:r>
        <w:rPr>
          <w:rFonts w:ascii="楷体" w:eastAsia="楷体" w:hAnsi="楷体" w:cs="Times New Roman" w:hint="eastAsia"/>
          <w:color w:val="000000"/>
          <w:sz w:val="22"/>
          <w:szCs w:val="24"/>
          <w:em w:val="dot"/>
        </w:rPr>
        <w:t>血</w:t>
      </w:r>
      <w:r>
        <w:rPr>
          <w:rFonts w:ascii="楷体" w:eastAsia="楷体" w:hAnsi="楷体" w:cs="Times New Roman" w:hint="eastAsia"/>
          <w:color w:val="000000"/>
          <w:sz w:val="22"/>
          <w:szCs w:val="24"/>
        </w:rPr>
        <w:t>……他们以身报国至死不</w:t>
      </w:r>
      <w:r>
        <w:rPr>
          <w:rFonts w:ascii="楷体" w:eastAsia="楷体" w:hAnsi="楷体" w:cs="Times New Roman"/>
          <w:color w:val="000000"/>
          <w:sz w:val="22"/>
          <w:szCs w:val="24"/>
        </w:rPr>
        <w:t>xi</w:t>
      </w:r>
      <w:r>
        <w:rPr>
          <w:rFonts w:ascii="楷体" w:eastAsia="楷体" w:hAnsi="楷体" w:cs="Times New Roman" w:hint="eastAsia"/>
          <w:color w:val="000000"/>
          <w:sz w:val="22"/>
          <w:szCs w:val="24"/>
        </w:rPr>
        <w:t>è</w:t>
      </w:r>
      <w:r>
        <w:rPr>
          <w:rFonts w:ascii="楷体" w:eastAsia="楷体" w:hAnsi="楷体" w:cs="Times New Roman"/>
          <w:color w:val="000000"/>
          <w:sz w:val="22"/>
          <w:szCs w:val="24"/>
        </w:rPr>
        <w:t>,他们对国家与</w:t>
      </w:r>
      <w:r>
        <w:rPr>
          <w:rFonts w:ascii="楷体" w:eastAsia="楷体" w:hAnsi="楷体" w:cs="Times New Roman" w:hint="eastAsia"/>
          <w:color w:val="000000"/>
          <w:sz w:val="22"/>
          <w:szCs w:val="24"/>
        </w:rPr>
        <w:t>人民所表现出来的深情大爱，令后来者只要念及于此，无不</w:t>
      </w:r>
      <w:r>
        <w:rPr>
          <w:rFonts w:ascii="楷体" w:eastAsia="楷体" w:hAnsi="楷体" w:cs="Times New Roman"/>
          <w:color w:val="000000"/>
          <w:sz w:val="22"/>
          <w:szCs w:val="24"/>
        </w:rPr>
        <w:t xml:space="preserve"> </w:t>
      </w:r>
      <w:r>
        <w:rPr>
          <w:rFonts w:ascii="楷体" w:eastAsia="楷体" w:hAnsi="楷体" w:cs="Times New Roman"/>
          <w:color w:val="000000"/>
          <w:sz w:val="22"/>
          <w:szCs w:val="24"/>
          <w:u w:val="single"/>
        </w:rPr>
        <w:t xml:space="preserve">   </w:t>
      </w:r>
      <w:r>
        <w:rPr>
          <w:rFonts w:ascii="楷体" w:eastAsia="楷体" w:hAnsi="楷体" w:cs="Times New Roman" w:hint="eastAsia"/>
          <w:color w:val="000000"/>
          <w:sz w:val="22"/>
          <w:szCs w:val="24"/>
          <w:u w:val="single"/>
        </w:rPr>
        <w:t xml:space="preserve">    </w:t>
      </w:r>
      <w:r>
        <w:rPr>
          <w:rFonts w:ascii="楷体" w:eastAsia="楷体" w:hAnsi="楷体" w:cs="Times New Roman"/>
          <w:color w:val="000000"/>
          <w:sz w:val="22"/>
          <w:szCs w:val="24"/>
        </w:rPr>
        <w:t>（心潮澎湃／慷慨淋漓）。</w:t>
      </w:r>
    </w:p>
    <w:p>
      <w:pPr>
        <w:rPr>
          <w:rFonts w:ascii="楷体" w:eastAsia="楷体" w:hAnsi="楷体" w:cs="Times New Roman"/>
          <w:color w:val="000000"/>
          <w:sz w:val="22"/>
          <w:szCs w:val="24"/>
        </w:rPr>
      </w:pPr>
      <w:r>
        <w:rPr>
          <w:rFonts w:ascii="楷体" w:eastAsia="楷体" w:hAnsi="楷体" w:cs="Times New Roman"/>
          <w:color w:val="000000"/>
          <w:sz w:val="22"/>
          <w:szCs w:val="24"/>
        </w:rPr>
        <w:t xml:space="preserve">    家国情怀代代相传，生生不息，凝成不屈不挠的民族精神，升华为中华逐梦的不竭动力。</w:t>
      </w:r>
    </w:p>
    <w:p>
      <w:pPr>
        <w:spacing w:line="360" w:lineRule="auto"/>
        <w:rPr>
          <w:rFonts w:ascii="宋体" w:eastAsia="宋体" w:hAnsi="宋体" w:cs="Times New Roman"/>
          <w:color w:val="000000"/>
          <w:sz w:val="22"/>
          <w:szCs w:val="24"/>
        </w:rPr>
      </w:pPr>
      <w:r>
        <w:rPr>
          <w:rFonts w:ascii="宋体" w:eastAsia="宋体" w:hAnsi="宋体" w:cs="Times New Roman" w:hint="eastAsia"/>
          <w:color w:val="000000"/>
          <w:sz w:val="22"/>
          <w:szCs w:val="24"/>
        </w:rPr>
        <w:t>1.</w:t>
      </w:r>
      <w:r>
        <w:rPr>
          <w:rFonts w:ascii="宋体" w:eastAsia="宋体" w:hAnsi="宋体" w:cs="Times New Roman"/>
          <w:color w:val="000000"/>
          <w:sz w:val="22"/>
          <w:szCs w:val="24"/>
        </w:rPr>
        <w:t>对文中加点字的读音与词语字形的判断都正确的一项是</w:t>
      </w:r>
      <w:r>
        <w:rPr>
          <w:rFonts w:ascii="宋体" w:eastAsia="宋体" w:hAnsi="宋体" w:cs="Times New Roman" w:hint="eastAsia"/>
          <w:color w:val="000000"/>
          <w:sz w:val="22"/>
          <w:szCs w:val="24"/>
        </w:rPr>
        <w:t>（    ）</w:t>
      </w:r>
      <w:r>
        <w:rPr>
          <w:rFonts w:ascii="宋体" w:eastAsia="宋体" w:hAnsi="宋体" w:cs="Times New Roman"/>
          <w:color w:val="000000"/>
          <w:sz w:val="22"/>
          <w:szCs w:val="24"/>
        </w:rPr>
        <w:t>（2分）</w:t>
      </w:r>
    </w:p>
    <w:p>
      <w:pPr>
        <w:rPr>
          <w:rFonts w:ascii="宋体" w:eastAsia="宋体" w:hAnsi="宋体" w:cs="Times New Roman"/>
          <w:color w:val="000000"/>
          <w:sz w:val="22"/>
          <w:szCs w:val="24"/>
        </w:rPr>
      </w:pPr>
      <w:r>
        <w:rPr>
          <w:rFonts w:ascii="宋体" w:eastAsia="宋体" w:hAnsi="宋体" w:cs="Times New Roman"/>
          <w:color w:val="000000"/>
          <w:sz w:val="22"/>
          <w:szCs w:val="24"/>
        </w:rPr>
        <w:t xml:space="preserve">   A．沥尽心</w:t>
      </w:r>
      <w:r>
        <w:rPr>
          <w:rFonts w:ascii="宋体" w:eastAsia="宋体" w:hAnsi="宋体" w:cs="Times New Roman"/>
          <w:color w:val="000000"/>
          <w:sz w:val="22"/>
          <w:szCs w:val="24"/>
          <w:em w:val="dot"/>
        </w:rPr>
        <w:t>血</w:t>
      </w:r>
      <w:r>
        <w:rPr>
          <w:rFonts w:ascii="宋体" w:eastAsia="宋体" w:hAnsi="宋体" w:cs="Times New Roman"/>
          <w:color w:val="000000"/>
          <w:sz w:val="22"/>
          <w:szCs w:val="24"/>
        </w:rPr>
        <w:t>（xi</w:t>
      </w:r>
      <w:r>
        <w:rPr>
          <w:rFonts w:ascii="宋体" w:eastAsia="宋体" w:hAnsi="宋体" w:cs="Times New Roman" w:hint="eastAsia"/>
          <w:color w:val="000000"/>
          <w:sz w:val="22"/>
          <w:szCs w:val="24"/>
        </w:rPr>
        <w:t>ě</w:t>
      </w:r>
      <w:r>
        <w:rPr>
          <w:rFonts w:ascii="宋体" w:eastAsia="宋体" w:hAnsi="宋体" w:cs="Times New Roman"/>
          <w:color w:val="000000"/>
          <w:sz w:val="22"/>
          <w:szCs w:val="24"/>
        </w:rPr>
        <w:t xml:space="preserve">）  至死不谢    </w:t>
      </w:r>
      <w:r>
        <w:rPr>
          <w:rFonts w:ascii="宋体" w:eastAsia="宋体" w:hAnsi="宋体" w:cs="Times New Roman" w:hint="eastAsia"/>
          <w:color w:val="000000"/>
          <w:sz w:val="22"/>
          <w:szCs w:val="24"/>
        </w:rPr>
        <w:t xml:space="preserve">  </w:t>
      </w:r>
      <w:r>
        <w:rPr>
          <w:rFonts w:ascii="宋体" w:eastAsia="宋体" w:hAnsi="宋体" w:cs="Times New Roman"/>
          <w:color w:val="000000"/>
          <w:sz w:val="22"/>
          <w:szCs w:val="24"/>
        </w:rPr>
        <w:t>B．沥尽心</w:t>
      </w:r>
      <w:r>
        <w:rPr>
          <w:rFonts w:ascii="宋体" w:eastAsia="宋体" w:hAnsi="宋体" w:cs="Times New Roman"/>
          <w:color w:val="000000"/>
          <w:sz w:val="22"/>
          <w:szCs w:val="24"/>
          <w:em w:val="dot"/>
        </w:rPr>
        <w:t>血</w:t>
      </w:r>
      <w:r>
        <w:rPr>
          <w:rFonts w:ascii="宋体" w:eastAsia="宋体" w:hAnsi="宋体" w:cs="Times New Roman"/>
          <w:color w:val="000000"/>
          <w:sz w:val="22"/>
          <w:szCs w:val="24"/>
        </w:rPr>
        <w:t>（xu</w:t>
      </w:r>
      <w:r>
        <w:rPr>
          <w:rFonts w:ascii="宋体" w:eastAsia="宋体" w:hAnsi="宋体" w:cs="Times New Roman" w:hint="eastAsia"/>
          <w:color w:val="000000"/>
          <w:sz w:val="22"/>
          <w:szCs w:val="24"/>
        </w:rPr>
        <w:t>è</w:t>
      </w:r>
      <w:r>
        <w:rPr>
          <w:rFonts w:ascii="宋体" w:eastAsia="宋体" w:hAnsi="宋体" w:cs="Times New Roman"/>
          <w:color w:val="000000"/>
          <w:sz w:val="22"/>
          <w:szCs w:val="24"/>
        </w:rPr>
        <w:t>）  至死不谢</w:t>
      </w:r>
    </w:p>
    <w:p>
      <w:pPr>
        <w:rPr>
          <w:rFonts w:ascii="宋体" w:eastAsia="宋体" w:hAnsi="宋体" w:cs="Times New Roman"/>
          <w:color w:val="000000"/>
          <w:sz w:val="22"/>
          <w:szCs w:val="24"/>
        </w:rPr>
      </w:pPr>
      <w:r>
        <w:rPr>
          <w:rFonts w:ascii="宋体" w:eastAsia="宋体" w:hAnsi="宋体" w:cs="Times New Roman"/>
          <w:color w:val="000000"/>
          <w:sz w:val="22"/>
          <w:szCs w:val="24"/>
        </w:rPr>
        <w:t xml:space="preserve">   C．沥尽心</w:t>
      </w:r>
      <w:r>
        <w:rPr>
          <w:rFonts w:ascii="宋体" w:eastAsia="宋体" w:hAnsi="宋体" w:cs="Times New Roman"/>
          <w:color w:val="000000"/>
          <w:sz w:val="22"/>
          <w:szCs w:val="24"/>
          <w:em w:val="dot"/>
        </w:rPr>
        <w:t>血</w:t>
      </w:r>
      <w:r>
        <w:rPr>
          <w:rFonts w:ascii="宋体" w:eastAsia="宋体" w:hAnsi="宋体" w:cs="Times New Roman"/>
          <w:color w:val="000000"/>
          <w:sz w:val="22"/>
          <w:szCs w:val="24"/>
        </w:rPr>
        <w:t>（xi</w:t>
      </w:r>
      <w:r>
        <w:rPr>
          <w:rFonts w:ascii="宋体" w:eastAsia="宋体" w:hAnsi="宋体" w:cs="Times New Roman" w:hint="eastAsia"/>
          <w:color w:val="000000"/>
          <w:sz w:val="22"/>
          <w:szCs w:val="24"/>
        </w:rPr>
        <w:t>ě</w:t>
      </w:r>
      <w:r>
        <w:rPr>
          <w:rFonts w:ascii="宋体" w:eastAsia="宋体" w:hAnsi="宋体" w:cs="Times New Roman"/>
          <w:color w:val="000000"/>
          <w:sz w:val="22"/>
          <w:szCs w:val="24"/>
        </w:rPr>
        <w:t xml:space="preserve">）  至死不懈    </w:t>
      </w:r>
      <w:r>
        <w:rPr>
          <w:rFonts w:ascii="宋体" w:eastAsia="宋体" w:hAnsi="宋体" w:cs="Times New Roman" w:hint="eastAsia"/>
          <w:color w:val="000000"/>
          <w:sz w:val="22"/>
          <w:szCs w:val="24"/>
        </w:rPr>
        <w:t xml:space="preserve">  </w:t>
      </w:r>
      <w:r>
        <w:rPr>
          <w:rFonts w:ascii="宋体" w:eastAsia="宋体" w:hAnsi="宋体" w:cs="Times New Roman"/>
          <w:color w:val="000000"/>
          <w:sz w:val="22"/>
          <w:szCs w:val="24"/>
        </w:rPr>
        <w:t>D．沥尽心</w:t>
      </w:r>
      <w:r>
        <w:rPr>
          <w:rFonts w:ascii="宋体" w:eastAsia="宋体" w:hAnsi="宋体" w:cs="Times New Roman"/>
          <w:color w:val="000000"/>
          <w:sz w:val="22"/>
          <w:szCs w:val="24"/>
          <w:em w:val="dot"/>
        </w:rPr>
        <w:t>血</w:t>
      </w:r>
      <w:r>
        <w:rPr>
          <w:rFonts w:ascii="宋体" w:eastAsia="宋体" w:hAnsi="宋体" w:cs="Times New Roman"/>
          <w:color w:val="000000"/>
          <w:sz w:val="22"/>
          <w:szCs w:val="24"/>
        </w:rPr>
        <w:t>（xu</w:t>
      </w:r>
      <w:r>
        <w:rPr>
          <w:rFonts w:ascii="宋体" w:eastAsia="宋体" w:hAnsi="宋体" w:cs="Times New Roman" w:hint="eastAsia"/>
          <w:color w:val="000000"/>
          <w:sz w:val="22"/>
          <w:szCs w:val="24"/>
        </w:rPr>
        <w:t>è</w:t>
      </w:r>
      <w:r>
        <w:rPr>
          <w:rFonts w:ascii="宋体" w:eastAsia="宋体" w:hAnsi="宋体" w:cs="Times New Roman"/>
          <w:color w:val="000000"/>
          <w:sz w:val="22"/>
          <w:szCs w:val="24"/>
        </w:rPr>
        <w:t>）  至死不懈</w:t>
      </w:r>
    </w:p>
    <w:p>
      <w:pPr>
        <w:rPr>
          <w:rFonts w:ascii="宋体" w:eastAsia="宋体" w:hAnsi="宋体" w:cs="Times New Roman"/>
          <w:color w:val="000000"/>
          <w:sz w:val="22"/>
          <w:szCs w:val="24"/>
        </w:rPr>
      </w:pPr>
    </w:p>
    <w:p>
      <w:pPr>
        <w:spacing w:line="360" w:lineRule="auto"/>
        <w:rPr>
          <w:rFonts w:ascii="宋体" w:eastAsia="宋体" w:hAnsi="宋体" w:cs="Times New Roman"/>
          <w:color w:val="000000"/>
          <w:sz w:val="22"/>
          <w:szCs w:val="24"/>
        </w:rPr>
      </w:pPr>
      <w:r>
        <w:rPr>
          <w:rFonts w:ascii="宋体" w:eastAsia="宋体" w:hAnsi="宋体" w:cs="Times New Roman" w:hint="eastAsia"/>
          <w:color w:val="000000"/>
          <w:sz w:val="22"/>
          <w:szCs w:val="24"/>
        </w:rPr>
        <w:t>2.</w:t>
      </w:r>
      <w:r>
        <w:rPr>
          <w:rFonts w:ascii="宋体" w:eastAsia="宋体" w:hAnsi="宋体" w:cs="Times New Roman"/>
          <w:color w:val="000000"/>
          <w:sz w:val="22"/>
          <w:szCs w:val="24"/>
        </w:rPr>
        <w:t>在文中横线处填入词语，最恰当的一项是</w:t>
      </w:r>
      <w:r>
        <w:rPr>
          <w:rFonts w:ascii="宋体" w:eastAsia="宋体" w:hAnsi="宋体" w:cs="Times New Roman" w:hint="eastAsia"/>
          <w:color w:val="000000"/>
          <w:sz w:val="22"/>
          <w:szCs w:val="24"/>
        </w:rPr>
        <w:t>（    ）</w:t>
      </w:r>
      <w:r>
        <w:rPr>
          <w:rFonts w:ascii="宋体" w:eastAsia="宋体" w:hAnsi="宋体" w:cs="Times New Roman"/>
          <w:color w:val="000000"/>
          <w:sz w:val="22"/>
          <w:szCs w:val="24"/>
        </w:rPr>
        <w:t>（2分）</w:t>
      </w:r>
    </w:p>
    <w:p>
      <w:pPr>
        <w:rPr>
          <w:rFonts w:ascii="宋体" w:eastAsia="宋体" w:hAnsi="宋体" w:cs="Times New Roman"/>
          <w:color w:val="000000"/>
          <w:sz w:val="22"/>
          <w:szCs w:val="24"/>
        </w:rPr>
      </w:pPr>
      <w:r>
        <w:rPr>
          <w:rFonts w:ascii="宋体" w:eastAsia="宋体" w:hAnsi="宋体" w:cs="Times New Roman"/>
          <w:color w:val="000000"/>
          <w:sz w:val="22"/>
          <w:szCs w:val="24"/>
        </w:rPr>
        <w:t xml:space="preserve">   A．气冲斗牛</w:t>
      </w:r>
      <w:r>
        <w:rPr>
          <w:rFonts w:ascii="宋体" w:eastAsia="宋体" w:hAnsi="宋体" w:cs="Times New Roman" w:hint="eastAsia"/>
          <w:color w:val="000000"/>
          <w:sz w:val="22"/>
          <w:szCs w:val="24"/>
        </w:rPr>
        <w:t xml:space="preserve">   </w:t>
      </w:r>
      <w:r>
        <w:rPr>
          <w:rFonts w:ascii="宋体" w:eastAsia="宋体" w:hAnsi="宋体" w:cs="Times New Roman"/>
          <w:color w:val="000000"/>
          <w:sz w:val="22"/>
          <w:szCs w:val="24"/>
        </w:rPr>
        <w:t xml:space="preserve">心潮澎湃    </w:t>
      </w:r>
      <w:r>
        <w:rPr>
          <w:rFonts w:ascii="宋体" w:eastAsia="宋体" w:hAnsi="宋体" w:cs="Times New Roman" w:hint="eastAsia"/>
          <w:color w:val="000000"/>
          <w:sz w:val="22"/>
          <w:szCs w:val="24"/>
        </w:rPr>
        <w:t xml:space="preserve">    </w:t>
      </w:r>
      <w:r>
        <w:rPr>
          <w:rFonts w:ascii="宋体" w:eastAsia="宋体" w:hAnsi="宋体" w:cs="Times New Roman"/>
          <w:color w:val="000000"/>
          <w:sz w:val="22"/>
          <w:szCs w:val="24"/>
        </w:rPr>
        <w:t>B．气冲斗牛</w:t>
      </w:r>
      <w:r>
        <w:rPr>
          <w:rFonts w:ascii="宋体" w:eastAsia="宋体" w:hAnsi="宋体" w:cs="Times New Roman" w:hint="eastAsia"/>
          <w:color w:val="000000"/>
          <w:sz w:val="22"/>
          <w:szCs w:val="24"/>
        </w:rPr>
        <w:t xml:space="preserve">    </w:t>
      </w:r>
      <w:r>
        <w:rPr>
          <w:rFonts w:ascii="宋体" w:eastAsia="宋体" w:hAnsi="宋体" w:cs="Times New Roman"/>
          <w:color w:val="000000"/>
          <w:sz w:val="22"/>
          <w:szCs w:val="24"/>
        </w:rPr>
        <w:t>慷慨淋漓</w:t>
      </w:r>
    </w:p>
    <w:p>
      <w:pPr>
        <w:rPr>
          <w:rFonts w:ascii="宋体" w:eastAsia="宋体" w:hAnsi="宋体" w:cs="Times New Roman"/>
          <w:color w:val="000000"/>
          <w:sz w:val="22"/>
          <w:szCs w:val="24"/>
        </w:rPr>
      </w:pPr>
      <w:r>
        <w:rPr>
          <w:rFonts w:ascii="宋体" w:eastAsia="宋体" w:hAnsi="宋体" w:cs="Times New Roman"/>
          <w:color w:val="000000"/>
          <w:sz w:val="22"/>
          <w:szCs w:val="24"/>
        </w:rPr>
        <w:t xml:space="preserve">   C．可歌可泣</w:t>
      </w:r>
      <w:r>
        <w:rPr>
          <w:rFonts w:ascii="宋体" w:eastAsia="宋体" w:hAnsi="宋体" w:cs="Times New Roman" w:hint="eastAsia"/>
          <w:color w:val="000000"/>
          <w:sz w:val="22"/>
          <w:szCs w:val="24"/>
        </w:rPr>
        <w:t xml:space="preserve">   </w:t>
      </w:r>
      <w:r>
        <w:rPr>
          <w:rFonts w:ascii="宋体" w:eastAsia="宋体" w:hAnsi="宋体" w:cs="Times New Roman"/>
          <w:color w:val="000000"/>
          <w:sz w:val="22"/>
          <w:szCs w:val="24"/>
        </w:rPr>
        <w:t xml:space="preserve">心潮澎湃    </w:t>
      </w:r>
      <w:r>
        <w:rPr>
          <w:rFonts w:ascii="宋体" w:eastAsia="宋体" w:hAnsi="宋体" w:cs="Times New Roman" w:hint="eastAsia"/>
          <w:color w:val="000000"/>
          <w:sz w:val="22"/>
          <w:szCs w:val="24"/>
        </w:rPr>
        <w:t xml:space="preserve">    </w:t>
      </w:r>
      <w:r>
        <w:rPr>
          <w:rFonts w:ascii="宋体" w:eastAsia="宋体" w:hAnsi="宋体" w:cs="Times New Roman"/>
          <w:color w:val="000000"/>
          <w:sz w:val="22"/>
          <w:szCs w:val="24"/>
        </w:rPr>
        <w:t>D．可歌可泣</w:t>
      </w:r>
      <w:r>
        <w:rPr>
          <w:rFonts w:ascii="宋体" w:eastAsia="宋体" w:hAnsi="宋体" w:cs="Times New Roman" w:hint="eastAsia"/>
          <w:color w:val="000000"/>
          <w:sz w:val="22"/>
          <w:szCs w:val="24"/>
        </w:rPr>
        <w:t xml:space="preserve">    </w:t>
      </w:r>
      <w:r>
        <w:rPr>
          <w:rFonts w:ascii="宋体" w:eastAsia="宋体" w:hAnsi="宋体" w:cs="Times New Roman"/>
          <w:color w:val="000000"/>
          <w:sz w:val="22"/>
          <w:szCs w:val="24"/>
        </w:rPr>
        <w:t>慷慨淋漓</w:t>
      </w:r>
    </w:p>
    <w:p>
      <w:pPr>
        <w:rPr>
          <w:rFonts w:ascii="宋体" w:eastAsia="宋体" w:hAnsi="宋体" w:cs="Times New Roman"/>
          <w:color w:val="000000"/>
          <w:sz w:val="22"/>
          <w:szCs w:val="24"/>
        </w:rPr>
      </w:pPr>
    </w:p>
    <w:p>
      <w:pPr>
        <w:pStyle w:val="PlainText"/>
        <w:rPr>
          <w:rFonts w:eastAsia="宋体" w:hAnsi="宋体" w:cs="宋体"/>
          <w:bCs/>
        </w:rPr>
      </w:pPr>
      <w:r>
        <w:rPr>
          <w:rFonts w:eastAsia="宋体" w:hAnsi="宋体" w:cs="宋体" w:hint="eastAsia"/>
          <w:bCs/>
        </w:rPr>
        <w:t>3.鲁迅先生逝世后，社会各界人士同声哀悼，敬献挽联不可胜数。请运用对联知识，将下面这副悼念先生的挽联补充完整，最恰当的一项是（    ）（2分）</w:t>
      </w:r>
    </w:p>
    <w:p>
      <w:pPr>
        <w:pStyle w:val="PlainText"/>
        <w:ind w:firstLine="420" w:firstLineChars="200"/>
        <w:rPr>
          <w:rFonts w:eastAsia="宋体" w:hAnsi="宋体" w:cs="宋体"/>
          <w:bCs/>
        </w:rPr>
      </w:pPr>
      <w:r>
        <w:rPr>
          <w:rFonts w:eastAsia="宋体" w:hAnsi="宋体" w:cs="宋体" w:hint="eastAsia"/>
          <w:bCs/>
        </w:rPr>
        <w:t xml:space="preserve">    上联：笔 </w:t>
      </w:r>
      <w:r>
        <w:rPr>
          <w:rFonts w:eastAsia="宋体" w:hAnsi="宋体" w:cs="宋体" w:hint="eastAsia"/>
          <w:bCs/>
          <w:u w:val="single"/>
        </w:rPr>
        <w:t xml:space="preserve"> ① </w:t>
      </w:r>
      <w:r>
        <w:rPr>
          <w:rFonts w:eastAsia="宋体" w:hAnsi="宋体" w:cs="宋体" w:hint="eastAsia"/>
          <w:bCs/>
        </w:rPr>
        <w:t xml:space="preserve"> 大野，胸怀日月光和热</w:t>
      </w:r>
    </w:p>
    <w:p>
      <w:pPr>
        <w:pStyle w:val="PlainText"/>
        <w:ind w:firstLine="420" w:firstLineChars="200"/>
        <w:rPr>
          <w:rFonts w:eastAsia="宋体" w:hAnsi="宋体" w:cs="宋体"/>
          <w:bCs/>
        </w:rPr>
      </w:pPr>
      <w:r>
        <w:rPr>
          <w:rFonts w:eastAsia="宋体" w:hAnsi="宋体" w:cs="宋体" w:hint="eastAsia"/>
          <w:bCs/>
        </w:rPr>
        <w:t xml:space="preserve">    下联：墨洒 </w:t>
      </w:r>
      <w:r>
        <w:rPr>
          <w:rFonts w:eastAsia="宋体" w:hAnsi="宋体" w:cs="宋体" w:hint="eastAsia"/>
          <w:bCs/>
          <w:u w:val="single"/>
        </w:rPr>
        <w:t xml:space="preserve">   ②  </w:t>
      </w:r>
      <w:r>
        <w:rPr>
          <w:rFonts w:eastAsia="宋体" w:hAnsi="宋体" w:cs="宋体" w:hint="eastAsia"/>
          <w:bCs/>
        </w:rPr>
        <w:t>，夜</w:t>
      </w:r>
      <w:r>
        <w:rPr>
          <w:rFonts w:eastAsia="宋体" w:hAnsi="宋体" w:cs="宋体" w:hint="eastAsia"/>
          <w:bCs/>
        </w:rPr>
        <w:drawing>
          <wp:inline distT="0" distB="0" distL="0" distR="0">
            <wp:extent cx="9525" cy="9525"/>
            <wp:effectExtent l="0" t="0" r="0" b="0"/>
            <wp:docPr id="2" name="图片 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538268" name="图片 2" descr=" "/>
                    <pic:cNvPicPr>
                      <a:picLocks noChangeAspect="1" noChangeArrowheads="1"/>
                    </pic:cNvPicPr>
                  </pic:nvPicPr>
                  <pic:blipFill>
                    <a:blip xmlns:r="http://schemas.openxmlformats.org/officeDocument/2006/relationships" r:embed="rId6">
                      <a:extLst>
                        <a:ext xmlns:a="http://schemas.openxmlformats.org/drawingml/2006/main" uri="{28A0092B-C50C-407E-A947-70E740481C1C}">
                          <a14:useLocalDpi xmlns:a14="http://schemas.microsoft.com/office/drawing/2010/main" val="0"/>
                        </a:ext>
                      </a:extLst>
                    </a:blip>
                    <a:stretch>
                      <a:fillRect/>
                    </a:stretch>
                  </pic:blipFill>
                  <pic:spPr>
                    <a:xfrm>
                      <a:off x="0" y="0"/>
                      <a:ext cx="9525" cy="9525"/>
                    </a:xfrm>
                    <a:prstGeom prst="rect">
                      <a:avLst/>
                    </a:prstGeom>
                    <a:noFill/>
                    <a:ln>
                      <a:noFill/>
                    </a:ln>
                  </pic:spPr>
                </pic:pic>
              </a:graphicData>
            </a:graphic>
          </wp:inline>
        </w:drawing>
      </w:r>
      <w:r>
        <w:rPr>
          <w:rFonts w:eastAsia="宋体" w:hAnsi="宋体" w:cs="宋体" w:hint="eastAsia"/>
          <w:bCs/>
        </w:rPr>
        <w:t>度春秋慨而慷</w:t>
      </w:r>
    </w:p>
    <w:p>
      <w:pPr>
        <w:pStyle w:val="PlainText"/>
        <w:rPr>
          <w:rFonts w:eastAsia="宋体" w:hAnsi="宋体" w:cs="宋体"/>
          <w:bCs/>
        </w:rPr>
      </w:pPr>
      <w:r>
        <w:rPr>
          <w:rFonts w:eastAsia="宋体" w:hAnsi="宋体" w:cs="宋体" w:hint="eastAsia"/>
          <w:bCs/>
        </w:rPr>
        <w:t>A．①耕 ②乾坤    B．①耕 ②长河     C．①写 ②乾坤    D．①写 ②长河</w:t>
      </w:r>
    </w:p>
    <w:p>
      <w:pPr>
        <w:pStyle w:val="PlainText"/>
        <w:rPr>
          <w:rFonts w:eastAsia="宋体" w:hAnsi="宋体" w:cs="宋体"/>
          <w:bCs/>
        </w:rPr>
      </w:pPr>
    </w:p>
    <w:p>
      <w:pPr>
        <w:spacing w:line="360" w:lineRule="auto"/>
        <w:rPr>
          <w:rFonts w:ascii="宋体" w:eastAsia="宋体" w:hAnsi="宋体" w:cs="Times New Roman"/>
          <w:color w:val="000000"/>
          <w:sz w:val="22"/>
          <w:szCs w:val="24"/>
        </w:rPr>
      </w:pPr>
      <w:r>
        <w:rPr>
          <w:rFonts w:ascii="宋体" w:eastAsia="宋体" w:hAnsi="宋体" w:cs="Times New Roman" w:hint="eastAsia"/>
          <w:color w:val="000000"/>
          <w:sz w:val="22"/>
          <w:szCs w:val="24"/>
        </w:rPr>
        <w:t>4.</w:t>
      </w:r>
      <w:r>
        <w:rPr>
          <w:rFonts w:ascii="宋体" w:eastAsia="宋体" w:hAnsi="宋体" w:cs="Times New Roman"/>
          <w:color w:val="000000"/>
          <w:sz w:val="22"/>
          <w:szCs w:val="24"/>
        </w:rPr>
        <w:t>下列诗句中不能体现出作者家国情怀的一项是</w:t>
      </w:r>
      <w:r>
        <w:rPr>
          <w:rFonts w:ascii="宋体" w:eastAsia="宋体" w:hAnsi="宋体" w:cs="Times New Roman" w:hint="eastAsia"/>
          <w:color w:val="000000"/>
          <w:sz w:val="22"/>
          <w:szCs w:val="24"/>
        </w:rPr>
        <w:t>（    ）</w:t>
      </w:r>
      <w:r>
        <w:rPr>
          <w:rFonts w:ascii="宋体" w:eastAsia="宋体" w:hAnsi="宋体" w:cs="Times New Roman"/>
          <w:color w:val="000000"/>
          <w:sz w:val="22"/>
          <w:szCs w:val="24"/>
        </w:rPr>
        <w:t>（2分）</w:t>
      </w:r>
    </w:p>
    <w:p>
      <w:pPr>
        <w:rPr>
          <w:rFonts w:ascii="宋体" w:eastAsia="宋体" w:hAnsi="宋体" w:cs="Times New Roman"/>
          <w:color w:val="000000"/>
          <w:sz w:val="22"/>
          <w:szCs w:val="24"/>
        </w:rPr>
      </w:pPr>
      <w:r>
        <w:rPr>
          <w:rFonts w:ascii="宋体" w:eastAsia="宋体" w:hAnsi="宋体" w:cs="Times New Roman"/>
          <w:color w:val="000000"/>
          <w:sz w:val="22"/>
          <w:szCs w:val="24"/>
        </w:rPr>
        <w:t>A．但使龙城飞将在，不教胡马度阴山。（王昌龄）</w:t>
      </w:r>
    </w:p>
    <w:p>
      <w:pPr>
        <w:rPr>
          <w:rFonts w:ascii="宋体" w:eastAsia="宋体" w:hAnsi="宋体" w:cs="Times New Roman"/>
          <w:color w:val="000000"/>
          <w:sz w:val="22"/>
          <w:szCs w:val="24"/>
        </w:rPr>
      </w:pPr>
      <w:r>
        <w:rPr>
          <w:rFonts w:ascii="宋体" w:eastAsia="宋体" w:hAnsi="宋体" w:cs="Times New Roman"/>
          <w:color w:val="000000"/>
          <w:sz w:val="22"/>
          <w:szCs w:val="24"/>
        </w:rPr>
        <w:t>B．王师北定中原日，家祭无忘告乃翁。（陆游）</w:t>
      </w:r>
    </w:p>
    <w:p>
      <w:pPr>
        <w:rPr>
          <w:rFonts w:ascii="宋体" w:eastAsia="宋体" w:hAnsi="宋体" w:cs="Times New Roman"/>
          <w:color w:val="000000"/>
          <w:sz w:val="22"/>
          <w:szCs w:val="24"/>
        </w:rPr>
      </w:pPr>
      <w:r>
        <w:rPr>
          <w:rFonts w:ascii="宋体" w:eastAsia="宋体" w:hAnsi="宋体" w:cs="Times New Roman"/>
          <w:color w:val="000000"/>
          <w:sz w:val="22"/>
          <w:szCs w:val="24"/>
        </w:rPr>
        <w:t>C．咬定青山不放松，立根原在破岩中。（郑燮）</w:t>
      </w:r>
    </w:p>
    <w:p>
      <w:pPr>
        <w:rPr>
          <w:rFonts w:ascii="宋体" w:eastAsia="宋体" w:hAnsi="宋体" w:cs="Times New Roman"/>
          <w:color w:val="000000"/>
          <w:sz w:val="22"/>
          <w:szCs w:val="24"/>
        </w:rPr>
      </w:pPr>
      <w:r>
        <w:rPr>
          <w:rFonts w:ascii="宋体" w:eastAsia="宋体" w:hAnsi="宋体" w:cs="Times New Roman"/>
          <w:color w:val="000000"/>
          <w:sz w:val="22"/>
          <w:szCs w:val="24"/>
        </w:rPr>
        <w:t>D．我自横刀向天笑，去留肝胆两</w:t>
      </w:r>
      <w:r>
        <w:rPr>
          <w:rFonts w:ascii="宋体" w:eastAsia="宋体" w:hAnsi="宋体" w:cs="Times New Roman" w:hint="eastAsia"/>
          <w:color w:val="000000"/>
          <w:sz w:val="22"/>
          <w:szCs w:val="24"/>
        </w:rPr>
        <w:t>昆仑。（谭嗣同）</w:t>
      </w:r>
    </w:p>
    <w:p>
      <w:pPr>
        <w:spacing w:line="360" w:lineRule="auto"/>
        <w:rPr>
          <w:rFonts w:ascii="宋体" w:eastAsia="宋体" w:hAnsi="宋体" w:cs="宋体"/>
          <w:bCs/>
          <w:szCs w:val="21"/>
        </w:rPr>
      </w:pPr>
    </w:p>
    <w:p>
      <w:pPr>
        <w:spacing w:line="360" w:lineRule="auto"/>
        <w:rPr>
          <w:rFonts w:ascii="宋体" w:eastAsia="宋体" w:hAnsi="宋体" w:cs="宋体"/>
          <w:bCs/>
          <w:szCs w:val="21"/>
        </w:rPr>
      </w:pPr>
    </w:p>
    <w:p>
      <w:pPr>
        <w:spacing w:line="360" w:lineRule="auto"/>
        <w:rPr>
          <w:rFonts w:ascii="宋体" w:eastAsia="宋体" w:hAnsi="宋体" w:cs="宋体"/>
          <w:bCs/>
          <w:szCs w:val="21"/>
        </w:rPr>
      </w:pPr>
      <w:r>
        <w:rPr>
          <w:rFonts w:ascii="宋体" w:eastAsia="宋体" w:hAnsi="宋体" w:cs="宋体" w:hint="eastAsia"/>
          <w:bCs/>
          <w:szCs w:val="21"/>
        </w:rPr>
        <w:t>5.如果陈子昂有微信朋友圈，他在登幽州台后发布了一条新动态，请看图片，完成下列任务。</w:t>
      </w:r>
    </w:p>
    <w:p>
      <w:pPr>
        <w:spacing w:line="360" w:lineRule="auto"/>
        <w:jc w:val="center"/>
        <w:rPr>
          <w:rFonts w:ascii="Calibri" w:eastAsia="宋体" w:hAnsi="Calibri" w:cs="Times New Roman"/>
        </w:rPr>
      </w:pPr>
      <w:r>
        <w:rPr>
          <w:rFonts w:ascii="Calibri" w:eastAsia="宋体" w:hAnsi="Calibri" w:cs="Times New Roman"/>
        </w:rPr>
        <w:drawing>
          <wp:inline distT="0" distB="0" distL="0" distR="0">
            <wp:extent cx="2614295" cy="2138680"/>
            <wp:effectExtent l="0" t="0" r="14605" b="13970"/>
            <wp:docPr id="1" name="图片 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509182" name="图片 1" descr=" "/>
                    <pic:cNvPicPr>
                      <a:picLocks noChangeAspect="1" noChangeArrowheads="1"/>
                    </pic:cNvPicPr>
                  </pic:nvPicPr>
                  <pic:blipFill>
                    <a:blip xmlns:r="http://schemas.openxmlformats.org/officeDocument/2006/relationships" r:embed="rId7">
                      <a:lum contrast="40000"/>
                      <a:extLst>
                        <a:ext xmlns:a="http://schemas.openxmlformats.org/drawingml/2006/main" uri="{28A0092B-C50C-407E-A947-70E740481C1C}">
                          <a14:useLocalDpi xmlns:a14="http://schemas.microsoft.com/office/drawing/2010/main" val="0"/>
                        </a:ext>
                      </a:extLst>
                    </a:blip>
                    <a:stretch>
                      <a:fillRect/>
                    </a:stretch>
                  </pic:blipFill>
                  <pic:spPr>
                    <a:xfrm>
                      <a:off x="0" y="0"/>
                      <a:ext cx="2614295" cy="2138680"/>
                    </a:xfrm>
                    <a:prstGeom prst="rect">
                      <a:avLst/>
                    </a:prstGeom>
                    <a:noFill/>
                    <a:ln>
                      <a:noFill/>
                    </a:ln>
                  </pic:spPr>
                </pic:pic>
              </a:graphicData>
            </a:graphic>
          </wp:inline>
        </w:drawing>
      </w:r>
    </w:p>
    <w:p>
      <w:pPr>
        <w:spacing w:line="360" w:lineRule="auto"/>
        <w:ind w:firstLine="330" w:firstLineChars="150"/>
        <w:rPr>
          <w:rFonts w:ascii="宋体" w:eastAsia="宋体" w:hAnsi="宋体" w:cs="Times New Roman"/>
          <w:color w:val="000000"/>
          <w:sz w:val="22"/>
          <w:szCs w:val="24"/>
        </w:rPr>
      </w:pPr>
      <w:r>
        <w:rPr>
          <w:rFonts w:ascii="宋体" w:eastAsia="宋体" w:hAnsi="宋体" w:cs="Times New Roman" w:hint="eastAsia"/>
          <w:color w:val="000000"/>
          <w:sz w:val="22"/>
          <w:szCs w:val="24"/>
        </w:rPr>
        <w:t>下列诗人中，最有可能看到他朋友圈这条动态信息的是（    ）</w:t>
      </w:r>
      <w:r>
        <w:rPr>
          <w:rFonts w:ascii="宋体" w:eastAsia="宋体" w:hAnsi="宋体" w:cs="Times New Roman"/>
          <w:color w:val="000000"/>
          <w:sz w:val="22"/>
          <w:szCs w:val="24"/>
        </w:rPr>
        <w:t>（2分）</w:t>
      </w:r>
    </w:p>
    <w:p>
      <w:pPr>
        <w:spacing w:line="360" w:lineRule="auto"/>
        <w:ind w:firstLine="330" w:firstLineChars="150"/>
        <w:rPr>
          <w:rFonts w:ascii="Calibri" w:eastAsia="宋体" w:hAnsi="Calibri" w:cs="Times New Roman"/>
        </w:rPr>
      </w:pPr>
      <w:r>
        <w:rPr>
          <w:rFonts w:ascii="宋体" w:eastAsia="宋体" w:hAnsi="宋体" w:cs="Times New Roman" w:hint="eastAsia"/>
          <w:color w:val="000000"/>
          <w:sz w:val="22"/>
          <w:szCs w:val="24"/>
        </w:rPr>
        <w:t>A.</w:t>
      </w:r>
      <w:r>
        <w:rPr>
          <w:rFonts w:ascii="Calibri" w:eastAsia="宋体" w:hAnsi="Calibri" w:cs="Times New Roman" w:hint="eastAsia"/>
        </w:rPr>
        <w:t xml:space="preserve">曹操       </w:t>
      </w:r>
      <w:r>
        <w:rPr>
          <w:rFonts w:ascii="Calibri" w:eastAsia="宋体" w:hAnsi="Calibri" w:cs="Times New Roman"/>
        </w:rPr>
        <w:t xml:space="preserve"> </w:t>
      </w:r>
      <w:r>
        <w:rPr>
          <w:rFonts w:ascii="Calibri" w:eastAsia="宋体" w:hAnsi="Calibri" w:cs="Times New Roman" w:hint="eastAsia"/>
        </w:rPr>
        <w:t xml:space="preserve">    </w:t>
      </w:r>
      <w:r>
        <w:rPr>
          <w:rFonts w:ascii="宋体" w:eastAsia="宋体" w:hAnsi="宋体" w:cs="Times New Roman" w:hint="eastAsia"/>
          <w:color w:val="000000"/>
          <w:sz w:val="22"/>
          <w:szCs w:val="24"/>
        </w:rPr>
        <w:t>B.</w:t>
      </w:r>
      <w:r>
        <w:rPr>
          <w:rFonts w:ascii="Calibri" w:eastAsia="宋体" w:hAnsi="Calibri" w:cs="Times New Roman" w:hint="eastAsia"/>
        </w:rPr>
        <w:t xml:space="preserve">王湾           </w:t>
      </w:r>
      <w:r>
        <w:rPr>
          <w:rFonts w:ascii="宋体" w:eastAsia="宋体" w:hAnsi="宋体" w:cs="Times New Roman" w:hint="eastAsia"/>
          <w:color w:val="000000"/>
          <w:sz w:val="22"/>
          <w:szCs w:val="24"/>
        </w:rPr>
        <w:t>C.</w:t>
      </w:r>
      <w:r>
        <w:rPr>
          <w:rFonts w:ascii="Calibri" w:eastAsia="宋体" w:hAnsi="Calibri" w:cs="Times New Roman" w:hint="eastAsia"/>
        </w:rPr>
        <w:t xml:space="preserve">陆游          </w:t>
      </w:r>
      <w:r>
        <w:rPr>
          <w:rFonts w:ascii="宋体" w:eastAsia="宋体" w:hAnsi="宋体" w:cs="Times New Roman" w:hint="eastAsia"/>
          <w:color w:val="000000"/>
          <w:sz w:val="22"/>
          <w:szCs w:val="24"/>
        </w:rPr>
        <w:t>D.</w:t>
      </w:r>
      <w:r>
        <w:rPr>
          <w:rFonts w:ascii="Calibri" w:eastAsia="宋体" w:hAnsi="Calibri" w:cs="Times New Roman" w:hint="eastAsia"/>
        </w:rPr>
        <w:t>龚自珍</w:t>
      </w:r>
    </w:p>
    <w:p>
      <w:pPr>
        <w:spacing w:line="360" w:lineRule="auto"/>
        <w:ind w:firstLine="315" w:firstLineChars="150"/>
        <w:rPr>
          <w:rFonts w:ascii="Calibri" w:eastAsia="宋体" w:hAnsi="Calibri" w:cs="Times New Roman"/>
        </w:rPr>
      </w:pPr>
    </w:p>
    <w:p>
      <w:pPr>
        <w:pStyle w:val="PlainText"/>
        <w:rPr>
          <w:rFonts w:eastAsia="宋体" w:hAnsi="宋体" w:cs="宋体"/>
        </w:rPr>
      </w:pPr>
      <w:r>
        <w:rPr>
          <w:rFonts w:eastAsia="宋体" w:hAnsi="宋体" w:cs="Times New Roman" w:hint="eastAsia"/>
          <w:color w:val="000000"/>
          <w:sz w:val="22"/>
          <w:szCs w:val="24"/>
        </w:rPr>
        <w:t>6</w:t>
      </w:r>
      <w:r>
        <w:rPr>
          <w:rFonts w:eastAsia="宋体" w:hAnsi="宋体" w:cs="宋体" w:hint="eastAsia"/>
          <w:bCs/>
        </w:rPr>
        <w:t>.</w:t>
      </w:r>
      <w:r>
        <w:rPr>
          <w:rFonts w:eastAsia="宋体" w:hAnsi="宋体" w:cs="宋体" w:hint="eastAsia"/>
        </w:rPr>
        <w:t>下列句子中加点的成语使用不恰当的一项是(    )(2分)</w:t>
      </w:r>
    </w:p>
    <w:p>
      <w:pPr>
        <w:pStyle w:val="PlainText"/>
        <w:rPr>
          <w:rFonts w:eastAsia="宋体" w:hAnsi="宋体" w:cs="宋体"/>
        </w:rPr>
      </w:pPr>
      <w:r>
        <w:rPr>
          <w:rFonts w:eastAsia="宋体" w:hAnsi="宋体" w:cs="宋体" w:hint="eastAsia"/>
        </w:rPr>
        <w:t>A．杭州市“寻找贴心物业人”大型专题活动目前圆满结束，20名物业人及团队</w:t>
      </w:r>
      <w:r>
        <w:rPr>
          <w:rFonts w:eastAsia="宋体" w:hAnsi="宋体" w:cs="宋体" w:hint="eastAsia"/>
          <w:em w:val="dot"/>
        </w:rPr>
        <w:t>锋芒毕露</w:t>
      </w:r>
      <w:r>
        <w:rPr>
          <w:rFonts w:eastAsia="宋体" w:hAnsi="宋体" w:cs="宋体" w:hint="eastAsia"/>
        </w:rPr>
        <w:t>，获得最具人气奖。</w:t>
      </w:r>
    </w:p>
    <w:p>
      <w:pPr>
        <w:pStyle w:val="PlainText"/>
        <w:rPr>
          <w:rFonts w:eastAsia="宋体" w:hAnsi="宋体" w:cs="宋体"/>
        </w:rPr>
      </w:pPr>
      <w:r>
        <w:rPr>
          <w:rFonts w:eastAsia="宋体" w:hAnsi="宋体" w:cs="宋体" w:hint="eastAsia"/>
        </w:rPr>
        <w:t>B．《精卫填海》是一则神话故事，其主人公精卫因</w:t>
      </w:r>
      <w:r>
        <w:rPr>
          <w:rFonts w:eastAsia="宋体" w:hAnsi="宋体" w:cs="宋体" w:hint="eastAsia"/>
          <w:em w:val="dot"/>
        </w:rPr>
        <w:t>锲而不舍</w:t>
      </w:r>
      <w:r>
        <w:rPr>
          <w:rFonts w:eastAsia="宋体" w:hAnsi="宋体" w:cs="宋体" w:hint="eastAsia"/>
        </w:rPr>
        <w:t>的精神、善良的愿望、宏伟的志向而受到人们的尊敬。</w:t>
      </w:r>
    </w:p>
    <w:p>
      <w:pPr>
        <w:pStyle w:val="PlainText"/>
        <w:rPr>
          <w:rFonts w:eastAsia="宋体" w:hAnsi="宋体" w:cs="宋体"/>
        </w:rPr>
      </w:pPr>
      <w:r>
        <w:rPr>
          <w:rFonts w:eastAsia="宋体" w:hAnsi="宋体" w:cs="宋体" w:hint="eastAsia"/>
        </w:rPr>
        <w:t>C．秘鲁境内的纳兹卡线条被誉为世界之谜，在地面上，我们看到的只不过是一条条刻在沙土上的</w:t>
      </w:r>
      <w:r>
        <w:rPr>
          <w:rFonts w:eastAsia="宋体" w:hAnsi="宋体" w:cs="宋体" w:hint="eastAsia"/>
          <w:em w:val="dot"/>
        </w:rPr>
        <w:t>杂乱无章</w:t>
      </w:r>
      <w:r>
        <w:rPr>
          <w:rFonts w:eastAsia="宋体" w:hAnsi="宋体" w:cs="宋体" w:hint="eastAsia"/>
        </w:rPr>
        <w:t>的线条。</w:t>
      </w:r>
    </w:p>
    <w:p>
      <w:pPr>
        <w:pStyle w:val="PlainText"/>
        <w:rPr>
          <w:rFonts w:eastAsia="宋体" w:hAnsi="宋体" w:cs="宋体"/>
          <w:kern w:val="21"/>
        </w:rPr>
      </w:pPr>
      <w:r>
        <w:rPr>
          <w:rFonts w:eastAsia="宋体" w:hAnsi="宋体" w:cs="宋体" w:hint="eastAsia"/>
        </w:rPr>
        <w:t>D．有一点成绩就</w:t>
      </w:r>
      <w:r>
        <w:rPr>
          <w:rFonts w:eastAsia="宋体" w:hAnsi="宋体" w:cs="宋体" w:hint="eastAsia"/>
          <w:em w:val="dot"/>
        </w:rPr>
        <w:t>忘乎所以</w:t>
      </w:r>
      <w:r>
        <w:rPr>
          <w:rFonts w:eastAsia="宋体" w:hAnsi="宋体" w:cs="宋体" w:hint="eastAsia"/>
        </w:rPr>
        <w:t>、头脑发热的人，也许会暂时获得成功，但他们很快便会丧失获得的一切。</w:t>
      </w:r>
    </w:p>
    <w:p>
      <w:pPr>
        <w:pStyle w:val="PlainText"/>
        <w:ind w:firstLine="420" w:firstLineChars="200"/>
        <w:rPr>
          <w:rFonts w:eastAsia="宋体" w:hAnsi="宋体" w:cs="宋体"/>
          <w:bCs/>
        </w:rPr>
      </w:pPr>
    </w:p>
    <w:p>
      <w:pPr>
        <w:pStyle w:val="PlainText"/>
        <w:rPr>
          <w:rFonts w:ascii="Times New Roman" w:eastAsia="MingLiU_HKSCS" w:hAnsi="Times New Roman" w:cs="Times New Roman"/>
        </w:rPr>
      </w:pPr>
      <w:r>
        <w:rPr>
          <w:rFonts w:eastAsia="宋体" w:hAnsi="宋体" w:cs="宋体" w:hint="eastAsia"/>
          <w:kern w:val="21"/>
        </w:rPr>
        <w:t>7.</w:t>
      </w:r>
      <w:r>
        <w:rPr>
          <w:rFonts w:ascii="Times New Roman" w:hAnsi="Times New Roman" w:cs="Times New Roman"/>
        </w:rPr>
        <w:t>下面的文字中有两处语病</w:t>
      </w:r>
      <w:r>
        <w:rPr>
          <w:rFonts w:ascii="Times New Roman" w:eastAsia="MingLiU_HKSCS" w:hAnsi="Times New Roman" w:cs="Times New Roman"/>
        </w:rPr>
        <w:t>，</w:t>
      </w:r>
      <w:r>
        <w:rPr>
          <w:rFonts w:ascii="Times New Roman" w:hAnsi="Times New Roman" w:cs="Times New Roman"/>
        </w:rPr>
        <w:t>请修改</w:t>
      </w:r>
      <w:r>
        <w:rPr>
          <w:rFonts w:ascii="Times New Roman" w:eastAsia="MingLiU_HKSCS" w:hAnsi="Times New Roman" w:cs="Times New Roman"/>
        </w:rPr>
        <w:t>。</w:t>
      </w:r>
      <w:r>
        <w:rPr>
          <w:rFonts w:eastAsia="宋体" w:hAnsi="宋体" w:cs="宋体" w:hint="eastAsia"/>
        </w:rPr>
        <w:t>(6分)</w:t>
      </w:r>
    </w:p>
    <w:p>
      <w:pPr>
        <w:pStyle w:val="PlainText"/>
        <w:ind w:left="420" w:leftChars="200"/>
        <w:rPr>
          <w:rFonts w:ascii="Times New Roman" w:eastAsia="MingLiU_HKSCS" w:hAnsi="Times New Roman" w:cs="Times New Roman"/>
        </w:rPr>
      </w:pPr>
      <w:r>
        <w:rPr>
          <w:rFonts w:eastAsia="楷体_GB2312" w:hAnsi="宋体" w:cs="Times New Roman"/>
        </w:rPr>
        <w:t>①</w:t>
      </w:r>
      <w:r>
        <w:rPr>
          <w:rFonts w:ascii="Times New Roman" w:eastAsia="楷体_GB2312" w:hAnsi="Times New Roman" w:cs="Times New Roman"/>
        </w:rPr>
        <w:t>在人类历史的长河中</w:t>
      </w:r>
      <w:r>
        <w:rPr>
          <w:rFonts w:ascii="MingLiU_HKSCS" w:eastAsia="MingLiU_HKSCS" w:hAnsi="MingLiU_HKSCS" w:cs="MingLiU_HKSCS" w:hint="eastAsia"/>
        </w:rPr>
        <w:t>，</w:t>
      </w:r>
      <w:r>
        <w:rPr>
          <w:rFonts w:ascii="Times New Roman" w:eastAsia="楷体_GB2312" w:hAnsi="Times New Roman" w:cs="Times New Roman"/>
        </w:rPr>
        <w:t>许多杰出人物对社会的发展做出了贡献。</w:t>
      </w:r>
      <w:r>
        <w:rPr>
          <w:rFonts w:eastAsia="楷体_GB2312" w:hAnsi="宋体" w:cs="Times New Roman"/>
        </w:rPr>
        <w:t>②</w:t>
      </w:r>
      <w:r>
        <w:rPr>
          <w:rFonts w:ascii="Times New Roman" w:eastAsia="楷体_GB2312" w:hAnsi="Times New Roman" w:cs="Times New Roman"/>
        </w:rPr>
        <w:t>学习他们的精神</w:t>
      </w:r>
      <w:r>
        <w:rPr>
          <w:rFonts w:ascii="MingLiU_HKSCS" w:eastAsia="MingLiU_HKSCS" w:hAnsi="MingLiU_HKSCS" w:cs="MingLiU_HKSCS" w:hint="eastAsia"/>
        </w:rPr>
        <w:t>，</w:t>
      </w:r>
      <w:r>
        <w:rPr>
          <w:rFonts w:ascii="Times New Roman" w:eastAsia="楷体_GB2312" w:hAnsi="Times New Roman" w:cs="Times New Roman"/>
        </w:rPr>
        <w:t>了解他们的事迹</w:t>
      </w:r>
      <w:r>
        <w:rPr>
          <w:rFonts w:ascii="MingLiU_HKSCS" w:eastAsia="MingLiU_HKSCS" w:hAnsi="MingLiU_HKSCS" w:cs="MingLiU_HKSCS" w:hint="eastAsia"/>
        </w:rPr>
        <w:t>，</w:t>
      </w:r>
      <w:r>
        <w:rPr>
          <w:rFonts w:ascii="Times New Roman" w:eastAsia="楷体_GB2312" w:hAnsi="Times New Roman" w:cs="Times New Roman"/>
        </w:rPr>
        <w:t>有助于青少年的健康成长。</w:t>
      </w:r>
      <w:r>
        <w:rPr>
          <w:rFonts w:eastAsia="楷体_GB2312" w:hAnsi="宋体" w:cs="Times New Roman"/>
        </w:rPr>
        <w:t>③</w:t>
      </w:r>
      <w:r>
        <w:rPr>
          <w:rFonts w:ascii="Times New Roman" w:eastAsia="楷体_GB2312" w:hAnsi="Times New Roman" w:cs="Times New Roman"/>
        </w:rPr>
        <w:t>榜样的力量是巨大的。</w:t>
      </w:r>
      <w:r>
        <w:rPr>
          <w:rFonts w:eastAsia="楷体_GB2312" w:hAnsi="宋体" w:cs="Times New Roman"/>
        </w:rPr>
        <w:t>④</w:t>
      </w:r>
      <w:r>
        <w:rPr>
          <w:rFonts w:ascii="Times New Roman" w:eastAsia="楷体_GB2312" w:hAnsi="Times New Roman" w:cs="Times New Roman"/>
        </w:rPr>
        <w:t>学习杰出人物的感人事迹</w:t>
      </w:r>
      <w:r>
        <w:rPr>
          <w:rFonts w:ascii="MingLiU_HKSCS" w:eastAsia="MingLiU_HKSCS" w:hAnsi="MingLiU_HKSCS" w:cs="MingLiU_HKSCS" w:hint="eastAsia"/>
        </w:rPr>
        <w:t>，</w:t>
      </w:r>
      <w:r>
        <w:rPr>
          <w:rFonts w:ascii="Times New Roman" w:eastAsia="楷体_GB2312" w:hAnsi="Times New Roman" w:cs="Times New Roman"/>
        </w:rPr>
        <w:t>不仅会增强道德教育的说服力和感染力</w:t>
      </w:r>
      <w:r>
        <w:rPr>
          <w:rFonts w:ascii="MingLiU_HKSCS" w:eastAsia="MingLiU_HKSCS" w:hAnsi="MingLiU_HKSCS" w:cs="MingLiU_HKSCS" w:hint="eastAsia"/>
        </w:rPr>
        <w:t>，</w:t>
      </w:r>
      <w:r>
        <w:rPr>
          <w:rFonts w:ascii="Times New Roman" w:eastAsia="楷体_GB2312" w:hAnsi="Times New Roman" w:cs="Times New Roman" w:hint="eastAsia"/>
        </w:rPr>
        <w:t>但是</w:t>
      </w:r>
      <w:r>
        <w:rPr>
          <w:rFonts w:ascii="Times New Roman" w:eastAsia="楷体_GB2312" w:hAnsi="Times New Roman" w:cs="Times New Roman"/>
        </w:rPr>
        <w:t>会使青少年形成正确的人生观、价值观。</w:t>
      </w:r>
    </w:p>
    <w:p>
      <w:pPr>
        <w:pStyle w:val="PlainText"/>
        <w:rPr>
          <w:rFonts w:ascii="Times New Roman" w:eastAsia="MingLiU_HKSCS" w:hAnsi="Times New Roman" w:cs="Times New Roman"/>
        </w:rPr>
      </w:pPr>
      <w:r>
        <w:rPr>
          <w:rFonts w:eastAsia="宋体" w:hAnsi="宋体" w:cs="宋体" w:hint="eastAsia"/>
        </w:rPr>
        <w:t>(1)</w:t>
      </w:r>
      <w:r>
        <w:rPr>
          <w:rFonts w:ascii="Times New Roman" w:hAnsi="Times New Roman" w:cs="Times New Roman"/>
        </w:rPr>
        <w:t>第</w:t>
      </w:r>
      <w:r>
        <w:rPr>
          <w:rFonts w:ascii="Times New Roman" w:hAnsi="Times New Roman" w:cs="Times New Roman" w:hint="eastAsia"/>
        </w:rPr>
        <w:t>_____</w:t>
      </w:r>
      <w:r>
        <w:rPr>
          <w:rFonts w:ascii="Times New Roman" w:hAnsi="Times New Roman" w:cs="Times New Roman"/>
        </w:rPr>
        <w:t>句语序不当</w:t>
      </w:r>
      <w:r>
        <w:rPr>
          <w:rFonts w:ascii="Times New Roman" w:eastAsia="MingLiU_HKSCS" w:hAnsi="Times New Roman" w:cs="Times New Roman"/>
        </w:rPr>
        <w:t>，</w:t>
      </w:r>
      <w:r>
        <w:rPr>
          <w:rFonts w:ascii="Times New Roman" w:hAnsi="Times New Roman" w:cs="Times New Roman"/>
        </w:rPr>
        <w:t>应将</w:t>
      </w:r>
      <w:r>
        <w:rPr>
          <w:rFonts w:hAnsi="宋体" w:cs="Times New Roman"/>
        </w:rPr>
        <w:t>“</w:t>
      </w:r>
      <w:r>
        <w:rPr>
          <w:rFonts w:ascii="Times New Roman" w:hAnsi="Times New Roman" w:cs="Times New Roman" w:hint="eastAsia"/>
        </w:rPr>
        <w:t>___________</w:t>
      </w:r>
      <w:r>
        <w:rPr>
          <w:rFonts w:hAnsi="宋体" w:cs="Times New Roman"/>
        </w:rPr>
        <w:t>”</w:t>
      </w:r>
      <w:r>
        <w:rPr>
          <w:rFonts w:hAnsi="宋体" w:cs="Times New Roman" w:hint="eastAsia"/>
        </w:rPr>
        <w:t>和</w:t>
      </w:r>
      <w:r>
        <w:rPr>
          <w:rFonts w:hAnsi="宋体" w:cs="Times New Roman"/>
        </w:rPr>
        <w:t>“</w:t>
      </w:r>
      <w:r>
        <w:rPr>
          <w:rFonts w:ascii="Times New Roman" w:hAnsi="Times New Roman" w:cs="Times New Roman" w:hint="eastAsia"/>
        </w:rPr>
        <w:t>___________</w:t>
      </w:r>
      <w:r>
        <w:rPr>
          <w:rFonts w:hAnsi="宋体" w:cs="Times New Roman"/>
        </w:rPr>
        <w:t>”</w:t>
      </w:r>
      <w:r>
        <w:rPr>
          <w:rFonts w:hAnsi="宋体" w:cs="Times New Roman" w:hint="eastAsia"/>
        </w:rPr>
        <w:t>调换一下</w:t>
      </w:r>
      <w:r>
        <w:rPr>
          <w:rFonts w:ascii="Times New Roman" w:eastAsia="MingLiU_HKSCS" w:hAnsi="Times New Roman" w:cs="Times New Roman"/>
        </w:rPr>
        <w:t>。</w:t>
      </w:r>
    </w:p>
    <w:p>
      <w:pPr>
        <w:pStyle w:val="PlainText"/>
        <w:rPr>
          <w:rFonts w:ascii="Times New Roman" w:hAnsi="Times New Roman" w:cs="Times New Roman"/>
        </w:rPr>
      </w:pPr>
      <w:r>
        <w:rPr>
          <w:rFonts w:eastAsia="宋体" w:hAnsi="宋体" w:cs="宋体" w:hint="eastAsia"/>
        </w:rPr>
        <w:t>(2)</w:t>
      </w:r>
      <w:r>
        <w:rPr>
          <w:rFonts w:ascii="Times New Roman" w:hAnsi="Times New Roman" w:cs="Times New Roman"/>
        </w:rPr>
        <w:t>第</w:t>
      </w:r>
      <w:r>
        <w:rPr>
          <w:rFonts w:ascii="Times New Roman" w:hAnsi="Times New Roman" w:cs="Times New Roman" w:hint="eastAsia"/>
        </w:rPr>
        <w:t>_____</w:t>
      </w:r>
      <w:r>
        <w:rPr>
          <w:rFonts w:ascii="Times New Roman" w:hAnsi="Times New Roman" w:cs="Times New Roman"/>
        </w:rPr>
        <w:t>句关联词语搭配不当</w:t>
      </w:r>
      <w:r>
        <w:rPr>
          <w:rFonts w:ascii="Times New Roman" w:eastAsia="MingLiU_HKSCS" w:hAnsi="Times New Roman" w:cs="Times New Roman"/>
        </w:rPr>
        <w:t>，</w:t>
      </w:r>
      <w:r>
        <w:rPr>
          <w:rFonts w:ascii="Times New Roman" w:hAnsi="Times New Roman" w:cs="Times New Roman"/>
        </w:rPr>
        <w:t>应将</w:t>
      </w:r>
      <w:r>
        <w:rPr>
          <w:rFonts w:hAnsi="宋体" w:cs="Times New Roman"/>
        </w:rPr>
        <w:t>“</w:t>
      </w:r>
      <w:r>
        <w:rPr>
          <w:rFonts w:ascii="Times New Roman" w:hAnsi="Times New Roman" w:cs="Times New Roman" w:hint="eastAsia"/>
        </w:rPr>
        <w:t>___________</w:t>
      </w:r>
      <w:r>
        <w:rPr>
          <w:rFonts w:hAnsi="宋体" w:cs="Times New Roman"/>
        </w:rPr>
        <w:t>”</w:t>
      </w:r>
      <w:r>
        <w:rPr>
          <w:rFonts w:ascii="Times New Roman" w:hAnsi="Times New Roman" w:cs="Times New Roman"/>
        </w:rPr>
        <w:t>改为</w:t>
      </w:r>
      <w:r>
        <w:rPr>
          <w:rFonts w:hAnsi="宋体" w:cs="Times New Roman"/>
        </w:rPr>
        <w:t>“</w:t>
      </w:r>
      <w:r>
        <w:rPr>
          <w:rFonts w:ascii="Times New Roman" w:hAnsi="Times New Roman" w:cs="Times New Roman" w:hint="eastAsia"/>
        </w:rPr>
        <w:t>___________</w:t>
      </w:r>
      <w:r>
        <w:rPr>
          <w:rFonts w:hAnsi="宋体" w:cs="Times New Roman"/>
        </w:rPr>
        <w:t>”</w:t>
      </w:r>
      <w:r>
        <w:rPr>
          <w:rFonts w:ascii="Times New Roman" w:eastAsia="MingLiU_HKSCS" w:hAnsi="Times New Roman" w:cs="Times New Roman"/>
        </w:rPr>
        <w:t>。</w:t>
      </w:r>
    </w:p>
    <w:p>
      <w:pPr>
        <w:pStyle w:val="PlainText"/>
        <w:rPr>
          <w:rFonts w:ascii="Times New Roman" w:hAnsi="Times New Roman" w:cs="Times New Roman"/>
        </w:rPr>
      </w:pPr>
    </w:p>
    <w:p>
      <w:pPr>
        <w:pStyle w:val="PlainText"/>
        <w:rPr>
          <w:rFonts w:ascii="Times New Roman" w:hAnsi="Times New Roman" w:cs="Times New Roman"/>
        </w:rPr>
      </w:pPr>
    </w:p>
    <w:p>
      <w:pPr>
        <w:rPr>
          <w:rFonts w:ascii="Times New Roman" w:eastAsia="黑体" w:hAnsi="Times New Roman" w:cs="Times New Roman"/>
          <w:bCs/>
          <w:sz w:val="24"/>
          <w:szCs w:val="24"/>
        </w:rPr>
      </w:pPr>
      <w:r>
        <w:rPr>
          <w:rFonts w:ascii="Times New Roman" w:eastAsia="黑体" w:hAnsi="Times New Roman" w:cs="Times New Roman" w:hint="eastAsia"/>
          <w:bCs/>
          <w:sz w:val="24"/>
          <w:szCs w:val="24"/>
        </w:rPr>
        <w:t>二、古诗文阅读（共20分）</w:t>
      </w:r>
    </w:p>
    <w:p>
      <w:pPr>
        <w:numPr>
          <w:ilvl w:val="0"/>
          <w:numId w:val="1"/>
        </w:numPr>
        <w:rPr>
          <w:rFonts w:ascii="宋体" w:eastAsia="宋体" w:hAnsi="宋体" w:cs="Times New Roman"/>
          <w:bCs/>
          <w:szCs w:val="24"/>
        </w:rPr>
      </w:pPr>
      <w:r>
        <w:rPr>
          <w:rFonts w:ascii="宋体" w:eastAsia="宋体" w:hAnsi="宋体" w:cs="Times New Roman" w:hint="eastAsia"/>
          <w:bCs/>
          <w:szCs w:val="24"/>
        </w:rPr>
        <w:t>默写（7分）</w:t>
      </w:r>
    </w:p>
    <w:p>
      <w:pPr>
        <w:pStyle w:val="PlainText"/>
        <w:tabs>
          <w:tab w:val="left" w:pos="312"/>
        </w:tabs>
        <w:rPr>
          <w:rFonts w:eastAsia="宋体" w:hAnsi="宋体" w:cs="宋体"/>
        </w:rPr>
      </w:pPr>
      <w:r>
        <w:rPr>
          <w:rFonts w:eastAsia="宋体" w:hAnsi="宋体" w:cs="宋体" w:hint="eastAsia"/>
        </w:rPr>
        <w:t>8.《陋室铭》中描写“陋室”环境清幽的语句是：__________，_____________。</w:t>
      </w:r>
    </w:p>
    <w:p>
      <w:pPr>
        <w:pStyle w:val="PlainText"/>
        <w:rPr>
          <w:rFonts w:eastAsia="宋体" w:hAnsi="宋体" w:cs="宋体"/>
        </w:rPr>
      </w:pPr>
      <w:r>
        <w:rPr>
          <w:rFonts w:eastAsia="宋体" w:hAnsi="宋体" w:cs="宋体" w:hint="eastAsia"/>
        </w:rPr>
        <w:t>9.《木兰诗》中描写行军疾速的情景，又突出木兰矫健雄姿的句子是：__________，_____________。</w:t>
      </w:r>
    </w:p>
    <w:p>
      <w:pPr>
        <w:pStyle w:val="PlainText"/>
        <w:rPr>
          <w:rFonts w:eastAsia="宋体" w:hAnsi="宋体" w:cs="宋体"/>
        </w:rPr>
      </w:pPr>
      <w:r>
        <w:rPr>
          <w:rFonts w:eastAsia="宋体" w:hAnsi="宋体" w:cs="宋体" w:hint="eastAsia"/>
        </w:rPr>
        <w:t>10. 出淤泥而不染</w:t>
      </w:r>
      <w:r>
        <w:rPr>
          <w:rFonts w:eastAsia="宋体" w:hAnsi="宋体" w:cs="宋体" w:hint="eastAsia"/>
          <w:color w:val="0000FF"/>
        </w:rPr>
        <w:t>，</w:t>
      </w:r>
      <w:r>
        <w:rPr>
          <w:rFonts w:eastAsia="宋体" w:hAnsi="宋体" w:cs="宋体" w:hint="eastAsia"/>
        </w:rPr>
        <w:t>_____________，中通外直，_____________。</w:t>
      </w:r>
    </w:p>
    <w:p>
      <w:pPr>
        <w:pStyle w:val="PlainText"/>
        <w:rPr>
          <w:rFonts w:eastAsia="宋体" w:hAnsi="宋体" w:cs="Times New Roman"/>
          <w:bCs/>
          <w:szCs w:val="24"/>
        </w:rPr>
      </w:pPr>
      <w:r>
        <w:rPr>
          <w:rFonts w:eastAsia="宋体" w:hAnsi="宋体" w:cs="宋体" w:hint="eastAsia"/>
        </w:rPr>
        <w:t>11. _____________，衣冠简朴古风存。</w:t>
      </w:r>
    </w:p>
    <w:p>
      <w:pPr>
        <w:numPr>
          <w:ilvl w:val="0"/>
          <w:numId w:val="1"/>
        </w:numPr>
        <w:rPr>
          <w:rFonts w:ascii="宋体" w:eastAsia="宋体" w:hAnsi="宋体" w:cs="Times New Roman"/>
          <w:bCs/>
          <w:szCs w:val="24"/>
        </w:rPr>
      </w:pPr>
      <w:r>
        <w:rPr>
          <w:rFonts w:ascii="宋体" w:eastAsia="宋体" w:hAnsi="宋体" w:cs="Times New Roman" w:hint="eastAsia"/>
          <w:bCs/>
          <w:szCs w:val="24"/>
        </w:rPr>
        <w:t>古诗鉴赏（5分）</w:t>
      </w:r>
    </w:p>
    <w:p>
      <w:pPr>
        <w:pStyle w:val="PlainText"/>
        <w:ind w:firstLine="420" w:firstLineChars="200"/>
        <w:jc w:val="center"/>
        <w:rPr>
          <w:rFonts w:ascii="楷体" w:eastAsia="楷体" w:hAnsi="楷体" w:cs="楷体"/>
        </w:rPr>
      </w:pPr>
      <w:r>
        <w:rPr>
          <w:rFonts w:ascii="楷体" w:eastAsia="楷体" w:hAnsi="楷体" w:cs="楷体" w:hint="eastAsia"/>
        </w:rPr>
        <w:t>望岳</w:t>
      </w:r>
    </w:p>
    <w:p>
      <w:pPr>
        <w:pStyle w:val="PlainText"/>
        <w:ind w:firstLine="420" w:firstLineChars="200"/>
        <w:jc w:val="center"/>
        <w:rPr>
          <w:rFonts w:ascii="楷体" w:eastAsia="楷体" w:hAnsi="楷体" w:cs="楷体"/>
        </w:rPr>
      </w:pPr>
      <w:r>
        <w:rPr>
          <w:rFonts w:ascii="楷体" w:eastAsia="楷体" w:hAnsi="楷体" w:cs="楷体" w:hint="eastAsia"/>
        </w:rPr>
        <w:t>杜甫</w:t>
      </w:r>
    </w:p>
    <w:p>
      <w:pPr>
        <w:pStyle w:val="PlainText"/>
        <w:ind w:firstLine="420" w:firstLineChars="200"/>
        <w:jc w:val="center"/>
        <w:rPr>
          <w:rFonts w:ascii="楷体" w:eastAsia="楷体" w:hAnsi="楷体" w:cs="楷体"/>
        </w:rPr>
      </w:pPr>
      <w:r>
        <w:rPr>
          <w:rFonts w:ascii="楷体" w:eastAsia="楷体" w:hAnsi="楷体" w:cs="楷体" w:hint="eastAsia"/>
        </w:rPr>
        <w:t>岱宗夫如何？齐鲁青未了。</w:t>
      </w:r>
    </w:p>
    <w:p>
      <w:pPr>
        <w:pStyle w:val="PlainText"/>
        <w:ind w:firstLine="420" w:firstLineChars="200"/>
        <w:jc w:val="center"/>
        <w:rPr>
          <w:rFonts w:ascii="楷体" w:eastAsia="楷体" w:hAnsi="楷体" w:cs="楷体"/>
        </w:rPr>
      </w:pPr>
      <w:r>
        <w:rPr>
          <w:rFonts w:ascii="楷体" w:eastAsia="楷体" w:hAnsi="楷体" w:cs="楷体" w:hint="eastAsia"/>
        </w:rPr>
        <w:t>造化钟神秀，阴阳割昏晓。</w:t>
      </w:r>
    </w:p>
    <w:p>
      <w:pPr>
        <w:pStyle w:val="PlainText"/>
        <w:ind w:firstLine="420" w:firstLineChars="200"/>
        <w:jc w:val="center"/>
        <w:rPr>
          <w:rFonts w:ascii="楷体" w:eastAsia="楷体" w:hAnsi="楷体" w:cs="楷体"/>
        </w:rPr>
      </w:pPr>
      <w:r>
        <w:rPr>
          <w:rFonts w:ascii="楷体" w:eastAsia="楷体" w:hAnsi="楷体" w:cs="楷体" w:hint="eastAsia"/>
        </w:rPr>
        <w:t>荡胸生曾云，决眦入归鸟。</w:t>
      </w:r>
    </w:p>
    <w:p>
      <w:pPr>
        <w:pStyle w:val="PlainText"/>
        <w:ind w:firstLine="420" w:firstLineChars="200"/>
        <w:jc w:val="center"/>
        <w:rPr>
          <w:rFonts w:ascii="楷体" w:eastAsia="楷体" w:hAnsi="楷体" w:cs="楷体"/>
        </w:rPr>
      </w:pPr>
      <w:r>
        <w:rPr>
          <w:rFonts w:ascii="楷体" w:eastAsia="楷体" w:hAnsi="楷体" w:cs="楷体" w:hint="eastAsia"/>
        </w:rPr>
        <w:t>会当凌绝顶，一览众山小。</w:t>
      </w:r>
    </w:p>
    <w:p>
      <w:pPr>
        <w:pStyle w:val="PlainText"/>
        <w:tabs>
          <w:tab w:val="left" w:pos="312"/>
        </w:tabs>
        <w:rPr>
          <w:rFonts w:eastAsia="宋体" w:hAnsi="宋体" w:cs="宋体"/>
        </w:rPr>
      </w:pPr>
      <w:r>
        <w:rPr>
          <w:rFonts w:eastAsia="宋体" w:hAnsi="宋体" w:cs="宋体" w:hint="eastAsia"/>
        </w:rPr>
        <w:t>12.诗歌中“阴阳割昏晓”写出了泰山_________的特点。（1分）</w:t>
      </w:r>
    </w:p>
    <w:p>
      <w:pPr>
        <w:pStyle w:val="PlainText"/>
        <w:rPr>
          <w:rFonts w:eastAsia="宋体" w:hAnsi="宋体" w:cs="宋体"/>
        </w:rPr>
      </w:pPr>
    </w:p>
    <w:p>
      <w:pPr>
        <w:pStyle w:val="PlainText"/>
        <w:tabs>
          <w:tab w:val="left" w:pos="312"/>
        </w:tabs>
        <w:rPr>
          <w:rFonts w:eastAsia="宋体" w:hAnsi="宋体" w:cs="宋体"/>
        </w:rPr>
      </w:pPr>
      <w:r>
        <w:rPr>
          <w:rFonts w:eastAsia="宋体" w:hAnsi="宋体" w:cs="宋体" w:hint="eastAsia"/>
        </w:rPr>
        <w:t>13.请用简明形象的语言描写“荡胸生曾云，决眦入归鸟”两句诗所展现的画面。（2分）</w:t>
      </w:r>
    </w:p>
    <w:p>
      <w:pPr>
        <w:pStyle w:val="PlainText"/>
        <w:rPr>
          <w:rFonts w:eastAsia="宋体" w:hAnsi="宋体" w:cs="宋体"/>
        </w:rPr>
      </w:pPr>
    </w:p>
    <w:p>
      <w:pPr>
        <w:pStyle w:val="PlainText"/>
        <w:rPr>
          <w:rFonts w:eastAsia="宋体" w:hAnsi="宋体" w:cs="宋体"/>
        </w:rPr>
      </w:pPr>
      <w:r>
        <w:rPr>
          <w:rFonts w:eastAsia="宋体" w:hAnsi="宋体" w:cs="宋体" w:hint="eastAsia"/>
        </w:rPr>
        <w:t>14.诗歌的尾联写出了诗人怎样的一种精神气概？（2分）</w:t>
      </w:r>
    </w:p>
    <w:p>
      <w:pPr>
        <w:pStyle w:val="PlainText"/>
        <w:ind w:firstLine="420" w:firstLineChars="200"/>
        <w:rPr>
          <w:rFonts w:ascii="楷体" w:eastAsia="楷体" w:hAnsi="楷体" w:cs="Times New Roman"/>
        </w:rPr>
      </w:pPr>
    </w:p>
    <w:p>
      <w:pPr>
        <w:pStyle w:val="PlainText"/>
        <w:ind w:firstLine="420" w:firstLineChars="200"/>
        <w:rPr>
          <w:rFonts w:ascii="楷体" w:eastAsia="楷体" w:hAnsi="楷体" w:cs="Times New Roman"/>
        </w:rPr>
      </w:pPr>
    </w:p>
    <w:p>
      <w:pPr>
        <w:rPr>
          <w:rFonts w:ascii="宋体" w:eastAsia="宋体" w:hAnsi="宋体" w:cs="Times New Roman"/>
          <w:bCs/>
          <w:szCs w:val="24"/>
        </w:rPr>
      </w:pPr>
      <w:r>
        <w:rPr>
          <w:rFonts w:ascii="宋体" w:eastAsia="宋体" w:hAnsi="宋体" w:cs="Times New Roman" w:hint="eastAsia"/>
          <w:bCs/>
          <w:szCs w:val="24"/>
        </w:rPr>
        <w:t>（三）对比阅读下面两篇文言文，完成下列问题。（8分）</w:t>
      </w:r>
    </w:p>
    <w:p>
      <w:pPr>
        <w:jc w:val="center"/>
        <w:rPr>
          <w:rFonts w:ascii="楷体" w:eastAsia="楷体" w:hAnsi="楷体" w:cs="楷体"/>
          <w:color w:val="000000"/>
          <w:szCs w:val="21"/>
        </w:rPr>
      </w:pPr>
      <w:r>
        <w:rPr>
          <w:rFonts w:ascii="楷体" w:eastAsia="楷体" w:hAnsi="楷体" w:cs="楷体" w:hint="eastAsia"/>
          <w:b/>
          <w:color w:val="000000"/>
          <w:szCs w:val="21"/>
        </w:rPr>
        <w:t>孙权劝学</w:t>
      </w:r>
    </w:p>
    <w:p>
      <w:pPr>
        <w:rPr>
          <w:rFonts w:ascii="楷体" w:eastAsia="楷体" w:hAnsi="楷体" w:cs="楷体"/>
          <w:color w:val="000000"/>
          <w:szCs w:val="21"/>
        </w:rPr>
      </w:pPr>
      <w:r>
        <w:rPr>
          <w:rFonts w:ascii="宋体" w:eastAsia="宋体" w:hAnsi="宋体" w:cs="宋体" w:hint="eastAsia"/>
          <w:color w:val="000000"/>
          <w:szCs w:val="21"/>
        </w:rPr>
        <w:t xml:space="preserve">   </w:t>
      </w:r>
      <w:r>
        <w:rPr>
          <w:rFonts w:ascii="楷体" w:eastAsia="楷体" w:hAnsi="楷体" w:cs="楷体" w:hint="eastAsia"/>
          <w:color w:val="000000"/>
          <w:szCs w:val="21"/>
        </w:rPr>
        <w:t xml:space="preserve"> 初，权谓吕蒙日：“卿今当涂掌事，不可不学！”蒙辞以军中多务。权日：“孤岂欲卿治经为博士邪！</w:t>
      </w:r>
      <w:r>
        <w:rPr>
          <w:rFonts w:ascii="楷体" w:eastAsia="楷体" w:hAnsi="楷体" w:cs="楷体" w:hint="eastAsia"/>
          <w:color w:val="000000"/>
          <w:szCs w:val="21"/>
          <w:em w:val="dot"/>
        </w:rPr>
        <w:t>但</w:t>
      </w:r>
      <w:r>
        <w:rPr>
          <w:rFonts w:ascii="楷体" w:eastAsia="楷体" w:hAnsi="楷体" w:cs="楷体" w:hint="eastAsia"/>
          <w:color w:val="000000"/>
          <w:szCs w:val="21"/>
        </w:rPr>
        <w:t>当涉猎，见往事耳。卿言多务，孰若孤？孤常读书，自以为大有所益。”蒙乃始就学。及鲁肃过寻阳，与蒙论议，大惊日：“卿今者才略，非复吴下阿蒙！”蒙日：“士别三日，即更刮目相待，大兄何</w:t>
      </w:r>
      <w:r>
        <w:rPr>
          <w:rFonts w:ascii="楷体" w:eastAsia="楷体" w:hAnsi="楷体" w:cs="楷体" w:hint="eastAsia"/>
          <w:color w:val="000000"/>
          <w:szCs w:val="21"/>
          <w:em w:val="dot"/>
        </w:rPr>
        <w:t>见</w:t>
      </w:r>
      <w:r>
        <w:rPr>
          <w:rFonts w:ascii="楷体" w:eastAsia="楷体" w:hAnsi="楷体" w:cs="楷体" w:hint="eastAsia"/>
          <w:color w:val="000000"/>
          <w:szCs w:val="21"/>
        </w:rPr>
        <w:t>事之晚乎！”肃遂拜蒙母，结友而别。</w:t>
      </w:r>
    </w:p>
    <w:p>
      <w:pPr>
        <w:jc w:val="center"/>
        <w:rPr>
          <w:rFonts w:ascii="楷体" w:eastAsia="楷体" w:hAnsi="楷体" w:cs="楷体"/>
          <w:color w:val="000000"/>
          <w:szCs w:val="21"/>
        </w:rPr>
      </w:pPr>
      <w:r>
        <w:rPr>
          <w:rFonts w:ascii="楷体" w:eastAsia="楷体" w:hAnsi="楷体" w:cs="楷体" w:hint="eastAsia"/>
          <w:b/>
          <w:color w:val="000000"/>
          <w:szCs w:val="21"/>
        </w:rPr>
        <w:t>陈元桂传</w:t>
      </w:r>
    </w:p>
    <w:p>
      <w:pPr>
        <w:rPr>
          <w:rFonts w:ascii="楷体" w:eastAsia="楷体" w:hAnsi="楷体" w:cs="楷体"/>
          <w:color w:val="000000"/>
          <w:szCs w:val="21"/>
        </w:rPr>
      </w:pPr>
      <w:r>
        <w:rPr>
          <w:rFonts w:ascii="楷体" w:eastAsia="楷体" w:hAnsi="楷体" w:cs="楷体" w:hint="eastAsia"/>
          <w:color w:val="000000"/>
          <w:szCs w:val="21"/>
        </w:rPr>
        <w:t xml:space="preserve">    陈元桂，抚州人。淳祐四年进士。累官</w:t>
      </w:r>
      <w:r>
        <w:rPr>
          <w:rFonts w:ascii="楷体" w:eastAsia="楷体" w:hAnsi="楷体" w:cs="楷体" w:hint="eastAsia"/>
          <w:color w:val="000000"/>
          <w:szCs w:val="21"/>
          <w:vertAlign w:val="superscript"/>
        </w:rPr>
        <w:t>①</w:t>
      </w:r>
      <w:r>
        <w:rPr>
          <w:rFonts w:ascii="楷体" w:eastAsia="楷体" w:hAnsi="楷体" w:cs="楷体" w:hint="eastAsia"/>
          <w:color w:val="000000"/>
          <w:szCs w:val="21"/>
        </w:rPr>
        <w:t>知</w:t>
      </w:r>
      <w:r>
        <w:rPr>
          <w:rFonts w:ascii="楷体" w:eastAsia="楷体" w:hAnsi="楷体" w:cs="楷体" w:hint="eastAsia"/>
          <w:color w:val="000000"/>
          <w:szCs w:val="21"/>
          <w:vertAlign w:val="superscript"/>
        </w:rPr>
        <w:t>②</w:t>
      </w:r>
      <w:r>
        <w:rPr>
          <w:rFonts w:ascii="楷体" w:eastAsia="楷体" w:hAnsi="楷体" w:cs="楷体" w:hint="eastAsia"/>
          <w:color w:val="000000"/>
          <w:szCs w:val="21"/>
        </w:rPr>
        <w:t>临江军。时闻警报，筑城备御，以焦心劳思致疾。开庆元年春，北兵至临江，时制置使</w:t>
      </w:r>
      <w:r>
        <w:rPr>
          <w:rFonts w:ascii="楷体" w:eastAsia="楷体" w:hAnsi="楷体" w:cs="楷体" w:hint="eastAsia"/>
          <w:color w:val="000000"/>
          <w:szCs w:val="21"/>
          <w:vertAlign w:val="superscript"/>
        </w:rPr>
        <w:t>③</w:t>
      </w:r>
      <w:r>
        <w:rPr>
          <w:rFonts w:ascii="楷体" w:eastAsia="楷体" w:hAnsi="楷体" w:cs="楷体" w:hint="eastAsia"/>
          <w:color w:val="000000"/>
          <w:szCs w:val="21"/>
        </w:rPr>
        <w:t>徐敏子在隆兴，顿</w:t>
      </w:r>
      <w:r>
        <w:rPr>
          <w:rFonts w:ascii="楷体" w:eastAsia="楷体" w:hAnsi="楷体" w:cs="楷体" w:hint="eastAsia"/>
          <w:color w:val="000000"/>
          <w:szCs w:val="21"/>
          <w:vertAlign w:val="superscript"/>
        </w:rPr>
        <w:t>④</w:t>
      </w:r>
      <w:r>
        <w:rPr>
          <w:rFonts w:ascii="楷体" w:eastAsia="楷体" w:hAnsi="楷体" w:cs="楷体" w:hint="eastAsia"/>
          <w:color w:val="000000"/>
          <w:szCs w:val="21"/>
        </w:rPr>
        <w:t>兵不进。元桂力疾登城，坐北门亭上督战，矢石如雨，力不能敌。吏卒劝之避去，不从。有</w:t>
      </w:r>
      <w:r>
        <w:rPr>
          <w:rFonts w:ascii="楷体" w:eastAsia="楷体" w:hAnsi="楷体" w:cs="楷体" w:hint="eastAsia"/>
          <w:color w:val="000000"/>
          <w:szCs w:val="21"/>
          <w:em w:val="dot"/>
        </w:rPr>
        <w:t>以</w:t>
      </w:r>
      <w:r>
        <w:rPr>
          <w:rFonts w:ascii="楷体" w:eastAsia="楷体" w:hAnsi="楷体" w:cs="楷体" w:hint="eastAsia"/>
          <w:color w:val="000000"/>
          <w:szCs w:val="21"/>
        </w:rPr>
        <w:t>门廊鼓翼蔽之者，麾</w:t>
      </w:r>
      <w:r>
        <w:rPr>
          <w:rFonts w:ascii="楷体" w:eastAsia="楷体" w:hAnsi="楷体" w:cs="楷体" w:hint="eastAsia"/>
          <w:color w:val="000000"/>
          <w:szCs w:val="21"/>
          <w:vertAlign w:val="superscript"/>
        </w:rPr>
        <w:t>⑤</w:t>
      </w:r>
      <w:r>
        <w:rPr>
          <w:rFonts w:ascii="楷体" w:eastAsia="楷体" w:hAnsi="楷体" w:cs="楷体" w:hint="eastAsia"/>
          <w:color w:val="000000"/>
          <w:szCs w:val="21"/>
        </w:rPr>
        <w:t>之使去。有欲抱而走者，元桂日：“死不可去此。”左右走遁。师至，元桂瞠目叱骂，遂死之。县</w:t>
      </w:r>
      <w:r>
        <w:rPr>
          <w:rFonts w:ascii="楷体" w:eastAsia="楷体" w:hAnsi="楷体" w:cs="楷体" w:hint="eastAsia"/>
          <w:color w:val="000000"/>
          <w:szCs w:val="21"/>
          <w:vertAlign w:val="superscript"/>
        </w:rPr>
        <w:t>⑥</w:t>
      </w:r>
      <w:r>
        <w:rPr>
          <w:rFonts w:ascii="楷体" w:eastAsia="楷体" w:hAnsi="楷体" w:cs="楷体" w:hint="eastAsia"/>
          <w:color w:val="000000"/>
          <w:szCs w:val="21"/>
        </w:rPr>
        <w:t>其首于敌楼，越四日方敛，体色如生。</w:t>
      </w:r>
    </w:p>
    <w:p>
      <w:pPr>
        <w:jc w:val="right"/>
        <w:rPr>
          <w:rFonts w:ascii="楷体" w:eastAsia="楷体" w:hAnsi="楷体" w:cs="楷体"/>
          <w:color w:val="000000"/>
          <w:szCs w:val="21"/>
        </w:rPr>
      </w:pPr>
      <w:r>
        <w:rPr>
          <w:rFonts w:ascii="楷体" w:eastAsia="楷体" w:hAnsi="楷体" w:cs="楷体" w:hint="eastAsia"/>
          <w:color w:val="000000"/>
          <w:szCs w:val="21"/>
        </w:rPr>
        <w:t xml:space="preserve">    （选自《宋史》）</w:t>
      </w:r>
    </w:p>
    <w:p>
      <w:pPr>
        <w:rPr>
          <w:rFonts w:ascii="楷体" w:eastAsia="楷体" w:hAnsi="楷体" w:cs="楷体"/>
          <w:color w:val="000000"/>
          <w:szCs w:val="21"/>
        </w:rPr>
      </w:pPr>
      <w:r>
        <w:rPr>
          <w:rFonts w:ascii="楷体" w:eastAsia="楷体" w:hAnsi="楷体" w:cs="楷体" w:hint="eastAsia"/>
          <w:color w:val="000000"/>
          <w:szCs w:val="21"/>
        </w:rPr>
        <w:t>注：①[累官]积功升官。②[知]掌管。③[制置使]官名。④[顿]驻扎。⑤[麾]指挥。⑥[县]</w:t>
      </w:r>
    </w:p>
    <w:p>
      <w:pPr>
        <w:ind w:firstLine="420"/>
        <w:rPr>
          <w:rFonts w:ascii="楷体" w:eastAsia="楷体" w:hAnsi="楷体" w:cs="楷体"/>
          <w:color w:val="000000"/>
          <w:szCs w:val="21"/>
        </w:rPr>
      </w:pPr>
      <w:r>
        <w:rPr>
          <w:rFonts w:ascii="楷体" w:eastAsia="楷体" w:hAnsi="楷体" w:cs="楷体" w:hint="eastAsia"/>
          <w:color w:val="000000"/>
          <w:szCs w:val="21"/>
        </w:rPr>
        <w:t>同“悬”。</w:t>
      </w:r>
    </w:p>
    <w:p>
      <w:pPr>
        <w:rPr>
          <w:rFonts w:ascii="宋体" w:eastAsia="宋体" w:hAnsi="宋体" w:cs="宋体"/>
          <w:szCs w:val="21"/>
        </w:rPr>
      </w:pPr>
      <w:r>
        <w:rPr>
          <w:rFonts w:ascii="宋体" w:eastAsia="宋体" w:hAnsi="宋体" w:cs="宋体" w:hint="eastAsia"/>
          <w:szCs w:val="21"/>
        </w:rPr>
        <w:t>15．下列各组加点字的意思不同的一项是（    ）（2分）</w:t>
      </w:r>
    </w:p>
    <w:p>
      <w:pPr>
        <w:ind w:firstLine="210" w:firstLineChars="100"/>
        <w:rPr>
          <w:rFonts w:ascii="宋体" w:eastAsia="宋体" w:hAnsi="宋体" w:cs="宋体"/>
          <w:color w:val="000000"/>
          <w:szCs w:val="21"/>
        </w:rPr>
      </w:pPr>
      <w:r>
        <w:rPr>
          <w:rFonts w:ascii="宋体" w:eastAsia="宋体" w:hAnsi="宋体" w:cs="宋体" w:hint="eastAsia"/>
          <w:szCs w:val="21"/>
        </w:rPr>
        <w:t>A．</w:t>
      </w:r>
      <w:r>
        <w:rPr>
          <w:rFonts w:ascii="宋体" w:eastAsia="宋体" w:hAnsi="宋体" w:cs="宋体" w:hint="eastAsia"/>
          <w:color w:val="000000"/>
          <w:szCs w:val="21"/>
          <w:em w:val="dot"/>
        </w:rPr>
        <w:t>但</w:t>
      </w:r>
      <w:r>
        <w:rPr>
          <w:rFonts w:ascii="宋体" w:eastAsia="宋体" w:hAnsi="宋体" w:cs="宋体" w:hint="eastAsia"/>
          <w:color w:val="000000"/>
          <w:szCs w:val="21"/>
        </w:rPr>
        <w:t xml:space="preserve">当涉猎                  </w:t>
      </w:r>
      <w:r>
        <w:rPr>
          <w:rFonts w:ascii="宋体" w:eastAsia="宋体" w:hAnsi="宋体" w:cs="宋体" w:hint="eastAsia"/>
          <w:color w:val="000000"/>
          <w:szCs w:val="21"/>
          <w:em w:val="dot"/>
        </w:rPr>
        <w:t>但</w:t>
      </w:r>
      <w:r>
        <w:rPr>
          <w:rFonts w:ascii="宋体" w:eastAsia="宋体" w:hAnsi="宋体" w:cs="宋体" w:hint="eastAsia"/>
          <w:color w:val="000000"/>
          <w:szCs w:val="21"/>
        </w:rPr>
        <w:t>微颔之</w:t>
      </w:r>
    </w:p>
    <w:p>
      <w:pPr>
        <w:rPr>
          <w:rFonts w:ascii="宋体" w:eastAsia="宋体" w:hAnsi="宋体" w:cs="宋体"/>
          <w:color w:val="000000"/>
          <w:szCs w:val="21"/>
        </w:rPr>
      </w:pPr>
      <w:r>
        <w:rPr>
          <w:rFonts w:ascii="宋体" w:eastAsia="宋体" w:hAnsi="宋体" w:cs="宋体" w:hint="eastAsia"/>
          <w:color w:val="000000"/>
          <w:szCs w:val="21"/>
        </w:rPr>
        <w:t xml:space="preserve">  </w:t>
      </w:r>
      <w:r>
        <w:rPr>
          <w:rFonts w:ascii="宋体" w:eastAsia="宋体" w:hAnsi="宋体" w:cs="宋体" w:hint="eastAsia"/>
          <w:szCs w:val="21"/>
        </w:rPr>
        <w:t>B．</w:t>
      </w:r>
      <w:r>
        <w:rPr>
          <w:rFonts w:ascii="宋体" w:eastAsia="宋体" w:hAnsi="宋体" w:cs="宋体" w:hint="eastAsia"/>
          <w:color w:val="000000"/>
          <w:szCs w:val="21"/>
        </w:rPr>
        <w:t>徐</w:t>
      </w:r>
      <w:r>
        <w:rPr>
          <w:rFonts w:ascii="宋体" w:eastAsia="宋体" w:hAnsi="宋体" w:cs="宋体" w:hint="eastAsia"/>
          <w:color w:val="000000"/>
          <w:szCs w:val="21"/>
          <w:em w:val="dot"/>
        </w:rPr>
        <w:t>以</w:t>
      </w:r>
      <w:r>
        <w:rPr>
          <w:rFonts w:ascii="宋体" w:eastAsia="宋体" w:hAnsi="宋体" w:cs="宋体" w:hint="eastAsia"/>
          <w:color w:val="000000"/>
          <w:szCs w:val="21"/>
        </w:rPr>
        <w:t xml:space="preserve">杓酌油沥之            </w:t>
      </w:r>
      <w:r>
        <w:rPr>
          <w:rFonts w:ascii="宋体" w:eastAsia="宋体" w:hAnsi="宋体" w:cs="宋体" w:hint="eastAsia"/>
          <w:color w:val="000000"/>
          <w:szCs w:val="21"/>
          <w:em w:val="dot"/>
        </w:rPr>
        <w:t>以</w:t>
      </w:r>
      <w:r>
        <w:rPr>
          <w:rFonts w:ascii="宋体" w:eastAsia="宋体" w:hAnsi="宋体" w:cs="宋体" w:hint="eastAsia"/>
          <w:color w:val="000000"/>
          <w:szCs w:val="21"/>
        </w:rPr>
        <w:t>门廊鼓翼蔽之</w:t>
      </w:r>
    </w:p>
    <w:p>
      <w:pPr>
        <w:rPr>
          <w:rFonts w:ascii="宋体" w:eastAsia="宋体" w:hAnsi="宋体" w:cs="宋体"/>
          <w:color w:val="000000"/>
          <w:szCs w:val="21"/>
        </w:rPr>
      </w:pPr>
      <w:r>
        <w:rPr>
          <w:rFonts w:ascii="宋体" w:eastAsia="宋体" w:hAnsi="宋体" w:cs="宋体" w:hint="eastAsia"/>
          <w:color w:val="000000"/>
          <w:szCs w:val="21"/>
        </w:rPr>
        <w:t xml:space="preserve">  </w:t>
      </w:r>
      <w:r>
        <w:rPr>
          <w:rFonts w:ascii="宋体" w:eastAsia="宋体" w:hAnsi="宋体" w:cs="宋体" w:hint="eastAsia"/>
          <w:szCs w:val="21"/>
        </w:rPr>
        <w:t>C．</w:t>
      </w:r>
      <w:r>
        <w:rPr>
          <w:rFonts w:ascii="宋体" w:eastAsia="宋体" w:hAnsi="宋体" w:cs="宋体" w:hint="eastAsia"/>
          <w:color w:val="000000"/>
          <w:szCs w:val="21"/>
        </w:rPr>
        <w:t>双兔傍地</w:t>
      </w:r>
      <w:r>
        <w:rPr>
          <w:rFonts w:ascii="宋体" w:eastAsia="宋体" w:hAnsi="宋体" w:cs="宋体" w:hint="eastAsia"/>
          <w:color w:val="000000"/>
          <w:szCs w:val="21"/>
          <w:em w:val="dot"/>
        </w:rPr>
        <w:t>走</w:t>
      </w:r>
      <w:r>
        <w:rPr>
          <w:rFonts w:ascii="宋体" w:eastAsia="宋体" w:hAnsi="宋体" w:cs="宋体" w:hint="eastAsia"/>
          <w:color w:val="000000"/>
          <w:szCs w:val="21"/>
        </w:rPr>
        <w:t xml:space="preserve">                有欲抱而</w:t>
      </w:r>
      <w:r>
        <w:rPr>
          <w:rFonts w:ascii="宋体" w:eastAsia="宋体" w:hAnsi="宋体" w:cs="宋体" w:hint="eastAsia"/>
          <w:color w:val="000000"/>
          <w:szCs w:val="21"/>
          <w:em w:val="dot"/>
        </w:rPr>
        <w:t>走</w:t>
      </w:r>
      <w:r>
        <w:rPr>
          <w:rFonts w:ascii="宋体" w:eastAsia="宋体" w:hAnsi="宋体" w:cs="宋体" w:hint="eastAsia"/>
          <w:color w:val="000000"/>
          <w:szCs w:val="21"/>
        </w:rPr>
        <w:t>者</w:t>
      </w:r>
    </w:p>
    <w:p>
      <w:pPr>
        <w:rPr>
          <w:rFonts w:ascii="宋体" w:eastAsia="宋体" w:hAnsi="宋体" w:cs="宋体"/>
          <w:color w:val="000000"/>
          <w:szCs w:val="21"/>
        </w:rPr>
      </w:pPr>
      <w:r>
        <w:rPr>
          <w:rFonts w:ascii="宋体" w:eastAsia="宋体" w:hAnsi="宋体" w:cs="宋体" w:hint="eastAsia"/>
          <w:color w:val="000000"/>
          <w:szCs w:val="21"/>
        </w:rPr>
        <w:t xml:space="preserve">  </w:t>
      </w:r>
      <w:r>
        <w:rPr>
          <w:rFonts w:ascii="宋体" w:eastAsia="宋体" w:hAnsi="宋体" w:cs="宋体" w:hint="eastAsia"/>
          <w:szCs w:val="21"/>
        </w:rPr>
        <w:t>D．</w:t>
      </w:r>
      <w:r>
        <w:rPr>
          <w:rFonts w:ascii="宋体" w:eastAsia="宋体" w:hAnsi="宋体" w:cs="宋体" w:hint="eastAsia"/>
          <w:color w:val="000000"/>
          <w:szCs w:val="21"/>
        </w:rPr>
        <w:t>大兄何</w:t>
      </w:r>
      <w:r>
        <w:rPr>
          <w:rFonts w:ascii="宋体" w:eastAsia="宋体" w:hAnsi="宋体" w:cs="宋体" w:hint="eastAsia"/>
          <w:color w:val="000000"/>
          <w:szCs w:val="21"/>
          <w:em w:val="dot"/>
        </w:rPr>
        <w:t>见</w:t>
      </w:r>
      <w:r>
        <w:rPr>
          <w:rFonts w:ascii="宋体" w:eastAsia="宋体" w:hAnsi="宋体" w:cs="宋体" w:hint="eastAsia"/>
          <w:color w:val="000000"/>
          <w:szCs w:val="21"/>
        </w:rPr>
        <w:t xml:space="preserve">事之晚乎          </w:t>
      </w:r>
      <w:r>
        <w:rPr>
          <w:rFonts w:ascii="宋体" w:eastAsia="宋体" w:hAnsi="宋体" w:cs="宋体" w:hint="eastAsia"/>
          <w:color w:val="000000"/>
          <w:szCs w:val="21"/>
          <w:em w:val="dot"/>
        </w:rPr>
        <w:t>见</w:t>
      </w:r>
      <w:r>
        <w:rPr>
          <w:rFonts w:ascii="宋体" w:eastAsia="宋体" w:hAnsi="宋体" w:cs="宋体" w:hint="eastAsia"/>
          <w:color w:val="000000"/>
          <w:szCs w:val="21"/>
        </w:rPr>
        <w:t>其发矢十中八九</w:t>
      </w:r>
    </w:p>
    <w:p>
      <w:pPr>
        <w:rPr>
          <w:rFonts w:ascii="宋体" w:eastAsia="宋体" w:hAnsi="宋体" w:cs="宋体"/>
          <w:szCs w:val="21"/>
        </w:rPr>
      </w:pPr>
      <w:r>
        <w:rPr>
          <w:rFonts w:ascii="宋体" w:eastAsia="宋体" w:hAnsi="宋体" w:cs="宋体" w:hint="eastAsia"/>
          <w:szCs w:val="21"/>
        </w:rPr>
        <w:t>16．用现代汉语翻译下面语句。（2分）</w:t>
      </w:r>
    </w:p>
    <w:p>
      <w:pPr>
        <w:rPr>
          <w:rFonts w:ascii="宋体" w:eastAsia="宋体" w:hAnsi="宋体" w:cs="宋体"/>
          <w:color w:val="000000"/>
          <w:szCs w:val="21"/>
          <w:u w:val="single"/>
        </w:rPr>
      </w:pPr>
      <w:r>
        <w:rPr>
          <w:rFonts w:ascii="宋体" w:eastAsia="宋体" w:hAnsi="宋体" w:cs="宋体" w:hint="eastAsia"/>
          <w:color w:val="000000"/>
          <w:szCs w:val="21"/>
        </w:rPr>
        <w:t xml:space="preserve">  </w:t>
      </w:r>
      <w:r>
        <w:rPr>
          <w:rFonts w:ascii="宋体" w:eastAsia="宋体" w:hAnsi="宋体" w:cs="宋体" w:hint="eastAsia"/>
          <w:szCs w:val="21"/>
        </w:rPr>
        <w:t>卿今当涂掌事，不可不学。    翻译：</w:t>
      </w:r>
      <w:r>
        <w:rPr>
          <w:rFonts w:ascii="宋体" w:eastAsia="宋体" w:hAnsi="宋体" w:cs="宋体" w:hint="eastAsia"/>
          <w:color w:val="000000"/>
          <w:szCs w:val="21"/>
          <w:u w:val="single"/>
        </w:rPr>
        <w:t xml:space="preserve">                                          </w:t>
      </w:r>
    </w:p>
    <w:p>
      <w:pPr>
        <w:rPr>
          <w:rFonts w:ascii="宋体" w:eastAsia="宋体" w:hAnsi="宋体" w:cs="宋体"/>
          <w:color w:val="000000"/>
          <w:szCs w:val="21"/>
          <w:u w:val="single"/>
        </w:rPr>
      </w:pPr>
    </w:p>
    <w:p>
      <w:pPr>
        <w:rPr>
          <w:rFonts w:ascii="宋体" w:eastAsia="宋体" w:hAnsi="宋体" w:cs="宋体"/>
          <w:szCs w:val="21"/>
        </w:rPr>
      </w:pPr>
      <w:r>
        <w:rPr>
          <w:rFonts w:ascii="宋体" w:eastAsia="宋体" w:hAnsi="宋体" w:cs="宋体" w:hint="eastAsia"/>
          <w:color w:val="000000"/>
          <w:szCs w:val="21"/>
        </w:rPr>
        <w:t>17．</w:t>
      </w:r>
      <w:r>
        <w:rPr>
          <w:rFonts w:ascii="宋体" w:eastAsia="宋体" w:hAnsi="宋体" w:cs="宋体" w:hint="eastAsia"/>
          <w:szCs w:val="21"/>
        </w:rPr>
        <w:t>《孙权劝学》中，吕蒙接受了孙权的劝告而开始学习；《陈元桂传》中，陈元桂宁可战死也不接受吏卒的劝告离开。他们的“接受”和“不接受”都令人赞叹。请结合原文内容分析他们两人令人赞叹的原因。（4分）</w:t>
      </w:r>
    </w:p>
    <w:p>
      <w:pPr>
        <w:widowControl/>
        <w:shd w:val="clear" w:color="auto" w:fill="FFFFFF"/>
        <w:jc w:val="left"/>
        <w:rPr>
          <w:rFonts w:ascii="宋体" w:eastAsia="宋体" w:hAnsi="宋体" w:cs="宋体"/>
          <w:color w:val="1E1E1E"/>
          <w:kern w:val="0"/>
          <w:szCs w:val="21"/>
          <w:u w:val="single"/>
        </w:rPr>
      </w:pPr>
      <w:r>
        <w:rPr>
          <w:rFonts w:ascii="宋体" w:eastAsia="宋体" w:hAnsi="宋体" w:cs="宋体" w:hint="eastAsia"/>
          <w:szCs w:val="21"/>
        </w:rPr>
        <w:t>答：</w:t>
      </w:r>
      <w:r>
        <w:rPr>
          <w:rFonts w:ascii="宋体" w:eastAsia="宋体" w:hAnsi="宋体" w:cs="宋体" w:hint="eastAsia"/>
          <w:color w:val="1E1E1E"/>
          <w:kern w:val="0"/>
          <w:szCs w:val="21"/>
          <w:u w:val="single"/>
        </w:rPr>
        <w:t xml:space="preserve">                                                                           </w:t>
      </w:r>
    </w:p>
    <w:p>
      <w:pPr>
        <w:rPr>
          <w:rFonts w:ascii="宋体" w:eastAsia="宋体" w:hAnsi="宋体" w:cs="Times New Roman"/>
          <w:bCs/>
          <w:szCs w:val="24"/>
        </w:rPr>
      </w:pPr>
    </w:p>
    <w:p>
      <w:pPr>
        <w:rPr>
          <w:rFonts w:ascii="Times New Roman" w:eastAsia="黑体" w:hAnsi="Times New Roman" w:cs="Times New Roman"/>
          <w:bCs/>
          <w:sz w:val="24"/>
          <w:szCs w:val="24"/>
        </w:rPr>
      </w:pPr>
    </w:p>
    <w:p>
      <w:pPr>
        <w:rPr>
          <w:rFonts w:ascii="Times New Roman" w:eastAsia="黑体" w:hAnsi="Times New Roman" w:cs="Times New Roman"/>
          <w:bCs/>
          <w:sz w:val="24"/>
          <w:szCs w:val="24"/>
        </w:rPr>
      </w:pPr>
      <w:r>
        <w:rPr>
          <w:rFonts w:ascii="Times New Roman" w:eastAsia="黑体" w:hAnsi="Times New Roman" w:cs="Times New Roman" w:hint="eastAsia"/>
          <w:bCs/>
          <w:sz w:val="24"/>
          <w:szCs w:val="24"/>
        </w:rPr>
        <w:t>三、名著阅读（共5分）</w:t>
      </w:r>
    </w:p>
    <w:p>
      <w:pPr>
        <w:pStyle w:val="PlainText"/>
        <w:rPr>
          <w:rFonts w:eastAsia="宋体" w:hAnsi="宋体" w:cs="宋体"/>
        </w:rPr>
      </w:pPr>
      <w:r>
        <w:rPr>
          <w:rFonts w:eastAsia="宋体" w:hAnsi="宋体" w:cs="宋体" w:hint="eastAsia"/>
        </w:rPr>
        <w:t>18.《骆驼祥子》中塑造了许多个性鲜明的人物形象，从下面的人物描写中选择一个，指出描写的是谁，并概括出这一描写表现出来的人物性格特点。（3分）</w:t>
      </w:r>
    </w:p>
    <w:p>
      <w:pPr>
        <w:pStyle w:val="PlainText"/>
        <w:rPr>
          <w:rFonts w:ascii="楷体" w:eastAsia="楷体" w:hAnsi="楷体" w:cs="楷体"/>
        </w:rPr>
      </w:pPr>
      <w:r>
        <w:rPr>
          <w:rFonts w:eastAsia="宋体" w:hAnsi="宋体" w:cs="宋体" w:hint="eastAsia"/>
        </w:rPr>
        <w:t>【甲】</w:t>
      </w:r>
      <w:r>
        <w:rPr>
          <w:rFonts w:ascii="楷体" w:eastAsia="楷体" w:hAnsi="楷体" w:cs="楷体" w:hint="eastAsia"/>
        </w:rPr>
        <w:t>看着那高等的车夫，他计划着怎样杀进他的腰去，好更显出他的铁扇面似的胸，与直硬的背；扭头看看自己的肩，多么宽，多么威严！杀好了腰，再穿上肥腿的白裤，裤脚用鸡肠子带儿系住，露出那对“出号”的大脚！是的，他无疑的可以成为最出色的车夫；傻子似的他自己笑了。</w:t>
      </w:r>
    </w:p>
    <w:p>
      <w:pPr>
        <w:pStyle w:val="PlainText"/>
        <w:rPr>
          <w:rFonts w:eastAsia="宋体" w:hAnsi="宋体" w:cs="宋体"/>
        </w:rPr>
      </w:pPr>
    </w:p>
    <w:p>
      <w:pPr>
        <w:pStyle w:val="PlainText"/>
        <w:rPr>
          <w:rFonts w:ascii="楷体" w:eastAsia="楷体" w:hAnsi="楷体" w:cs="楷体"/>
        </w:rPr>
      </w:pPr>
      <w:r>
        <w:rPr>
          <w:rFonts w:eastAsia="宋体" w:hAnsi="宋体" w:cs="宋体" w:hint="eastAsia"/>
        </w:rPr>
        <w:t>【乙】</w:t>
      </w:r>
      <w:r>
        <w:rPr>
          <w:rFonts w:ascii="楷体" w:eastAsia="楷体" w:hAnsi="楷体" w:cs="楷体" w:hint="eastAsia"/>
        </w:rPr>
        <w:t>眼中带出些渴望看到他的光儿；嘴可是张着点，露出点儿冷笑；鼻子纵起些纹缕，折叠着些不屑与急切；眉棱棱着，在一脸的怪粉上显出……看见祥子出来，她的嘴唇撇了几撇，脸上的各种神情一时找不到个适当的归束。</w:t>
      </w:r>
    </w:p>
    <w:p>
      <w:pPr>
        <w:pStyle w:val="PlainText"/>
        <w:rPr>
          <w:rFonts w:ascii="楷体" w:eastAsia="楷体" w:hAnsi="楷体" w:cs="楷体"/>
        </w:rPr>
      </w:pPr>
    </w:p>
    <w:p>
      <w:pPr>
        <w:pStyle w:val="PlainText"/>
        <w:rPr>
          <w:rFonts w:ascii="楷体" w:eastAsia="楷体" w:hAnsi="楷体" w:cs="楷体"/>
        </w:rPr>
      </w:pPr>
      <w:r>
        <w:rPr>
          <w:rFonts w:eastAsia="宋体" w:hAnsi="宋体" w:cs="宋体" w:hint="eastAsia"/>
        </w:rPr>
        <w:t>【丙】</w:t>
      </w:r>
      <w:r>
        <w:rPr>
          <w:rFonts w:ascii="楷体" w:eastAsia="楷体" w:hAnsi="楷体" w:cs="楷体" w:hint="eastAsia"/>
        </w:rPr>
        <w:t>……他不肯安那御风的棉车棚子，就是那帆布车棚也非到赶上大雨不准支上，为是教车夫省点力气。这点小雪，他以为没有支起车棚的必要，况且他还贪图着看看夜间的雪景呢。</w:t>
      </w:r>
    </w:p>
    <w:p>
      <w:pPr>
        <w:pStyle w:val="PlainText"/>
        <w:rPr>
          <w:rFonts w:eastAsia="宋体" w:hAnsi="宋体" w:cs="宋体"/>
        </w:rPr>
      </w:pPr>
    </w:p>
    <w:p>
      <w:pPr>
        <w:pStyle w:val="PlainText"/>
        <w:rPr>
          <w:rFonts w:ascii="楷体" w:eastAsia="楷体" w:hAnsi="楷体" w:cs="楷体"/>
        </w:rPr>
      </w:pPr>
      <w:r>
        <w:rPr>
          <w:rFonts w:eastAsia="宋体" w:hAnsi="宋体" w:cs="宋体" w:hint="eastAsia"/>
        </w:rPr>
        <w:t>【丁】</w:t>
      </w:r>
      <w:r>
        <w:rPr>
          <w:rFonts w:ascii="楷体" w:eastAsia="楷体" w:hAnsi="楷体" w:cs="楷体" w:hint="eastAsia"/>
        </w:rPr>
        <w:t>她又往前走了两步，脸上忽然红起来，露出几个白牙，可是话没能说出。她的生活使她不能不忘掉羞耻，可是遇到正经事，她还是个有真心的女人：女子的心在羞耻上运用着一大半。“我想……”她只说出这么点来。她心中的话很多；脸一红，它们全忽然的跑散，再也想不起来。</w:t>
      </w:r>
    </w:p>
    <w:p>
      <w:pPr>
        <w:pStyle w:val="PlainText"/>
        <w:rPr>
          <w:rFonts w:eastAsia="宋体" w:hAnsi="宋体" w:cs="宋体"/>
        </w:rPr>
      </w:pPr>
    </w:p>
    <w:p>
      <w:pPr>
        <w:pStyle w:val="PlainText"/>
        <w:rPr>
          <w:rFonts w:eastAsia="宋体" w:hAnsi="宋体" w:cs="宋体"/>
        </w:rPr>
      </w:pPr>
      <w:r>
        <w:rPr>
          <w:rFonts w:eastAsia="宋体" w:hAnsi="宋体" w:cs="宋体" w:hint="eastAsia"/>
        </w:rPr>
        <w:t>选择【</w:t>
      </w:r>
      <w:r>
        <w:rPr>
          <w:rFonts w:eastAsia="宋体" w:hAnsi="宋体" w:cs="宋体" w:hint="eastAsia"/>
          <w:u w:val="single"/>
        </w:rPr>
        <w:t xml:space="preserve">     </w:t>
      </w:r>
      <w:r>
        <w:rPr>
          <w:rFonts w:eastAsia="宋体" w:hAnsi="宋体" w:cs="宋体" w:hint="eastAsia"/>
        </w:rPr>
        <w:t>】，描写的是</w:t>
      </w:r>
      <w:r>
        <w:rPr>
          <w:rFonts w:eastAsia="宋体" w:hAnsi="宋体" w:cs="宋体" w:hint="eastAsia"/>
          <w:u w:val="single"/>
        </w:rPr>
        <w:t xml:space="preserve">      </w:t>
      </w:r>
      <w:r>
        <w:rPr>
          <w:rFonts w:eastAsia="宋体" w:hAnsi="宋体" w:cs="宋体" w:hint="eastAsia"/>
        </w:rPr>
        <w:t xml:space="preserve">，这个人物的性格特点是 </w:t>
      </w:r>
      <w:r>
        <w:rPr>
          <w:rFonts w:eastAsia="宋体" w:hAnsi="宋体" w:cs="宋体" w:hint="eastAsia"/>
          <w:u w:val="single"/>
        </w:rPr>
        <w:t xml:space="preserve">                  </w:t>
      </w:r>
      <w:r>
        <w:rPr>
          <w:rFonts w:eastAsia="宋体" w:hAnsi="宋体" w:cs="宋体" w:hint="eastAsia"/>
        </w:rPr>
        <w:t xml:space="preserve"> 。</w:t>
      </w:r>
    </w:p>
    <w:p>
      <w:pPr>
        <w:pStyle w:val="PlainText"/>
        <w:rPr>
          <w:rFonts w:eastAsia="宋体" w:hAnsi="宋体" w:cs="宋体"/>
        </w:rPr>
      </w:pPr>
    </w:p>
    <w:p>
      <w:pPr>
        <w:pStyle w:val="PlainText"/>
        <w:rPr>
          <w:rFonts w:eastAsia="宋体" w:hAnsi="宋体" w:cs="宋体"/>
        </w:rPr>
      </w:pPr>
    </w:p>
    <w:p>
      <w:pPr>
        <w:pStyle w:val="PlainText"/>
        <w:rPr>
          <w:rFonts w:eastAsia="宋体" w:hAnsi="宋体" w:cs="宋体"/>
        </w:rPr>
      </w:pPr>
      <w:r>
        <w:rPr>
          <w:rFonts w:eastAsia="宋体" w:hAnsi="宋体" w:cs="宋体" w:hint="eastAsia"/>
        </w:rPr>
        <w:t>19.从内容、主题、手法、语言特色等方面，对下面语段进行批注（选一处语句，然后再对其批注）。（2分）</w:t>
      </w:r>
    </w:p>
    <w:tbl>
      <w:tblPr>
        <w:tblStyle w:val="TableNormal"/>
        <w:tblW w:w="0" w:type="auto"/>
        <w:tblInd w:w="0" w:type="dxa"/>
        <w:tblLayout w:type="fixed"/>
        <w:tblCellMar>
          <w:top w:w="0" w:type="dxa"/>
          <w:left w:w="0" w:type="dxa"/>
          <w:bottom w:w="0" w:type="dxa"/>
          <w:right w:w="0" w:type="dxa"/>
        </w:tblCellMar>
      </w:tblPr>
      <w:tblGrid>
        <w:gridCol w:w="7128"/>
        <w:gridCol w:w="940"/>
      </w:tblGrid>
      <w:tr>
        <w:tblPrEx>
          <w:tblW w:w="0" w:type="auto"/>
          <w:tblInd w:w="0" w:type="dxa"/>
          <w:tblLayout w:type="fixed"/>
          <w:tblCellMar>
            <w:top w:w="0" w:type="dxa"/>
            <w:left w:w="0" w:type="dxa"/>
            <w:bottom w:w="0" w:type="dxa"/>
            <w:right w:w="0" w:type="dxa"/>
          </w:tblCellMar>
        </w:tblPrEx>
        <w:trPr>
          <w:trHeight w:val="403"/>
        </w:trPr>
        <w:tc>
          <w:tcPr>
            <w:tcW w:w="7128" w:type="dxa"/>
            <w:tcBorders>
              <w:top w:val="single" w:sz="12" w:space="0" w:color="auto"/>
              <w:left w:val="single" w:sz="12" w:space="0" w:color="auto"/>
              <w:bottom w:val="single" w:sz="8" w:space="0" w:color="auto"/>
              <w:right w:val="single" w:sz="8" w:space="0" w:color="auto"/>
            </w:tcBorders>
          </w:tcPr>
          <w:p>
            <w:pPr>
              <w:pStyle w:val="PlainText"/>
              <w:rPr>
                <w:rFonts w:eastAsia="宋体" w:hAnsi="宋体" w:cs="宋体"/>
              </w:rPr>
            </w:pPr>
            <w:r>
              <w:rPr>
                <w:rFonts w:eastAsia="宋体" w:hAnsi="宋体" w:cs="宋体" w:hint="eastAsia"/>
              </w:rPr>
              <w:t>节选文字</w:t>
            </w:r>
          </w:p>
        </w:tc>
        <w:tc>
          <w:tcPr>
            <w:tcW w:w="940" w:type="dxa"/>
            <w:tcBorders>
              <w:top w:val="single" w:sz="12" w:space="0" w:color="auto"/>
              <w:left w:val="single" w:sz="8" w:space="0" w:color="auto"/>
              <w:bottom w:val="single" w:sz="8" w:space="0" w:color="auto"/>
              <w:right w:val="single" w:sz="12" w:space="0" w:color="auto"/>
            </w:tcBorders>
          </w:tcPr>
          <w:p>
            <w:pPr>
              <w:pStyle w:val="PlainText"/>
              <w:rPr>
                <w:rFonts w:eastAsia="宋体" w:hAnsi="宋体" w:cs="宋体"/>
              </w:rPr>
            </w:pPr>
            <w:r>
              <w:rPr>
                <w:rFonts w:eastAsia="宋体" w:hAnsi="宋体" w:cs="宋体" w:hint="eastAsia"/>
              </w:rPr>
              <w:t>批注</w:t>
            </w:r>
          </w:p>
        </w:tc>
      </w:tr>
      <w:tr>
        <w:tblPrEx>
          <w:tblW w:w="0" w:type="auto"/>
          <w:tblInd w:w="0" w:type="dxa"/>
          <w:tblLayout w:type="fixed"/>
          <w:tblCellMar>
            <w:top w:w="0" w:type="dxa"/>
            <w:left w:w="0" w:type="dxa"/>
            <w:bottom w:w="0" w:type="dxa"/>
            <w:right w:w="0" w:type="dxa"/>
          </w:tblCellMar>
        </w:tblPrEx>
        <w:trPr>
          <w:trHeight w:val="2429"/>
        </w:trPr>
        <w:tc>
          <w:tcPr>
            <w:tcW w:w="7128" w:type="dxa"/>
            <w:tcBorders>
              <w:top w:val="single" w:sz="8" w:space="0" w:color="auto"/>
              <w:left w:val="single" w:sz="12" w:space="0" w:color="auto"/>
              <w:bottom w:val="single" w:sz="12" w:space="0" w:color="auto"/>
              <w:right w:val="single" w:sz="8" w:space="0" w:color="auto"/>
            </w:tcBorders>
          </w:tcPr>
          <w:p>
            <w:pPr>
              <w:pStyle w:val="PlainText"/>
              <w:rPr>
                <w:rFonts w:eastAsia="宋体" w:hAnsi="宋体" w:cs="宋体"/>
              </w:rPr>
            </w:pPr>
            <w:r>
              <w:rPr>
                <w:rFonts w:ascii="楷体" w:eastAsia="楷体" w:hAnsi="楷体" w:cs="楷体" w:hint="eastAsia"/>
              </w:rPr>
              <w:t>祥子的衣服早已湿透，全身没有一点干松的地方；隔着草帽，他的头发已经全湿。地上的水过了脚面，湿裤子裹住他的腿，上面的雨直砸着他的头和背，横扫着他的脸。他不能抬头，不能睁眼，不能呼吸，不能迈步。他像要立定在水中，不知道哪是路，不晓得前后左右都有什么，只觉得透骨凉的水往身上各处浇。他什么也不知道了，只茫茫地觉得心里有点热气，耳边有一片雨声。他要把车放下，但是不知放在哪里好。想跑，水裹住他的腿。他就那么半死半活地，低着头一步一步地往前拽。坐车的仿佛死在了车上，一声不出地任凭车夫在水里挣命。</w:t>
            </w:r>
          </w:p>
        </w:tc>
        <w:tc>
          <w:tcPr>
            <w:tcW w:w="940" w:type="dxa"/>
            <w:tcBorders>
              <w:top w:val="single" w:sz="8" w:space="0" w:color="auto"/>
              <w:left w:val="single" w:sz="8" w:space="0" w:color="auto"/>
              <w:bottom w:val="single" w:sz="12" w:space="0" w:color="auto"/>
              <w:right w:val="single" w:sz="12" w:space="0" w:color="auto"/>
            </w:tcBorders>
          </w:tcPr>
          <w:p>
            <w:pPr>
              <w:pStyle w:val="PlainText"/>
              <w:ind w:left="420" w:leftChars="200"/>
              <w:rPr>
                <w:rFonts w:eastAsia="宋体" w:hAnsi="宋体" w:cs="宋体"/>
              </w:rPr>
            </w:pPr>
          </w:p>
        </w:tc>
      </w:tr>
    </w:tbl>
    <w:p>
      <w:pPr>
        <w:pStyle w:val="PlainText"/>
        <w:rPr>
          <w:rFonts w:eastAsia="宋体" w:hAnsi="宋体" w:cs="宋体"/>
        </w:rPr>
      </w:pPr>
    </w:p>
    <w:p>
      <w:pPr>
        <w:pStyle w:val="PlainText"/>
        <w:rPr>
          <w:rFonts w:eastAsia="宋体" w:hAnsi="宋体" w:cs="宋体"/>
        </w:rPr>
      </w:pPr>
      <w:r>
        <w:rPr>
          <w:rFonts w:eastAsia="宋体" w:hAnsi="宋体" w:cs="宋体" w:hint="eastAsia"/>
        </w:rPr>
        <w:t>(1)语句：</w:t>
      </w:r>
      <w:r>
        <w:rPr>
          <w:rFonts w:eastAsia="宋体" w:hAnsi="宋体" w:cs="宋体" w:hint="eastAsia"/>
          <w:u w:val="single"/>
        </w:rPr>
        <w:t>                                                        </w:t>
      </w:r>
      <w:r>
        <w:rPr>
          <w:rFonts w:eastAsia="宋体" w:hAnsi="宋体" w:cs="宋体" w:hint="eastAsia"/>
        </w:rPr>
        <w:t xml:space="preserve">   </w:t>
      </w:r>
    </w:p>
    <w:p>
      <w:pPr>
        <w:pStyle w:val="PlainText"/>
        <w:rPr>
          <w:rFonts w:eastAsia="宋体" w:hAnsi="宋体" w:cs="宋体"/>
        </w:rPr>
      </w:pPr>
    </w:p>
    <w:p>
      <w:pPr>
        <w:pStyle w:val="PlainText"/>
        <w:rPr>
          <w:rFonts w:eastAsia="宋体" w:hAnsi="宋体" w:cs="宋体"/>
        </w:rPr>
      </w:pPr>
      <w:r>
        <w:rPr>
          <w:rFonts w:eastAsia="宋体" w:hAnsi="宋体" w:cs="宋体" w:hint="eastAsia"/>
        </w:rPr>
        <w:t>(2)批注：</w:t>
      </w:r>
      <w:r>
        <w:rPr>
          <w:rFonts w:eastAsia="宋体" w:hAnsi="宋体" w:cs="宋体" w:hint="eastAsia"/>
          <w:u w:val="single"/>
        </w:rPr>
        <w:t xml:space="preserve">                                                               </w:t>
      </w:r>
      <w:r>
        <w:rPr>
          <w:rFonts w:eastAsia="宋体" w:hAnsi="宋体" w:cs="宋体" w:hint="eastAsia"/>
        </w:rPr>
        <w:t xml:space="preserve">   </w:t>
      </w:r>
    </w:p>
    <w:p>
      <w:pPr>
        <w:pStyle w:val="PlainText"/>
        <w:rPr>
          <w:rFonts w:eastAsia="宋体" w:hAnsi="宋体" w:cs="宋体"/>
        </w:rPr>
      </w:pPr>
    </w:p>
    <w:p>
      <w:pPr>
        <w:spacing w:line="360" w:lineRule="auto"/>
        <w:rPr>
          <w:rFonts w:ascii="Times New Roman" w:hAnsi="Times New Roman" w:cs="Times New Roman"/>
          <w:szCs w:val="21"/>
        </w:rPr>
      </w:pPr>
    </w:p>
    <w:p>
      <w:pPr>
        <w:spacing w:line="360" w:lineRule="auto"/>
        <w:rPr>
          <w:rFonts w:ascii="Times New Roman" w:hAnsi="Times New Roman" w:cs="Times New Roman"/>
          <w:szCs w:val="21"/>
        </w:rPr>
      </w:pPr>
    </w:p>
    <w:p>
      <w:pPr>
        <w:spacing w:line="360" w:lineRule="auto"/>
        <w:rPr>
          <w:rFonts w:ascii="Times New Roman" w:hAnsi="Times New Roman" w:cs="Times New Roman"/>
          <w:szCs w:val="21"/>
        </w:rPr>
      </w:pPr>
    </w:p>
    <w:p>
      <w:pPr>
        <w:rPr>
          <w:rFonts w:ascii="Times New Roman" w:eastAsia="黑体" w:hAnsi="Times New Roman" w:cs="Times New Roman"/>
          <w:bCs/>
          <w:sz w:val="24"/>
          <w:szCs w:val="24"/>
        </w:rPr>
      </w:pPr>
      <w:r>
        <w:rPr>
          <w:rFonts w:ascii="Times New Roman" w:eastAsia="黑体" w:hAnsi="Times New Roman" w:cs="Times New Roman" w:hint="eastAsia"/>
          <w:bCs/>
          <w:sz w:val="24"/>
          <w:szCs w:val="24"/>
        </w:rPr>
        <w:drawing>
          <wp:anchor distT="0" distB="0" distL="114300" distR="114300" simplePos="0" relativeHeight="251659264" behindDoc="0" locked="0" layoutInCell="1" allowOverlap="1">
            <wp:simplePos x="0" y="0"/>
            <wp:positionH relativeFrom="column">
              <wp:posOffset>-721995</wp:posOffset>
            </wp:positionH>
            <wp:positionV relativeFrom="paragraph">
              <wp:posOffset>-635</wp:posOffset>
            </wp:positionV>
            <wp:extent cx="627380" cy="8581390"/>
            <wp:effectExtent l="0" t="0" r="1270" b="10160"/>
            <wp:wrapNone/>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166810" name="图片 4"/>
                    <pic:cNvPicPr>
                      <a:picLocks noChangeAspect="1" noChangeArrowheads="1"/>
                    </pic:cNvPicPr>
                  </pic:nvPicPr>
                  <pic:blipFill>
                    <a:blip xmlns:r="http://schemas.openxmlformats.org/officeDocument/2006/relationships" r:embed="rId8">
                      <a:extLst>
                        <a:ext xmlns:a="http://schemas.openxmlformats.org/drawingml/2006/main" uri="{28A0092B-C50C-407E-A947-70E740481C1C}">
                          <a14:useLocalDpi xmlns:a14="http://schemas.microsoft.com/office/drawing/2010/main" val="0"/>
                        </a:ext>
                      </a:extLst>
                    </a:blip>
                    <a:stretch>
                      <a:fillRect/>
                    </a:stretch>
                  </pic:blipFill>
                  <pic:spPr>
                    <a:xfrm>
                      <a:off x="0" y="0"/>
                      <a:ext cx="627380" cy="8581390"/>
                    </a:xfrm>
                    <a:prstGeom prst="rect">
                      <a:avLst/>
                    </a:prstGeom>
                    <a:noFill/>
                    <a:ln>
                      <a:noFill/>
                    </a:ln>
                  </pic:spPr>
                </pic:pic>
              </a:graphicData>
            </a:graphic>
          </wp:anchor>
        </w:drawing>
      </w:r>
      <w:r>
        <w:rPr>
          <w:rFonts w:ascii="Times New Roman" w:eastAsia="黑体" w:hAnsi="Times New Roman" w:cs="Times New Roman" w:hint="eastAsia"/>
          <w:bCs/>
          <w:sz w:val="24"/>
          <w:szCs w:val="24"/>
        </w:rPr>
        <w:t>四、记叙文阅读（共10分）</w:t>
      </w:r>
    </w:p>
    <w:p>
      <w:pPr>
        <w:jc w:val="center"/>
        <w:rPr>
          <w:rFonts w:ascii="楷体" w:eastAsia="楷体" w:hAnsi="楷体" w:cs="楷体"/>
          <w:sz w:val="24"/>
          <w:szCs w:val="28"/>
        </w:rPr>
      </w:pPr>
      <w:r>
        <w:rPr>
          <w:rFonts w:ascii="楷体" w:eastAsia="楷体" w:hAnsi="楷体" w:cs="楷体" w:hint="eastAsia"/>
          <w:sz w:val="24"/>
          <w:szCs w:val="28"/>
        </w:rPr>
        <w:t>“硬核医生”张文宏：我们一定要跑在病毒前头！</w:t>
      </w:r>
    </w:p>
    <w:p>
      <w:pPr>
        <w:ind w:firstLine="424" w:firstLineChars="202"/>
        <w:rPr>
          <w:rFonts w:ascii="楷体" w:eastAsia="楷体" w:hAnsi="楷体" w:cs="楷体"/>
        </w:rPr>
      </w:pPr>
      <w:r>
        <w:rPr>
          <w:rFonts w:ascii="楷体" w:eastAsia="楷体" w:hAnsi="楷体" w:cs="楷体" w:hint="eastAsia"/>
        </w:rPr>
        <w:t>张文宏，上海华山医院感染科党支部书记、主任，新型冠状病毒肺炎上海市医疗救治专家组组长。</w:t>
      </w:r>
    </w:p>
    <w:p>
      <w:pPr>
        <w:ind w:firstLine="424" w:firstLineChars="202"/>
        <w:rPr>
          <w:rFonts w:ascii="楷体" w:eastAsia="楷体" w:hAnsi="楷体" w:cs="楷体"/>
        </w:rPr>
      </w:pPr>
      <w:r>
        <w:rPr>
          <w:rFonts w:ascii="楷体" w:eastAsia="楷体" w:hAnsi="楷体" w:cs="楷体" w:hint="eastAsia"/>
        </w:rPr>
        <w:t>1月29日深夜，张文宏因为一场疫情新闻发布会的现场采访视频“走红”，人称“硬核医生”。鲜为人知的是，这并非一场准备得多么充分的演讲，就在发表这一“刷屏演说”的前12个小时，张文宏的时间表竟是这样的——</w:t>
      </w:r>
    </w:p>
    <w:p>
      <w:pPr>
        <w:ind w:firstLine="424" w:firstLineChars="202"/>
        <w:rPr>
          <w:rFonts w:ascii="楷体" w:eastAsia="楷体" w:hAnsi="楷体" w:cs="楷体"/>
        </w:rPr>
      </w:pPr>
      <w:r>
        <w:rPr>
          <w:rFonts w:ascii="楷体" w:eastAsia="楷体" w:hAnsi="楷体" w:cs="楷体" w:hint="eastAsia"/>
        </w:rPr>
        <w:t>1月29日零点时分，从河南郑州参加完国家卫健委新型冠状病毒肺炎防控督导工作，搭乘红眼航班回上海，自己驾车直奔上海市公共卫生临床中心，第二天有病人需要他会诊。</w:t>
      </w:r>
    </w:p>
    <w:p>
      <w:pPr>
        <w:ind w:firstLine="424" w:firstLineChars="202"/>
        <w:rPr>
          <w:rFonts w:ascii="楷体" w:eastAsia="楷体" w:hAnsi="楷体" w:cs="楷体"/>
        </w:rPr>
      </w:pPr>
      <w:r>
        <w:rPr>
          <w:rFonts w:ascii="楷体" w:eastAsia="楷体" w:hAnsi="楷体" w:cs="楷体" w:hint="eastAsia"/>
        </w:rPr>
        <w:t>赶到市公卫中心，快凌晨两点了。张文宏把仅剩不多的用于睡觉的时间“腾挪他用”，写了一篇3000余字的疫情解读长文，供第二天一早华山医院的微信公众号“华山感染”更新。</w:t>
      </w:r>
    </w:p>
    <w:p>
      <w:pPr>
        <w:ind w:firstLine="424" w:firstLineChars="202"/>
        <w:rPr>
          <w:rFonts w:ascii="楷体" w:eastAsia="楷体" w:hAnsi="楷体" w:cs="楷体"/>
        </w:rPr>
      </w:pPr>
      <w:r>
        <w:rPr>
          <w:rFonts w:ascii="楷体" w:eastAsia="楷体" w:hAnsi="楷体" w:cs="楷体" w:hint="eastAsia"/>
        </w:rPr>
        <w:t>凌晨3点多睡下，早上7点不到，他又起床了。赶到病区，讨论完当天的所有隔离患者病例，他开车赶回华山医院，换上白大褂，直奔感染科病区查房，然后召集临时党支部会议，“给大家鼓劲”。然后——才是那场广为人知的新闻发布会。</w:t>
      </w:r>
    </w:p>
    <w:p>
      <w:pPr>
        <w:ind w:firstLine="424" w:firstLineChars="202"/>
        <w:rPr>
          <w:rFonts w:ascii="楷体" w:eastAsia="楷体" w:hAnsi="楷体" w:cs="楷体"/>
        </w:rPr>
      </w:pPr>
      <w:r>
        <w:rPr>
          <w:rFonts w:ascii="楷体" w:eastAsia="楷体" w:hAnsi="楷体" w:cs="楷体" w:hint="eastAsia"/>
        </w:rPr>
        <w:t>“我已经严重睡眠不足了，也不知有没有说错什么。”1月30日下午，张文宏坐在办公室里，接受了文汇报记者的专访。深深的黑眼圈，透露着这位上海医疗救治专家组组长的疲惫。</w:t>
      </w:r>
    </w:p>
    <w:p>
      <w:pPr>
        <w:ind w:firstLine="424" w:firstLineChars="202"/>
        <w:rPr>
          <w:rFonts w:ascii="楷体" w:eastAsia="楷体" w:hAnsi="楷体" w:cs="楷体"/>
        </w:rPr>
      </w:pPr>
      <w:r>
        <w:rPr>
          <w:rFonts w:ascii="楷体" w:eastAsia="楷体" w:hAnsi="楷体" w:cs="楷体" w:hint="eastAsia"/>
        </w:rPr>
        <w:t>大家都说，张文宏的时间是以“秒”计算的，而过去的15天里，他“一秒掰成两秒来用”。但他依然觉得时间不够，他走路快，说话快，他反复交代着身边人：“我们要多想一点，再多想一点，我们要跑在病毒前头！”</w:t>
      </w:r>
    </w:p>
    <w:p>
      <w:pPr>
        <w:ind w:firstLine="422" w:firstLineChars="201"/>
        <w:rPr>
          <w:rFonts w:ascii="楷体" w:eastAsia="楷体" w:hAnsi="楷体" w:cs="楷体"/>
        </w:rPr>
      </w:pPr>
      <w:r>
        <w:rPr>
          <w:rFonts w:ascii="楷体" w:eastAsia="楷体" w:hAnsi="楷体" w:cs="楷体" w:hint="eastAsia"/>
        </w:rPr>
        <w:t>1月30日，就是张文宏“一夜走红”的第二天，大年初六，下午3时，记者在华山医院感染科会议室目睹了张文宏与科室人员的一次碰头会。这就是一名普通的医生，一个为疫情防控“揪心”的医疗救治组组长。</w:t>
      </w:r>
    </w:p>
    <w:p>
      <w:pPr>
        <w:ind w:firstLine="422" w:firstLineChars="201"/>
        <w:rPr>
          <w:rFonts w:ascii="楷体" w:eastAsia="楷体" w:hAnsi="楷体" w:cs="楷体"/>
        </w:rPr>
      </w:pPr>
      <w:r>
        <w:rPr>
          <w:rFonts w:ascii="楷体" w:eastAsia="楷体" w:hAnsi="楷体" w:cs="楷体" w:hint="eastAsia"/>
        </w:rPr>
        <w:t>十来分钟的时间，飞快的语速！无疑，当下这个华山医院的“王牌学科”，正面临“史上最难排班”——在维护华山北院、华山西院、华山医院总院的正常医疗工作的同时，新型冠状病毒肺炎当前，这里还需要向武汉、上海市公共卫生中心派出医生。</w:t>
      </w:r>
    </w:p>
    <w:p>
      <w:pPr>
        <w:ind w:firstLine="422" w:firstLineChars="201"/>
        <w:rPr>
          <w:rFonts w:ascii="楷体" w:eastAsia="楷体" w:hAnsi="楷体" w:cs="楷体"/>
        </w:rPr>
      </w:pPr>
      <w:r>
        <w:rPr>
          <w:rFonts w:ascii="楷体" w:eastAsia="楷体" w:hAnsi="楷体" w:cs="楷体" w:hint="eastAsia"/>
        </w:rPr>
        <w:t>因为面对的是传染病，所以，一旦派出，这些人手在一段时间内等于被“锁死”，要度过隔离期后才能作另用。如果说，他们面临的是一场“看不见硝烟的战争”，那么眼下他们还需要“多线作战”。</w:t>
      </w:r>
    </w:p>
    <w:p>
      <w:pPr>
        <w:ind w:firstLine="422" w:firstLineChars="201"/>
        <w:rPr>
          <w:rFonts w:ascii="楷体" w:eastAsia="楷体" w:hAnsi="楷体" w:cs="楷体"/>
        </w:rPr>
      </w:pPr>
      <w:r>
        <w:rPr>
          <w:rFonts w:ascii="楷体" w:eastAsia="楷体" w:hAnsi="楷体" w:cs="楷体" w:hint="eastAsia"/>
        </w:rPr>
        <w:t>张文宏坐在会议室的中间，胸前别着的一枚党徽很醒目。就在前一天，他因为一段“党员全上一线”“这个时候派党员上不用打招呼”的言论，一夜“爆红”。有人说，他是“模子”，有人说“看到他就安心”，甚至还有人说，“爱上了他”。</w:t>
      </w:r>
    </w:p>
    <w:p>
      <w:pPr>
        <w:ind w:firstLine="422" w:firstLineChars="201"/>
        <w:rPr>
          <w:rFonts w:ascii="楷体" w:eastAsia="楷体" w:hAnsi="楷体" w:cs="楷体"/>
        </w:rPr>
      </w:pPr>
      <w:r>
        <w:rPr>
          <w:rFonts w:ascii="楷体" w:eastAsia="楷体" w:hAnsi="楷体" w:cs="楷体" w:hint="eastAsia"/>
        </w:rPr>
        <w:t>“说我红了，我真的很意外。”张文宏坦率地和记者说，这段在网上流传的话是他内心想法的自然流露，这个时候，必须要讲这番话了。</w:t>
      </w:r>
    </w:p>
    <w:p>
      <w:pPr>
        <w:ind w:firstLine="422" w:firstLineChars="201"/>
        <w:rPr>
          <w:rFonts w:ascii="楷体" w:eastAsia="楷体" w:hAnsi="楷体" w:cs="楷体"/>
        </w:rPr>
      </w:pPr>
      <w:r>
        <w:rPr>
          <w:rFonts w:ascii="楷体" w:eastAsia="楷体" w:hAnsi="楷体" w:cs="楷体" w:hint="eastAsia"/>
        </w:rPr>
        <w:t>“从1月15日上海发现首例病例，过去10多天，我们第一批进隔离病房的人已经非常疲惫了，是到‘换防’的时候了。但这个时候我派谁上？派没孩子的去？派单身、没家庭的上？派年轻的上？”张文宏说，他反复思量，在最艰难的时候，想到了党组织、党支部。</w:t>
      </w:r>
    </w:p>
    <w:p>
      <w:pPr>
        <w:ind w:firstLine="422" w:firstLineChars="201"/>
        <w:rPr>
          <w:rFonts w:ascii="楷体" w:eastAsia="楷体" w:hAnsi="楷体" w:cs="楷体"/>
        </w:rPr>
      </w:pPr>
      <w:r>
        <w:rPr>
          <w:rFonts w:ascii="楷体" w:eastAsia="楷体" w:hAnsi="楷体" w:cs="楷体" w:hint="eastAsia"/>
        </w:rPr>
        <w:t>“我们每个党员在入党时是宣过誓的，要把人民的利益放在第一位。所以，我怎么选？我只有靠这个唯一的标准——党员上。”</w:t>
      </w:r>
    </w:p>
    <w:p>
      <w:pPr>
        <w:ind w:firstLine="422" w:firstLineChars="201"/>
        <w:rPr>
          <w:rFonts w:ascii="楷体" w:eastAsia="楷体" w:hAnsi="楷体" w:cs="楷体"/>
        </w:rPr>
      </w:pPr>
      <w:r>
        <w:rPr>
          <w:rFonts w:ascii="楷体" w:eastAsia="楷体" w:hAnsi="楷体" w:cs="楷体" w:hint="eastAsia"/>
        </w:rPr>
        <w:t>华山医院感染科在全国鼎鼎有名，而这背后，是一支无比精干的部队——总共49名医生，其中25名党员。“人不多，但我们这里党员多，我必须发挥这股力量。”张文宏说。他很清楚，这场新疫情打响后，科室每个人都是超负荷在运作，“但总得有人去做，你选择了这个行业，就是选择了负重前行。”</w:t>
      </w:r>
    </w:p>
    <w:p>
      <w:pPr>
        <w:ind w:firstLine="424" w:firstLineChars="202"/>
        <w:rPr>
          <w:rFonts w:ascii="楷体" w:eastAsia="楷体" w:hAnsi="楷体" w:cs="楷体"/>
        </w:rPr>
      </w:pPr>
      <w:r>
        <w:rPr>
          <w:rFonts w:ascii="楷体" w:eastAsia="楷体" w:hAnsi="楷体" w:cs="楷体" w:hint="eastAsia"/>
        </w:rPr>
        <w:t>当然，如同一枚硬币的两面，这份职业的另一面是，不分白天黑夜、几乎没有节假日的问诊，以及不自觉就会涉足的未知风险——可能是生命危险。</w:t>
      </w:r>
    </w:p>
    <w:p>
      <w:pPr>
        <w:ind w:firstLine="424" w:firstLineChars="202"/>
        <w:rPr>
          <w:rFonts w:ascii="楷体" w:eastAsia="楷体" w:hAnsi="楷体" w:cs="楷体"/>
        </w:rPr>
      </w:pPr>
      <w:r>
        <w:rPr>
          <w:rFonts w:ascii="楷体" w:eastAsia="楷体" w:hAnsi="楷体" w:cs="楷体" w:hint="eastAsia"/>
        </w:rPr>
        <w:t>“你真的是在跟时间赛跑，而且你面对的敌人——病毒，它们还很聪明，你必须跑得比它快，不然付出的代价就是很多很多的生命，而不是一条生命。”张文宏这样跟大家说。</w:t>
      </w:r>
    </w:p>
    <w:p>
      <w:pPr>
        <w:ind w:firstLine="424" w:firstLineChars="202"/>
        <w:rPr>
          <w:rFonts w:ascii="楷体" w:eastAsia="楷体" w:hAnsi="楷体" w:cs="楷体"/>
        </w:rPr>
      </w:pPr>
      <w:r>
        <w:rPr>
          <w:rFonts w:ascii="楷体" w:eastAsia="楷体" w:hAnsi="楷体" w:cs="楷体" w:hint="eastAsia"/>
        </w:rPr>
        <w:t>这就是感染科医生看到的图景，不是一台手术救一个人，而是科学决策、精准判断、控制疫情，挽救一群人。</w:t>
      </w:r>
    </w:p>
    <w:p>
      <w:pPr>
        <w:ind w:firstLine="422" w:firstLineChars="201"/>
        <w:rPr>
          <w:rFonts w:ascii="楷体" w:eastAsia="楷体" w:hAnsi="楷体" w:cs="楷体"/>
        </w:rPr>
      </w:pPr>
      <w:r>
        <w:rPr>
          <w:rFonts w:ascii="楷体" w:eastAsia="楷体" w:hAnsi="楷体" w:cs="楷体" w:hint="eastAsia"/>
        </w:rPr>
        <w:t>下午4点不到，张文宏开始“驱赶”记者，他说赶紧根据国家卫健委第四版诊治方案指南，制作一份社区疫情防控课件，给社区和区级医院的医务人员看。</w:t>
      </w:r>
    </w:p>
    <w:p>
      <w:pPr>
        <w:ind w:firstLine="424" w:firstLineChars="202"/>
        <w:rPr>
          <w:rFonts w:ascii="楷体" w:eastAsia="楷体" w:hAnsi="楷体" w:cs="楷体"/>
        </w:rPr>
      </w:pPr>
      <w:r>
        <w:rPr>
          <w:rFonts w:ascii="楷体" w:eastAsia="楷体" w:hAnsi="楷体" w:cs="楷体" w:hint="eastAsia"/>
        </w:rPr>
        <w:t>“春节马上要结束，区里的医院都要恢复正常门诊了，传染病防控的一大关键点就是切断传染源。接下来的防控重点之一就在社区，区里的医院就是一道道关口，他们要做好几件事，第一，识别；第二，转诊；第三，做好防护隔离举措。”</w:t>
      </w:r>
    </w:p>
    <w:p>
      <w:pPr>
        <w:ind w:firstLine="424" w:firstLineChars="202"/>
        <w:rPr>
          <w:rFonts w:ascii="楷体" w:eastAsia="楷体" w:hAnsi="楷体" w:cs="楷体"/>
        </w:rPr>
      </w:pPr>
      <w:r>
        <w:rPr>
          <w:rFonts w:ascii="楷体" w:eastAsia="楷体" w:hAnsi="楷体" w:cs="楷体" w:hint="eastAsia"/>
        </w:rPr>
        <w:t>张文宏分析，以目前全国投入武汉的力量，以及当地已采取的防控举措，武汉“战役”预计两个月能结束，而全国这场“战役”何时能结束，取决于全国防控能力“一盘棋”，必须要竭尽全力预防“新武汉”的出现。这意味着，大到一座座城市，小到每一个单位、每一个社区、每一个家庭、每个人，都要配合，做好个人防护，减少聚会，主动报告，及时隔离，及时治疗等。</w:t>
      </w:r>
    </w:p>
    <w:p>
      <w:pPr>
        <w:ind w:firstLine="424" w:firstLineChars="202"/>
        <w:rPr>
          <w:rFonts w:ascii="楷体" w:eastAsia="楷体" w:hAnsi="楷体" w:cs="楷体"/>
        </w:rPr>
      </w:pPr>
      <w:r>
        <w:rPr>
          <w:rFonts w:ascii="楷体" w:eastAsia="楷体" w:hAnsi="楷体" w:cs="楷体" w:hint="eastAsia"/>
        </w:rPr>
        <w:t>“</w:t>
      </w:r>
      <w:r>
        <w:rPr>
          <w:rFonts w:ascii="楷体" w:eastAsia="楷体" w:hAnsi="楷体" w:cs="楷体" w:hint="eastAsia"/>
          <w:b/>
          <w:u w:val="single"/>
        </w:rPr>
        <w:t>一切没有想的那么好，一切也没有想的那么糟！</w:t>
      </w:r>
      <w:r>
        <w:rPr>
          <w:rFonts w:ascii="楷体" w:eastAsia="楷体" w:hAnsi="楷体" w:cs="楷体" w:hint="eastAsia"/>
        </w:rPr>
        <w:t>中国，努力！”这是张文宏在“华山感染”公众号上写下的一段话。正如过去半个月来他的“作战”状态：冷静、客观，但始终保持积极和乐观。</w:t>
      </w:r>
    </w:p>
    <w:p/>
    <w:p>
      <w:pPr>
        <w:rPr>
          <w:rFonts w:ascii="宋体" w:eastAsia="宋体" w:hAnsi="宋体" w:cs="宋体"/>
        </w:rPr>
      </w:pPr>
      <w:r>
        <w:rPr>
          <w:rFonts w:ascii="宋体" w:eastAsia="宋体" w:hAnsi="宋体" w:cs="宋体" w:hint="eastAsia"/>
        </w:rPr>
        <w:t>20.这是一篇新闻报道，真实客观地报道了张文宏医生的两天工作与生活情况。请你按照时间顺序，梳理一下自1月29日到30日，张文宏医生的行为。请按要求填空(4分）</w:t>
      </w:r>
    </w:p>
    <w:tbl>
      <w:tblPr>
        <w:tblStyle w:val="TableGrid"/>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Grid>
        <w:gridCol w:w="1809"/>
        <w:gridCol w:w="2835"/>
        <w:gridCol w:w="3878"/>
      </w:tblGrid>
      <w:tr>
        <w:tblPrEx>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c>
          <w:tcPr>
            <w:tcW w:w="1809" w:type="dxa"/>
          </w:tcPr>
          <w:p>
            <w:pPr>
              <w:rPr>
                <w:rFonts w:ascii="宋体" w:eastAsia="宋体" w:hAnsi="宋体" w:cs="宋体"/>
              </w:rPr>
            </w:pPr>
            <w:r>
              <w:rPr>
                <w:rFonts w:ascii="宋体" w:eastAsia="宋体" w:hAnsi="宋体" w:cs="宋体" w:hint="eastAsia"/>
              </w:rPr>
              <w:t>时间</w:t>
            </w:r>
          </w:p>
        </w:tc>
        <w:tc>
          <w:tcPr>
            <w:tcW w:w="2835" w:type="dxa"/>
          </w:tcPr>
          <w:p>
            <w:pPr>
              <w:rPr>
                <w:rFonts w:ascii="宋体" w:eastAsia="宋体" w:hAnsi="宋体" w:cs="宋体"/>
              </w:rPr>
            </w:pPr>
            <w:r>
              <w:rPr>
                <w:rFonts w:ascii="宋体" w:eastAsia="宋体" w:hAnsi="宋体" w:cs="宋体" w:hint="eastAsia"/>
              </w:rPr>
              <w:t>地点</w:t>
            </w:r>
          </w:p>
        </w:tc>
        <w:tc>
          <w:tcPr>
            <w:tcW w:w="3878" w:type="dxa"/>
          </w:tcPr>
          <w:p>
            <w:pPr>
              <w:rPr>
                <w:rFonts w:ascii="宋体" w:eastAsia="宋体" w:hAnsi="宋体" w:cs="宋体"/>
              </w:rPr>
            </w:pPr>
            <w:r>
              <w:rPr>
                <w:rFonts w:ascii="宋体" w:eastAsia="宋体" w:hAnsi="宋体" w:cs="宋体" w:hint="eastAsia"/>
              </w:rPr>
              <w:t>张文宏医生行为</w:t>
            </w:r>
          </w:p>
        </w:tc>
      </w:tr>
      <w:tr>
        <w:tblPrEx>
          <w:tblW w:w="0" w:type="auto"/>
          <w:tblInd w:w="0" w:type="dxa"/>
          <w:tblCellMar>
            <w:top w:w="0" w:type="dxa"/>
            <w:left w:w="108" w:type="dxa"/>
            <w:bottom w:w="0" w:type="dxa"/>
            <w:right w:w="108" w:type="dxa"/>
          </w:tblCellMar>
        </w:tblPrEx>
        <w:tc>
          <w:tcPr>
            <w:tcW w:w="1809" w:type="dxa"/>
          </w:tcPr>
          <w:p>
            <w:pPr>
              <w:rPr>
                <w:rFonts w:ascii="宋体" w:eastAsia="宋体" w:hAnsi="宋体" w:cs="宋体"/>
              </w:rPr>
            </w:pPr>
            <w:r>
              <w:rPr>
                <w:rFonts w:ascii="宋体" w:eastAsia="宋体" w:hAnsi="宋体" w:cs="宋体" w:hint="eastAsia"/>
              </w:rPr>
              <w:t>1月29日零点</w:t>
            </w:r>
          </w:p>
        </w:tc>
        <w:tc>
          <w:tcPr>
            <w:tcW w:w="2835" w:type="dxa"/>
          </w:tcPr>
          <w:p>
            <w:pPr>
              <w:rPr>
                <w:rFonts w:ascii="宋体" w:eastAsia="宋体" w:hAnsi="宋体" w:cs="宋体"/>
              </w:rPr>
            </w:pPr>
            <w:r>
              <w:rPr>
                <w:rFonts w:ascii="宋体" w:eastAsia="宋体" w:hAnsi="宋体" w:cs="宋体" w:hint="eastAsia"/>
              </w:rPr>
              <w:t>飞机上</w:t>
            </w:r>
          </w:p>
        </w:tc>
        <w:tc>
          <w:tcPr>
            <w:tcW w:w="3878" w:type="dxa"/>
          </w:tcPr>
          <w:p>
            <w:pPr>
              <w:rPr>
                <w:rFonts w:ascii="宋体" w:eastAsia="宋体" w:hAnsi="宋体" w:cs="宋体"/>
              </w:rPr>
            </w:pPr>
            <w:r>
              <w:rPr>
                <w:rFonts w:ascii="宋体" w:eastAsia="宋体" w:hAnsi="宋体" w:cs="宋体" w:hint="eastAsia"/>
              </w:rPr>
              <w:t>参加完河南郑州国家卫健委新冠肺炎防控督导工作，乘机返回上海</w:t>
            </w:r>
          </w:p>
        </w:tc>
      </w:tr>
      <w:tr>
        <w:tblPrEx>
          <w:tblW w:w="0" w:type="auto"/>
          <w:tblInd w:w="0" w:type="dxa"/>
          <w:tblCellMar>
            <w:top w:w="0" w:type="dxa"/>
            <w:left w:w="108" w:type="dxa"/>
            <w:bottom w:w="0" w:type="dxa"/>
            <w:right w:w="108" w:type="dxa"/>
          </w:tblCellMar>
        </w:tblPrEx>
        <w:tc>
          <w:tcPr>
            <w:tcW w:w="1809" w:type="dxa"/>
          </w:tcPr>
          <w:p>
            <w:pPr>
              <w:rPr>
                <w:rFonts w:ascii="宋体" w:eastAsia="宋体" w:hAnsi="宋体" w:cs="宋体"/>
              </w:rPr>
            </w:pPr>
            <w:r>
              <w:rPr>
                <w:rFonts w:ascii="宋体" w:eastAsia="宋体" w:hAnsi="宋体" w:cs="宋体" w:hint="eastAsia"/>
              </w:rPr>
              <w:t>1月29日两点</w:t>
            </w:r>
          </w:p>
        </w:tc>
        <w:tc>
          <w:tcPr>
            <w:tcW w:w="2835" w:type="dxa"/>
          </w:tcPr>
          <w:p>
            <w:pPr>
              <w:rPr>
                <w:rFonts w:ascii="宋体" w:eastAsia="宋体" w:hAnsi="宋体" w:cs="宋体"/>
              </w:rPr>
            </w:pPr>
            <w:r>
              <w:rPr>
                <w:rFonts w:ascii="宋体" w:eastAsia="宋体" w:hAnsi="宋体" w:cs="宋体" w:hint="eastAsia"/>
              </w:rPr>
              <w:t>上海市公共卫生临床中心</w:t>
            </w:r>
          </w:p>
        </w:tc>
        <w:tc>
          <w:tcPr>
            <w:tcW w:w="3878" w:type="dxa"/>
          </w:tcPr>
          <w:p>
            <w:pPr>
              <w:jc w:val="center"/>
              <w:rPr>
                <w:rFonts w:ascii="宋体" w:eastAsia="宋体" w:hAnsi="宋体" w:cs="宋体"/>
              </w:rPr>
            </w:pPr>
            <w:r>
              <w:rPr>
                <w:rFonts w:ascii="宋体" w:eastAsia="宋体" w:hAnsi="宋体" w:cs="宋体" w:hint="eastAsia"/>
              </w:rPr>
              <w:t>（1）</w:t>
            </w:r>
          </w:p>
        </w:tc>
      </w:tr>
      <w:tr>
        <w:tblPrEx>
          <w:tblW w:w="0" w:type="auto"/>
          <w:tblInd w:w="0" w:type="dxa"/>
          <w:tblCellMar>
            <w:top w:w="0" w:type="dxa"/>
            <w:left w:w="108" w:type="dxa"/>
            <w:bottom w:w="0" w:type="dxa"/>
            <w:right w:w="108" w:type="dxa"/>
          </w:tblCellMar>
        </w:tblPrEx>
        <w:tc>
          <w:tcPr>
            <w:tcW w:w="1809" w:type="dxa"/>
          </w:tcPr>
          <w:p>
            <w:pPr>
              <w:rPr>
                <w:rFonts w:ascii="宋体" w:eastAsia="宋体" w:hAnsi="宋体" w:cs="宋体"/>
              </w:rPr>
            </w:pPr>
            <w:r>
              <w:rPr>
                <w:rFonts w:ascii="宋体" w:eastAsia="宋体" w:hAnsi="宋体" w:cs="宋体" w:hint="eastAsia"/>
              </w:rPr>
              <w:t>1月29日7点</w:t>
            </w:r>
          </w:p>
        </w:tc>
        <w:tc>
          <w:tcPr>
            <w:tcW w:w="2835" w:type="dxa"/>
          </w:tcPr>
          <w:p>
            <w:pPr>
              <w:rPr>
                <w:rFonts w:ascii="宋体" w:eastAsia="宋体" w:hAnsi="宋体" w:cs="宋体"/>
              </w:rPr>
            </w:pPr>
            <w:r>
              <w:rPr>
                <w:rFonts w:ascii="宋体" w:eastAsia="宋体" w:hAnsi="宋体" w:cs="宋体" w:hint="eastAsia"/>
              </w:rPr>
              <w:t>上海市公共卫生临床中心</w:t>
            </w:r>
          </w:p>
        </w:tc>
        <w:tc>
          <w:tcPr>
            <w:tcW w:w="3878" w:type="dxa"/>
          </w:tcPr>
          <w:p>
            <w:pPr>
              <w:rPr>
                <w:rFonts w:ascii="宋体" w:eastAsia="宋体" w:hAnsi="宋体" w:cs="宋体"/>
              </w:rPr>
            </w:pPr>
            <w:r>
              <w:rPr>
                <w:rFonts w:ascii="宋体" w:eastAsia="宋体" w:hAnsi="宋体" w:cs="宋体" w:hint="eastAsia"/>
              </w:rPr>
              <w:t>会诊病人，讨论所有隔离患者病例</w:t>
            </w:r>
          </w:p>
        </w:tc>
      </w:tr>
      <w:tr>
        <w:tblPrEx>
          <w:tblW w:w="0" w:type="auto"/>
          <w:tblInd w:w="0" w:type="dxa"/>
          <w:tblCellMar>
            <w:top w:w="0" w:type="dxa"/>
            <w:left w:w="108" w:type="dxa"/>
            <w:bottom w:w="0" w:type="dxa"/>
            <w:right w:w="108" w:type="dxa"/>
          </w:tblCellMar>
        </w:tblPrEx>
        <w:tc>
          <w:tcPr>
            <w:tcW w:w="1809" w:type="dxa"/>
          </w:tcPr>
          <w:p>
            <w:pPr>
              <w:rPr>
                <w:rFonts w:ascii="宋体" w:eastAsia="宋体" w:hAnsi="宋体" w:cs="宋体"/>
              </w:rPr>
            </w:pPr>
          </w:p>
        </w:tc>
        <w:tc>
          <w:tcPr>
            <w:tcW w:w="2835" w:type="dxa"/>
          </w:tcPr>
          <w:p>
            <w:pPr>
              <w:rPr>
                <w:rFonts w:ascii="宋体" w:eastAsia="宋体" w:hAnsi="宋体" w:cs="宋体"/>
              </w:rPr>
            </w:pPr>
            <w:r>
              <w:rPr>
                <w:rFonts w:ascii="宋体" w:eastAsia="宋体" w:hAnsi="宋体" w:cs="宋体" w:hint="eastAsia"/>
              </w:rPr>
              <w:t>华山医院</w:t>
            </w:r>
          </w:p>
        </w:tc>
        <w:tc>
          <w:tcPr>
            <w:tcW w:w="3878" w:type="dxa"/>
          </w:tcPr>
          <w:p>
            <w:pPr>
              <w:rPr>
                <w:rFonts w:ascii="宋体" w:eastAsia="宋体" w:hAnsi="宋体" w:cs="宋体"/>
              </w:rPr>
            </w:pPr>
            <w:r>
              <w:rPr>
                <w:rFonts w:ascii="宋体" w:eastAsia="宋体" w:hAnsi="宋体" w:cs="宋体" w:hint="eastAsia"/>
              </w:rPr>
              <w:t>感染科病区查房</w:t>
            </w:r>
          </w:p>
        </w:tc>
      </w:tr>
      <w:tr>
        <w:tblPrEx>
          <w:tblW w:w="0" w:type="auto"/>
          <w:tblInd w:w="0" w:type="dxa"/>
          <w:tblCellMar>
            <w:top w:w="0" w:type="dxa"/>
            <w:left w:w="108" w:type="dxa"/>
            <w:bottom w:w="0" w:type="dxa"/>
            <w:right w:w="108" w:type="dxa"/>
          </w:tblCellMar>
        </w:tblPrEx>
        <w:tc>
          <w:tcPr>
            <w:tcW w:w="1809" w:type="dxa"/>
          </w:tcPr>
          <w:p>
            <w:pPr>
              <w:rPr>
                <w:rFonts w:ascii="宋体" w:eastAsia="宋体" w:hAnsi="宋体" w:cs="宋体"/>
              </w:rPr>
            </w:pPr>
          </w:p>
        </w:tc>
        <w:tc>
          <w:tcPr>
            <w:tcW w:w="2835" w:type="dxa"/>
          </w:tcPr>
          <w:p>
            <w:pPr>
              <w:rPr>
                <w:rFonts w:ascii="宋体" w:eastAsia="宋体" w:hAnsi="宋体" w:cs="宋体"/>
              </w:rPr>
            </w:pPr>
            <w:r>
              <w:rPr>
                <w:rFonts w:ascii="宋体" w:eastAsia="宋体" w:hAnsi="宋体" w:cs="宋体" w:hint="eastAsia"/>
              </w:rPr>
              <w:t>华山医院</w:t>
            </w:r>
          </w:p>
        </w:tc>
        <w:tc>
          <w:tcPr>
            <w:tcW w:w="3878" w:type="dxa"/>
          </w:tcPr>
          <w:p>
            <w:pPr>
              <w:rPr>
                <w:rFonts w:ascii="宋体" w:eastAsia="宋体" w:hAnsi="宋体" w:cs="宋体"/>
              </w:rPr>
            </w:pPr>
            <w:r>
              <w:rPr>
                <w:rFonts w:ascii="宋体" w:eastAsia="宋体" w:hAnsi="宋体" w:cs="宋体" w:hint="eastAsia"/>
              </w:rPr>
              <w:t>召集临时党支部会议，给大家鼓劲</w:t>
            </w:r>
          </w:p>
        </w:tc>
      </w:tr>
      <w:tr>
        <w:tblPrEx>
          <w:tblW w:w="0" w:type="auto"/>
          <w:tblInd w:w="0" w:type="dxa"/>
          <w:tblCellMar>
            <w:top w:w="0" w:type="dxa"/>
            <w:left w:w="108" w:type="dxa"/>
            <w:bottom w:w="0" w:type="dxa"/>
            <w:right w:w="108" w:type="dxa"/>
          </w:tblCellMar>
        </w:tblPrEx>
        <w:tc>
          <w:tcPr>
            <w:tcW w:w="1809" w:type="dxa"/>
          </w:tcPr>
          <w:p>
            <w:pPr>
              <w:rPr>
                <w:rFonts w:ascii="宋体" w:eastAsia="宋体" w:hAnsi="宋体" w:cs="宋体"/>
              </w:rPr>
            </w:pPr>
            <w:r>
              <w:rPr>
                <w:rFonts w:ascii="宋体" w:eastAsia="宋体" w:hAnsi="宋体" w:cs="宋体" w:hint="eastAsia"/>
              </w:rPr>
              <w:t>1月29日晚</w:t>
            </w:r>
          </w:p>
        </w:tc>
        <w:tc>
          <w:tcPr>
            <w:tcW w:w="2835" w:type="dxa"/>
          </w:tcPr>
          <w:p>
            <w:pPr>
              <w:rPr>
                <w:rFonts w:ascii="宋体" w:eastAsia="宋体" w:hAnsi="宋体" w:cs="宋体"/>
              </w:rPr>
            </w:pPr>
            <w:r>
              <w:rPr>
                <w:rFonts w:ascii="宋体" w:eastAsia="宋体" w:hAnsi="宋体" w:cs="宋体" w:hint="eastAsia"/>
              </w:rPr>
              <w:t>华山医院</w:t>
            </w:r>
          </w:p>
        </w:tc>
        <w:tc>
          <w:tcPr>
            <w:tcW w:w="3878" w:type="dxa"/>
          </w:tcPr>
          <w:p>
            <w:pPr>
              <w:jc w:val="center"/>
              <w:rPr>
                <w:rFonts w:ascii="宋体" w:eastAsia="宋体" w:hAnsi="宋体" w:cs="宋体"/>
              </w:rPr>
            </w:pPr>
            <w:r>
              <w:rPr>
                <w:rFonts w:ascii="宋体" w:eastAsia="宋体" w:hAnsi="宋体" w:cs="宋体" w:hint="eastAsia"/>
              </w:rPr>
              <w:t>（2）</w:t>
            </w:r>
          </w:p>
        </w:tc>
      </w:tr>
      <w:tr>
        <w:tblPrEx>
          <w:tblW w:w="0" w:type="auto"/>
          <w:tblInd w:w="0" w:type="dxa"/>
          <w:tblCellMar>
            <w:top w:w="0" w:type="dxa"/>
            <w:left w:w="108" w:type="dxa"/>
            <w:bottom w:w="0" w:type="dxa"/>
            <w:right w:w="108" w:type="dxa"/>
          </w:tblCellMar>
        </w:tblPrEx>
        <w:tc>
          <w:tcPr>
            <w:tcW w:w="1809" w:type="dxa"/>
          </w:tcPr>
          <w:p>
            <w:pPr>
              <w:rPr>
                <w:rFonts w:ascii="宋体" w:eastAsia="宋体" w:hAnsi="宋体" w:cs="宋体"/>
              </w:rPr>
            </w:pPr>
            <w:r>
              <w:rPr>
                <w:rFonts w:ascii="宋体" w:eastAsia="宋体" w:hAnsi="宋体" w:cs="宋体" w:hint="eastAsia"/>
              </w:rPr>
              <w:t>1月30日15点</w:t>
            </w:r>
          </w:p>
        </w:tc>
        <w:tc>
          <w:tcPr>
            <w:tcW w:w="2835" w:type="dxa"/>
          </w:tcPr>
          <w:p>
            <w:pPr>
              <w:rPr>
                <w:rFonts w:ascii="宋体" w:eastAsia="宋体" w:hAnsi="宋体" w:cs="宋体"/>
              </w:rPr>
            </w:pPr>
            <w:r>
              <w:rPr>
                <w:rFonts w:ascii="宋体" w:eastAsia="宋体" w:hAnsi="宋体" w:cs="宋体" w:hint="eastAsia"/>
              </w:rPr>
              <w:t xml:space="preserve">华山医院感染科 </w:t>
            </w:r>
          </w:p>
        </w:tc>
        <w:tc>
          <w:tcPr>
            <w:tcW w:w="3878" w:type="dxa"/>
          </w:tcPr>
          <w:p>
            <w:pPr>
              <w:rPr>
                <w:rFonts w:ascii="宋体" w:eastAsia="宋体" w:hAnsi="宋体" w:cs="宋体"/>
              </w:rPr>
            </w:pPr>
            <w:r>
              <w:rPr>
                <w:rFonts w:ascii="宋体" w:eastAsia="宋体" w:hAnsi="宋体" w:cs="宋体" w:hint="eastAsia"/>
              </w:rPr>
              <w:t>与科室人员碰头会</w:t>
            </w:r>
          </w:p>
        </w:tc>
      </w:tr>
      <w:tr>
        <w:tblPrEx>
          <w:tblW w:w="0" w:type="auto"/>
          <w:tblInd w:w="0" w:type="dxa"/>
          <w:tblCellMar>
            <w:top w:w="0" w:type="dxa"/>
            <w:left w:w="108" w:type="dxa"/>
            <w:bottom w:w="0" w:type="dxa"/>
            <w:right w:w="108" w:type="dxa"/>
          </w:tblCellMar>
        </w:tblPrEx>
        <w:tc>
          <w:tcPr>
            <w:tcW w:w="1809" w:type="dxa"/>
          </w:tcPr>
          <w:p>
            <w:pPr>
              <w:rPr>
                <w:rFonts w:ascii="宋体" w:eastAsia="宋体" w:hAnsi="宋体" w:cs="宋体"/>
              </w:rPr>
            </w:pPr>
            <w:r>
              <w:rPr>
                <w:rFonts w:ascii="宋体" w:eastAsia="宋体" w:hAnsi="宋体" w:cs="宋体" w:hint="eastAsia"/>
              </w:rPr>
              <w:t>1月30日15点多</w:t>
            </w:r>
          </w:p>
        </w:tc>
        <w:tc>
          <w:tcPr>
            <w:tcW w:w="2835" w:type="dxa"/>
          </w:tcPr>
          <w:p>
            <w:pPr>
              <w:rPr>
                <w:rFonts w:ascii="宋体" w:eastAsia="宋体" w:hAnsi="宋体" w:cs="宋体"/>
              </w:rPr>
            </w:pPr>
            <w:r>
              <w:rPr>
                <w:rFonts w:ascii="宋体" w:eastAsia="宋体" w:hAnsi="宋体" w:cs="宋体" w:hint="eastAsia"/>
              </w:rPr>
              <w:t>办公室</w:t>
            </w:r>
          </w:p>
        </w:tc>
        <w:tc>
          <w:tcPr>
            <w:tcW w:w="3878" w:type="dxa"/>
          </w:tcPr>
          <w:p>
            <w:pPr>
              <w:rPr>
                <w:rFonts w:ascii="宋体" w:eastAsia="宋体" w:hAnsi="宋体" w:cs="宋体"/>
              </w:rPr>
            </w:pPr>
            <w:r>
              <w:rPr>
                <w:rFonts w:ascii="宋体" w:eastAsia="宋体" w:hAnsi="宋体" w:cs="宋体" w:hint="eastAsia"/>
              </w:rPr>
              <w:t>接受文汇报记者采访</w:t>
            </w:r>
          </w:p>
        </w:tc>
      </w:tr>
      <w:tr>
        <w:tblPrEx>
          <w:tblW w:w="0" w:type="auto"/>
          <w:tblInd w:w="0" w:type="dxa"/>
          <w:tblCellMar>
            <w:top w:w="0" w:type="dxa"/>
            <w:left w:w="108" w:type="dxa"/>
            <w:bottom w:w="0" w:type="dxa"/>
            <w:right w:w="108" w:type="dxa"/>
          </w:tblCellMar>
        </w:tblPrEx>
        <w:tc>
          <w:tcPr>
            <w:tcW w:w="1809" w:type="dxa"/>
          </w:tcPr>
          <w:p>
            <w:pPr>
              <w:jc w:val="center"/>
              <w:rPr>
                <w:rFonts w:ascii="宋体" w:eastAsia="宋体" w:hAnsi="宋体" w:cs="宋体"/>
              </w:rPr>
            </w:pPr>
            <w:r>
              <w:rPr>
                <w:rFonts w:ascii="宋体" w:eastAsia="宋体" w:hAnsi="宋体" w:cs="宋体" w:hint="eastAsia"/>
              </w:rPr>
              <w:t>（3）</w:t>
            </w:r>
          </w:p>
        </w:tc>
        <w:tc>
          <w:tcPr>
            <w:tcW w:w="2835" w:type="dxa"/>
          </w:tcPr>
          <w:p>
            <w:pPr>
              <w:rPr>
                <w:rFonts w:ascii="宋体" w:eastAsia="宋体" w:hAnsi="宋体" w:cs="宋体"/>
              </w:rPr>
            </w:pPr>
            <w:r>
              <w:rPr>
                <w:rFonts w:ascii="宋体" w:eastAsia="宋体" w:hAnsi="宋体" w:cs="宋体" w:hint="eastAsia"/>
              </w:rPr>
              <w:t>办公室</w:t>
            </w:r>
          </w:p>
        </w:tc>
        <w:tc>
          <w:tcPr>
            <w:tcW w:w="3878" w:type="dxa"/>
          </w:tcPr>
          <w:p>
            <w:pPr>
              <w:jc w:val="center"/>
              <w:rPr>
                <w:rFonts w:ascii="宋体" w:eastAsia="宋体" w:hAnsi="宋体" w:cs="宋体"/>
              </w:rPr>
            </w:pPr>
            <w:r>
              <w:rPr>
                <w:rFonts w:ascii="宋体" w:eastAsia="宋体" w:hAnsi="宋体" w:cs="宋体" w:hint="eastAsia"/>
              </w:rPr>
              <w:t>（4）</w:t>
            </w:r>
          </w:p>
        </w:tc>
      </w:tr>
    </w:tbl>
    <w:p>
      <w:pPr>
        <w:rPr>
          <w:rFonts w:ascii="宋体" w:eastAsia="宋体" w:hAnsi="宋体" w:cs="宋体"/>
        </w:rPr>
      </w:pPr>
    </w:p>
    <w:p>
      <w:pPr>
        <w:rPr>
          <w:rFonts w:ascii="宋体" w:eastAsia="宋体" w:hAnsi="宋体" w:cs="宋体"/>
        </w:rPr>
      </w:pPr>
      <w:r>
        <w:rPr>
          <w:rFonts w:ascii="宋体" w:eastAsia="宋体" w:hAnsi="宋体" w:cs="宋体" w:hint="eastAsia"/>
        </w:rPr>
        <w:t>21.联系上文，文章结尾段的“一切没有想的那么好，一切也没有想的那么糟”一句有什么含义。（2分）</w:t>
      </w:r>
    </w:p>
    <w:p>
      <w:pPr>
        <w:rPr>
          <w:rFonts w:ascii="宋体" w:eastAsia="宋体" w:hAnsi="宋体" w:cs="宋体"/>
        </w:rPr>
      </w:pPr>
    </w:p>
    <w:p>
      <w:pPr>
        <w:ind w:left="424" w:leftChars="202"/>
        <w:rPr>
          <w:rFonts w:ascii="宋体" w:eastAsia="宋体" w:hAnsi="宋体" w:cs="宋体"/>
        </w:rPr>
      </w:pPr>
    </w:p>
    <w:p>
      <w:pPr>
        <w:rPr>
          <w:rFonts w:ascii="宋体" w:eastAsia="宋体" w:hAnsi="宋体" w:cs="宋体"/>
        </w:rPr>
      </w:pPr>
      <w:r>
        <w:rPr>
          <w:rFonts w:ascii="宋体" w:eastAsia="宋体" w:hAnsi="宋体" w:cs="宋体" w:hint="eastAsia"/>
        </w:rPr>
        <w:t>22.文章的标题“硬核医生”。“硬核”最早指说唱音乐的一种形式，被认为更具有力量感。这里称张文宏医生为“硬核”，有什么特殊的意义。请结合文章内容解释。（4分）</w:t>
      </w:r>
    </w:p>
    <w:p>
      <w:pPr>
        <w:rPr>
          <w:rFonts w:ascii="宋体" w:eastAsia="宋体" w:hAnsi="宋体" w:cs="宋体"/>
        </w:rPr>
      </w:pPr>
    </w:p>
    <w:p/>
    <w:p/>
    <w:p/>
    <w:p>
      <w:pPr>
        <w:rPr>
          <w:rFonts w:ascii="Times New Roman" w:eastAsia="黑体" w:hAnsi="Times New Roman" w:cs="Times New Roman"/>
          <w:bCs/>
          <w:sz w:val="24"/>
          <w:szCs w:val="24"/>
        </w:rPr>
      </w:pPr>
      <w:r>
        <w:rPr>
          <w:rFonts w:ascii="Times New Roman" w:eastAsia="黑体" w:hAnsi="Times New Roman" w:cs="Times New Roman" w:hint="eastAsia"/>
          <w:bCs/>
          <w:sz w:val="24"/>
          <w:szCs w:val="24"/>
        </w:rPr>
        <w:t>五、非连续性文本阅读（共7分）</w:t>
      </w:r>
    </w:p>
    <w:p>
      <w:pPr>
        <w:spacing w:line="340" w:lineRule="exact"/>
        <w:jc w:val="left"/>
        <w:rPr>
          <w:rFonts w:ascii="宋体" w:hAnsi="宋体" w:cs="宋体"/>
          <w:bCs/>
          <w:szCs w:val="21"/>
        </w:rPr>
      </w:pPr>
      <w:r>
        <w:rPr>
          <w:rFonts w:ascii="宋体" w:hAnsi="宋体" w:cs="宋体" w:hint="eastAsia"/>
          <w:bCs/>
          <w:szCs w:val="21"/>
        </w:rPr>
        <w:t>【材料一】</w:t>
      </w:r>
    </w:p>
    <w:p>
      <w:pPr>
        <w:pStyle w:val="NormalWeb"/>
        <w:spacing w:before="0" w:beforeAutospacing="0" w:after="0" w:afterAutospacing="0" w:line="340" w:lineRule="exact"/>
        <w:ind w:firstLine="420" w:firstLineChars="200"/>
        <w:rPr>
          <w:rFonts w:ascii="楷体" w:eastAsia="楷体" w:hAnsi="楷体"/>
          <w:sz w:val="21"/>
          <w:szCs w:val="21"/>
        </w:rPr>
      </w:pPr>
      <w:r>
        <w:rPr>
          <w:rFonts w:ascii="楷体" w:eastAsia="楷体" w:hAnsi="楷体" w:hint="eastAsia"/>
          <w:spacing w:val="5"/>
          <w:sz w:val="21"/>
          <w:szCs w:val="21"/>
          <w:shd w:val="clear" w:color="auto" w:fill="FFFFFF"/>
        </w:rPr>
        <w:t>国庆彩车最早出现在1955年的国庆游行队伍中，从此，彩车正式成为国庆游行中不可缺少的组成部分。2</w:t>
      </w:r>
      <w:r>
        <w:rPr>
          <w:rFonts w:ascii="楷体" w:eastAsia="楷体" w:hAnsi="楷体"/>
          <w:spacing w:val="5"/>
          <w:sz w:val="21"/>
          <w:szCs w:val="21"/>
          <w:shd w:val="clear" w:color="auto" w:fill="FFFFFF"/>
        </w:rPr>
        <w:t>019年的国庆彩车</w:t>
      </w:r>
      <w:r>
        <w:rPr>
          <w:rFonts w:ascii="楷体" w:eastAsia="楷体" w:hAnsi="楷体" w:hint="eastAsia"/>
          <w:spacing w:val="5"/>
          <w:sz w:val="21"/>
          <w:szCs w:val="21"/>
          <w:shd w:val="clear" w:color="auto" w:fill="FFFFFF"/>
        </w:rPr>
        <w:t>把</w:t>
      </w:r>
      <w:r>
        <w:rPr>
          <w:rFonts w:ascii="楷体" w:eastAsia="楷体" w:hAnsi="楷体" w:hint="eastAsia"/>
          <w:sz w:val="21"/>
          <w:szCs w:val="21"/>
        </w:rPr>
        <w:t>传统的彩车制作工艺和现代科技紧密结合，将电子、建筑、机械、声学、光导纤维等新科技手段用于彩车的设计制作。三十四</w:t>
      </w:r>
      <w:r>
        <w:rPr>
          <w:rFonts w:ascii="楷体" w:eastAsia="楷体" w:hAnsi="楷体"/>
          <w:sz w:val="21"/>
          <w:szCs w:val="21"/>
        </w:rPr>
        <w:t>辆地方彩车更是</w:t>
      </w:r>
      <w:r>
        <w:rPr>
          <w:rFonts w:ascii="楷体" w:eastAsia="楷体" w:hAnsi="楷体" w:hint="eastAsia"/>
          <w:szCs w:val="21"/>
          <w:u w:val="single"/>
        </w:rPr>
        <w:t xml:space="preserve"> </w:t>
      </w:r>
      <w:r>
        <w:rPr>
          <w:rFonts w:ascii="楷体" w:eastAsia="楷体" w:hAnsi="楷体"/>
          <w:szCs w:val="21"/>
          <w:u w:val="single"/>
        </w:rPr>
        <w:t xml:space="preserve"> [</w:t>
      </w:r>
      <w:r>
        <w:rPr>
          <w:rFonts w:ascii="楷体" w:eastAsia="楷体" w:hAnsi="楷体" w:hint="eastAsia"/>
          <w:sz w:val="22"/>
          <w:szCs w:val="21"/>
          <w:u w:val="single"/>
        </w:rPr>
        <w:t xml:space="preserve">甲] </w:t>
      </w:r>
      <w:r>
        <w:rPr>
          <w:rFonts w:ascii="楷体" w:eastAsia="楷体" w:hAnsi="楷体"/>
          <w:szCs w:val="21"/>
          <w:u w:val="single"/>
        </w:rPr>
        <w:t xml:space="preserve"> </w:t>
      </w:r>
      <w:r>
        <w:rPr>
          <w:rFonts w:ascii="楷体" w:eastAsia="楷体" w:hAnsi="楷体" w:hint="eastAsia"/>
          <w:sz w:val="21"/>
          <w:szCs w:val="21"/>
        </w:rPr>
        <w:t>，设计上都以各地的特点体现了当地的建设成就。</w:t>
      </w:r>
    </w:p>
    <w:p>
      <w:pPr>
        <w:spacing w:line="360" w:lineRule="exact"/>
        <w:jc w:val="left"/>
        <w:rPr>
          <w:rFonts w:ascii="宋体" w:hAnsi="宋体" w:cs="宋体"/>
          <w:bCs/>
          <w:szCs w:val="21"/>
        </w:rPr>
      </w:pPr>
      <w:r>
        <w:rPr>
          <w:rFonts w:ascii="宋体" w:hAnsi="宋体" w:cs="宋体" w:hint="eastAsia"/>
          <w:bCs/>
          <w:szCs w:val="21"/>
        </w:rPr>
        <w:t>【材料二】</w:t>
      </w:r>
    </w:p>
    <w:p>
      <w:pPr>
        <w:spacing w:line="360" w:lineRule="exact"/>
        <w:ind w:firstLine="420" w:firstLineChars="200"/>
        <w:jc w:val="left"/>
        <w:rPr>
          <w:rFonts w:ascii="楷体" w:eastAsia="楷体" w:hAnsi="楷体" w:cs="宋体"/>
          <w:bCs/>
          <w:szCs w:val="21"/>
        </w:rPr>
      </w:pPr>
      <w:r>
        <w:rPr>
          <w:rFonts w:ascii="楷体" w:eastAsia="楷体" w:hAnsi="楷体" w:cs="宋体"/>
          <w:bCs/>
          <w:szCs w:val="21"/>
        </w:rPr>
        <w:drawing>
          <wp:anchor distT="0" distB="0" distL="114300" distR="114300" simplePos="0" relativeHeight="251661312" behindDoc="1" locked="0" layoutInCell="1" allowOverlap="1">
            <wp:simplePos x="0" y="0"/>
            <wp:positionH relativeFrom="margin">
              <wp:posOffset>3056890</wp:posOffset>
            </wp:positionH>
            <wp:positionV relativeFrom="page">
              <wp:posOffset>2675890</wp:posOffset>
            </wp:positionV>
            <wp:extent cx="2319655" cy="1571625"/>
            <wp:effectExtent l="19050" t="19050" r="23495" b="28575"/>
            <wp:wrapTight wrapText="bothSides">
              <wp:wrapPolygon>
                <wp:start x="-177" y="-262"/>
                <wp:lineTo x="-177" y="21731"/>
                <wp:lineTo x="21641" y="21731"/>
                <wp:lineTo x="21641" y="-262"/>
                <wp:lineTo x="-177" y="-262"/>
              </wp:wrapPolygon>
            </wp:wrapTight>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402861" name="图片 5"/>
                    <pic:cNvPicPr>
                      <a:picLocks noChangeAspect="1"/>
                    </pic:cNvPicPr>
                  </pic:nvPicPr>
                  <pic:blipFill>
                    <a:blip xmlns:r="http://schemas.openxmlformats.org/officeDocument/2006/relationships" r:embed="rId9" cstate="print">
                      <a:extLst>
                        <a:ext xmlns:a="http://schemas.openxmlformats.org/drawingml/2006/main" uri="{28A0092B-C50C-407E-A947-70E740481C1C}">
                          <a14:useLocalDpi xmlns:a14="http://schemas.microsoft.com/office/drawing/2010/main" val="0"/>
                        </a:ext>
                      </a:extLst>
                    </a:blip>
                    <a:stretch>
                      <a:fillRect/>
                    </a:stretch>
                  </pic:blipFill>
                  <pic:spPr>
                    <a:xfrm>
                      <a:off x="0" y="0"/>
                      <a:ext cx="2319655" cy="1571625"/>
                    </a:xfrm>
                    <a:prstGeom prst="rect">
                      <a:avLst/>
                    </a:prstGeom>
                    <a:ln w="6350">
                      <a:solidFill>
                        <a:schemeClr val="tx1"/>
                      </a:solidFill>
                    </a:ln>
                  </pic:spPr>
                </pic:pic>
              </a:graphicData>
            </a:graphic>
          </wp:anchor>
        </w:drawing>
      </w:r>
      <w:r>
        <w:rPr>
          <w:rFonts w:ascii="楷体" w:eastAsia="楷体" w:hAnsi="楷体" w:cs="宋体" w:hint="eastAsia"/>
          <w:bCs/>
          <w:szCs w:val="21"/>
        </w:rPr>
        <w:t>金秋十月，在庆祝中华人民共和国成立70周年大会上精彩亮相的“新时代新天津”彩车回到天津，在水西公园展出。彩车集合了众多的天津元素：海浪、海鸥体现了天津作为港口城市的历史定位，天河计算机、龙门吊、振动塔体现了天津迈向现代化都市的前进步伐，直冲云霄的精卫鸟体现了</w:t>
      </w:r>
      <w:r>
        <w:rPr>
          <w:rFonts w:ascii="楷体" w:eastAsia="楷体" w:hAnsi="楷体" w:cs="宋体" w:hint="eastAsia"/>
          <w:bCs/>
          <w:szCs w:val="21"/>
          <w:u w:val="single"/>
        </w:rPr>
        <w:t xml:space="preserve"> </w:t>
      </w:r>
      <w:r>
        <w:rPr>
          <w:rFonts w:ascii="楷体" w:eastAsia="楷体" w:hAnsi="楷体" w:cs="宋体"/>
          <w:bCs/>
          <w:szCs w:val="21"/>
          <w:u w:val="single"/>
        </w:rPr>
        <w:t xml:space="preserve"> [</w:t>
      </w:r>
      <w:r>
        <w:rPr>
          <w:rFonts w:ascii="楷体" w:eastAsia="楷体" w:hAnsi="楷体" w:cs="宋体" w:hint="eastAsia"/>
          <w:bCs/>
          <w:szCs w:val="21"/>
          <w:u w:val="single"/>
        </w:rPr>
        <w:t xml:space="preserve">乙] </w:t>
      </w:r>
      <w:r>
        <w:rPr>
          <w:rFonts w:ascii="楷体" w:eastAsia="楷体" w:hAnsi="楷体" w:cs="宋体"/>
          <w:bCs/>
          <w:szCs w:val="21"/>
          <w:u w:val="single"/>
        </w:rPr>
        <w:t xml:space="preserve"> </w:t>
      </w:r>
      <w:r>
        <w:rPr>
          <w:rFonts w:ascii="楷体" w:eastAsia="楷体" w:hAnsi="楷体" w:cs="宋体" w:hint="eastAsia"/>
          <w:bCs/>
          <w:szCs w:val="21"/>
        </w:rPr>
        <w:t xml:space="preserve">的天津精神。天津彩车的设计注重细节，红旗上的每只海鸥都不相同。天津彩车还用新技术手段设计了可以转动的天津之眼，夜晚还有绚丽的灯光效果。 </w:t>
      </w:r>
      <w:r>
        <w:rPr>
          <w:rFonts w:ascii="楷体" w:eastAsia="楷体" w:hAnsi="楷体" w:cs="宋体"/>
          <w:bCs/>
          <w:szCs w:val="21"/>
        </w:rPr>
        <w:t xml:space="preserve">             </w:t>
      </w:r>
      <w:r>
        <w:rPr>
          <w:rFonts w:ascii="楷体" w:eastAsia="楷体" w:hAnsi="楷体" w:cs="宋体" w:hint="eastAsia"/>
          <w:bCs/>
          <w:szCs w:val="21"/>
        </w:rPr>
        <w:t xml:space="preserve">                          </w:t>
      </w:r>
      <w:r>
        <w:rPr>
          <w:rFonts w:ascii="仿宋" w:eastAsia="仿宋" w:hAnsi="仿宋" w:cs="楷体" w:hint="eastAsia"/>
          <w:szCs w:val="21"/>
        </w:rPr>
        <w:t>天津彩车设计图</w:t>
      </w:r>
    </w:p>
    <w:p>
      <w:pPr>
        <w:spacing w:line="360" w:lineRule="exact"/>
        <w:jc w:val="left"/>
        <w:rPr>
          <w:rFonts w:ascii="楷体" w:eastAsia="楷体" w:hAnsi="楷体" w:cs="宋体"/>
          <w:bCs/>
          <w:szCs w:val="21"/>
        </w:rPr>
      </w:pPr>
    </w:p>
    <w:p>
      <w:pPr>
        <w:spacing w:line="360" w:lineRule="exact"/>
        <w:jc w:val="left"/>
        <w:rPr>
          <w:rFonts w:ascii="宋体" w:hAnsi="宋体" w:cs="宋体"/>
          <w:bCs/>
          <w:szCs w:val="21"/>
        </w:rPr>
      </w:pPr>
      <w:r>
        <w:rPr>
          <w:rFonts w:ascii="宋体" w:hAnsi="宋体" w:cs="宋体" w:hint="eastAsia"/>
          <w:bCs/>
          <w:szCs w:val="21"/>
        </w:rPr>
        <w:t>【材料三】</w:t>
      </w:r>
    </w:p>
    <w:p>
      <w:pPr>
        <w:spacing w:line="360" w:lineRule="exact"/>
        <w:ind w:firstLine="480"/>
        <w:rPr>
          <w:rFonts w:ascii="楷体" w:eastAsia="楷体" w:hAnsi="楷体" w:cs="宋体"/>
          <w:szCs w:val="21"/>
        </w:rPr>
      </w:pPr>
      <w:r>
        <w:rPr>
          <w:rFonts w:ascii="楷体" w:eastAsia="楷体" w:hAnsi="楷体" w:cs="宋体" w:hint="eastAsia"/>
          <w:bCs/>
          <w:szCs w:val="21"/>
        </w:rPr>
        <w:drawing>
          <wp:anchor distT="0" distB="0" distL="114300" distR="114300" simplePos="0" relativeHeight="251660288" behindDoc="1" locked="0" layoutInCell="1" allowOverlap="1">
            <wp:simplePos x="0" y="0"/>
            <wp:positionH relativeFrom="margin">
              <wp:posOffset>3062605</wp:posOffset>
            </wp:positionH>
            <wp:positionV relativeFrom="page">
              <wp:posOffset>5010150</wp:posOffset>
            </wp:positionV>
            <wp:extent cx="2319655" cy="1550035"/>
            <wp:effectExtent l="19050" t="19050" r="23495" b="12065"/>
            <wp:wrapSquare wrapText="bothSides"/>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084226" name="图片 6"/>
                    <pic:cNvPicPr>
                      <a:picLocks noChangeAspect="1"/>
                    </pic:cNvPicPr>
                  </pic:nvPicPr>
                  <pic:blipFill>
                    <a:blip xmlns:r="http://schemas.openxmlformats.org/officeDocument/2006/relationships" r:embed="rId10" cstate="print">
                      <a:extLst>
                        <a:ext xmlns:a="http://schemas.openxmlformats.org/drawingml/2006/main" uri="{28A0092B-C50C-407E-A947-70E740481C1C}">
                          <a14:useLocalDpi xmlns:a14="http://schemas.microsoft.com/office/drawing/2010/main" val="0"/>
                        </a:ext>
                      </a:extLst>
                    </a:blip>
                    <a:stretch>
                      <a:fillRect/>
                    </a:stretch>
                  </pic:blipFill>
                  <pic:spPr>
                    <a:xfrm>
                      <a:off x="0" y="0"/>
                      <a:ext cx="2319655" cy="1550035"/>
                    </a:xfrm>
                    <a:prstGeom prst="rect">
                      <a:avLst/>
                    </a:prstGeom>
                    <a:ln w="6350">
                      <a:solidFill>
                        <a:schemeClr val="tx1"/>
                      </a:solidFill>
                    </a:ln>
                  </pic:spPr>
                </pic:pic>
              </a:graphicData>
            </a:graphic>
          </wp:anchor>
        </w:drawing>
      </w:r>
      <w:r>
        <w:rPr>
          <w:rFonts w:ascii="楷体" w:eastAsia="楷体" w:hAnsi="楷体" w:cs="宋体"/>
          <w:szCs w:val="21"/>
        </w:rPr>
        <w:t>学校科技小组和美术小组联手打造国庆游行中的</w:t>
      </w:r>
      <w:r>
        <w:rPr>
          <w:rFonts w:ascii="楷体" w:eastAsia="楷体" w:hAnsi="楷体" w:cs="Arial"/>
          <w:szCs w:val="21"/>
          <w:shd w:val="clear" w:color="auto" w:fill="FFFFFF"/>
        </w:rPr>
        <w:t>“首善北京”彩车模型</w:t>
      </w:r>
      <w:r>
        <w:rPr>
          <w:rFonts w:ascii="楷体" w:eastAsia="楷体" w:hAnsi="楷体" w:cs="Arial" w:hint="eastAsia"/>
          <w:szCs w:val="21"/>
          <w:shd w:val="clear" w:color="auto" w:fill="FFFFFF"/>
        </w:rPr>
        <w:t>。同学们注意到，</w:t>
      </w:r>
      <w:r>
        <w:rPr>
          <w:rFonts w:ascii="楷体" w:eastAsia="楷体" w:hAnsi="楷体" w:cs="Arial"/>
          <w:szCs w:val="21"/>
          <w:shd w:val="clear" w:color="auto" w:fill="FFFFFF"/>
        </w:rPr>
        <w:t xml:space="preserve"> “首善北京”彩车</w:t>
      </w:r>
      <w:r>
        <w:rPr>
          <w:rFonts w:ascii="楷体" w:eastAsia="楷体" w:hAnsi="楷体" w:cs="宋体" w:hint="eastAsia"/>
          <w:szCs w:val="21"/>
          <w:shd w:val="clear" w:color="auto" w:fill="FFFFFF"/>
        </w:rPr>
        <w:t>车头用新技术</w:t>
      </w:r>
      <w:r>
        <w:rPr>
          <w:rFonts w:ascii="等线 Light" w:eastAsia="等线 Light" w:hAnsi="等线 Light" w:cs="宋体" w:hint="eastAsia"/>
          <w:szCs w:val="21"/>
          <w:shd w:val="clear" w:color="auto" w:fill="FFFFFF"/>
        </w:rPr>
        <w:t>LED</w:t>
      </w:r>
      <w:r>
        <w:rPr>
          <w:rFonts w:ascii="楷体" w:eastAsia="楷体" w:hAnsi="楷体" w:cs="宋体" w:hint="eastAsia"/>
          <w:szCs w:val="21"/>
          <w:shd w:val="clear" w:color="auto" w:fill="FFFFFF"/>
        </w:rPr>
        <w:t>灯设计成色彩不断变换的四条彩带来对应北京的政治中心、文化中心、国际交往中心和科技创新中心，</w:t>
      </w:r>
      <w:r>
        <w:rPr>
          <w:rFonts w:ascii="楷体" w:eastAsia="楷体" w:hAnsi="楷体" w:cs="宋体" w:hint="eastAsia"/>
          <w:szCs w:val="21"/>
        </w:rPr>
        <w:t>彰显着北京首善之区的形象：红墙黄瓦体现出北京是政治中心，</w:t>
      </w:r>
    </w:p>
    <w:p>
      <w:pPr>
        <w:spacing w:line="360" w:lineRule="exact"/>
        <w:rPr>
          <w:rFonts w:ascii="楷体" w:eastAsia="楷体" w:hAnsi="楷体" w:cs="宋体"/>
          <w:szCs w:val="21"/>
          <w:shd w:val="clear" w:color="auto" w:fill="FFFFFF"/>
        </w:rPr>
      </w:pPr>
      <w:r>
        <w:rPr>
          <w:rFonts w:asciiTheme="minorEastAsia" w:hAnsiTheme="minorEastAsia" w:cs="宋体" w:hint="eastAsia"/>
          <w:szCs w:val="21"/>
          <w:u w:val="single"/>
          <w:shd w:val="clear" w:color="auto" w:fill="FFFFFF"/>
        </w:rPr>
        <w:t xml:space="preserve">     </w:t>
      </w:r>
      <w:r>
        <w:rPr>
          <w:rFonts w:asciiTheme="minorEastAsia" w:hAnsiTheme="minorEastAsia" w:hint="eastAsia"/>
          <w:szCs w:val="21"/>
          <w:u w:val="single"/>
        </w:rPr>
        <w:t>(1)</w:t>
      </w:r>
      <w:r>
        <w:rPr>
          <w:rFonts w:asciiTheme="minorEastAsia" w:hAnsiTheme="minorEastAsia" w:cs="宋体" w:hint="eastAsia"/>
          <w:szCs w:val="21"/>
          <w:u w:val="single"/>
          <w:shd w:val="clear" w:color="auto" w:fill="FFFFFF"/>
        </w:rPr>
        <w:t xml:space="preserve">    </w:t>
      </w:r>
      <w:r>
        <w:rPr>
          <w:rFonts w:asciiTheme="minorEastAsia" w:hAnsiTheme="minorEastAsia" w:cs="宋体" w:hint="eastAsia"/>
          <w:szCs w:val="21"/>
          <w:shd w:val="clear" w:color="auto" w:fill="FFFFFF"/>
        </w:rPr>
        <w:t>，</w:t>
      </w:r>
      <w:r>
        <w:rPr>
          <w:rFonts w:asciiTheme="minorEastAsia" w:hAnsiTheme="minorEastAsia" w:cs="宋体" w:hint="eastAsia"/>
          <w:szCs w:val="21"/>
          <w:u w:val="single"/>
          <w:shd w:val="clear" w:color="auto" w:fill="FFFFFF"/>
        </w:rPr>
        <w:t xml:space="preserve">  </w:t>
      </w:r>
      <w:r>
        <w:rPr>
          <w:rFonts w:asciiTheme="minorEastAsia" w:hAnsiTheme="minorEastAsia" w:cs="宋体"/>
          <w:szCs w:val="21"/>
          <w:u w:val="single"/>
          <w:shd w:val="clear" w:color="auto" w:fill="FFFFFF"/>
        </w:rPr>
        <w:t xml:space="preserve"> </w:t>
      </w:r>
      <w:r>
        <w:rPr>
          <w:rFonts w:asciiTheme="minorEastAsia" w:hAnsiTheme="minorEastAsia" w:cs="宋体" w:hint="eastAsia"/>
          <w:szCs w:val="21"/>
          <w:u w:val="single"/>
          <w:shd w:val="clear" w:color="auto" w:fill="FFFFFF"/>
        </w:rPr>
        <w:t>(2)</w:t>
      </w:r>
      <w:r>
        <w:rPr>
          <w:rFonts w:asciiTheme="minorEastAsia" w:hAnsiTheme="minorEastAsia" w:cs="宋体"/>
          <w:szCs w:val="21"/>
          <w:u w:val="single"/>
          <w:shd w:val="clear" w:color="auto" w:fill="FFFFFF"/>
        </w:rPr>
        <w:t xml:space="preserve"> </w:t>
      </w:r>
      <w:r>
        <w:rPr>
          <w:rFonts w:asciiTheme="minorEastAsia" w:hAnsiTheme="minorEastAsia" w:cs="宋体" w:hint="eastAsia"/>
          <w:szCs w:val="21"/>
          <w:u w:val="single"/>
          <w:shd w:val="clear" w:color="auto" w:fill="FFFFFF"/>
        </w:rPr>
        <w:t xml:space="preserve">    </w:t>
      </w:r>
      <w:r>
        <w:rPr>
          <w:rFonts w:asciiTheme="minorEastAsia" w:hAnsiTheme="minorEastAsia" w:cs="宋体" w:hint="eastAsia"/>
          <w:szCs w:val="21"/>
          <w:shd w:val="clear" w:color="auto" w:fill="FFFFFF"/>
        </w:rPr>
        <w:t>，</w:t>
      </w:r>
      <w:r>
        <w:rPr>
          <w:rFonts w:ascii="楷体" w:eastAsia="楷体" w:hAnsi="楷体" w:cs="宋体" w:hint="eastAsia"/>
          <w:szCs w:val="21"/>
        </w:rPr>
        <w:t>人工智能体现出北京是科技创新中心</w:t>
      </w:r>
      <w:r>
        <w:rPr>
          <w:rFonts w:ascii="楷体" w:eastAsia="楷体" w:hAnsi="楷体" w:cs="宋体" w:hint="eastAsia"/>
          <w:szCs w:val="21"/>
          <w:shd w:val="clear" w:color="auto" w:fill="FFFFFF"/>
        </w:rPr>
        <w:t xml:space="preserve">。此外，彩车上的琉璃瓦、汉白玉和北京雨燕也在细微之处展现了北京的独特风貌。 </w:t>
      </w:r>
      <w:r>
        <w:rPr>
          <w:rFonts w:ascii="楷体" w:eastAsia="楷体" w:hAnsi="楷体" w:cs="宋体"/>
          <w:szCs w:val="21"/>
          <w:shd w:val="clear" w:color="auto" w:fill="FFFFFF"/>
        </w:rPr>
        <w:t xml:space="preserve">           </w:t>
      </w:r>
      <w:r>
        <w:rPr>
          <w:rFonts w:ascii="仿宋" w:eastAsia="仿宋" w:hAnsi="仿宋" w:cs="楷体" w:hint="eastAsia"/>
          <w:szCs w:val="21"/>
        </w:rPr>
        <w:t>北京彩车设计图</w:t>
      </w:r>
    </w:p>
    <w:p>
      <w:pPr>
        <w:spacing w:before="240" w:line="360" w:lineRule="exact"/>
        <w:jc w:val="left"/>
        <w:rPr>
          <w:rFonts w:ascii="宋体" w:hAnsi="宋体" w:cs="宋体"/>
          <w:bCs/>
          <w:szCs w:val="21"/>
        </w:rPr>
      </w:pPr>
      <w:r>
        <w:rPr>
          <w:rFonts w:ascii="宋体" w:hAnsi="宋体" w:cs="宋体" w:hint="eastAsia"/>
          <w:bCs/>
          <w:szCs w:val="21"/>
        </w:rPr>
        <w:t>23</w:t>
      </w:r>
      <w:r>
        <w:rPr>
          <w:rFonts w:ascii="宋体" w:hAnsi="宋体" w:cs="宋体"/>
          <w:bCs/>
          <w:szCs w:val="21"/>
        </w:rPr>
        <w:t>. 依据上下文</w:t>
      </w:r>
      <w:r>
        <w:rPr>
          <w:rFonts w:ascii="宋体" w:hAnsi="宋体" w:cs="宋体" w:hint="eastAsia"/>
          <w:bCs/>
          <w:szCs w:val="21"/>
        </w:rPr>
        <w:t>，</w:t>
      </w:r>
      <w:r>
        <w:rPr>
          <w:rFonts w:ascii="宋体" w:hAnsi="宋体" w:cs="宋体"/>
          <w:bCs/>
          <w:szCs w:val="21"/>
        </w:rPr>
        <w:t>在</w:t>
      </w:r>
      <w:r>
        <w:rPr>
          <w:rFonts w:ascii="宋体" w:hAnsi="宋体" w:cs="宋体" w:hint="eastAsia"/>
          <w:bCs/>
          <w:szCs w:val="21"/>
        </w:rPr>
        <w:t>【材料一】和【材料二】的横线处填入词语恰当的一项是（2分）</w:t>
      </w:r>
    </w:p>
    <w:p>
      <w:pPr>
        <w:spacing w:line="360" w:lineRule="exact"/>
        <w:ind w:firstLine="210" w:firstLineChars="100"/>
        <w:rPr>
          <w:rFonts w:ascii="宋体" w:hAnsi="宋体"/>
          <w:szCs w:val="21"/>
        </w:rPr>
      </w:pPr>
      <w:r>
        <w:rPr>
          <w:rFonts w:ascii="宋体" w:hAnsi="宋体" w:hint="eastAsia"/>
          <w:szCs w:val="21"/>
        </w:rPr>
        <w:t>A.</w:t>
      </w:r>
      <w:r>
        <w:rPr>
          <w:rFonts w:ascii="宋体" w:hAnsi="宋体"/>
          <w:szCs w:val="21"/>
        </w:rPr>
        <w:t xml:space="preserve"> [</w:t>
      </w:r>
      <w:r>
        <w:rPr>
          <w:rFonts w:ascii="宋体" w:hAnsi="宋体" w:hint="eastAsia"/>
          <w:szCs w:val="21"/>
        </w:rPr>
        <w:t>甲]</w:t>
      </w:r>
      <w:r>
        <w:rPr>
          <w:rFonts w:ascii="宋体" w:hAnsi="宋体"/>
          <w:szCs w:val="21"/>
        </w:rPr>
        <w:t>各具</w:t>
      </w:r>
      <w:r>
        <w:rPr>
          <w:rFonts w:ascii="宋体" w:hAnsi="宋体" w:hint="eastAsia"/>
          <w:szCs w:val="21"/>
        </w:rPr>
        <w:t>风采   [</w:t>
      </w:r>
      <w:r>
        <w:rPr>
          <w:rFonts w:ascii="宋体" w:hAnsi="宋体"/>
          <w:szCs w:val="21"/>
        </w:rPr>
        <w:t>乙]</w:t>
      </w:r>
      <w:r>
        <w:rPr>
          <w:rFonts w:ascii="宋体" w:hAnsi="宋体" w:hint="eastAsia"/>
          <w:szCs w:val="21"/>
        </w:rPr>
        <w:t>精益求精    B.</w:t>
      </w:r>
      <w:r>
        <w:rPr>
          <w:rFonts w:ascii="宋体" w:hAnsi="宋体"/>
          <w:szCs w:val="21"/>
        </w:rPr>
        <w:t xml:space="preserve"> [</w:t>
      </w:r>
      <w:r>
        <w:rPr>
          <w:rFonts w:ascii="宋体" w:hAnsi="宋体" w:hint="eastAsia"/>
          <w:szCs w:val="21"/>
        </w:rPr>
        <w:t xml:space="preserve">甲]大相径庭 </w:t>
      </w:r>
      <w:r>
        <w:rPr>
          <w:rFonts w:ascii="宋体" w:hAnsi="宋体"/>
          <w:szCs w:val="21"/>
        </w:rPr>
        <w:t xml:space="preserve">  </w:t>
      </w:r>
      <w:r>
        <w:rPr>
          <w:rFonts w:ascii="宋体" w:hAnsi="宋体" w:hint="eastAsia"/>
          <w:szCs w:val="21"/>
        </w:rPr>
        <w:t>[</w:t>
      </w:r>
      <w:r>
        <w:rPr>
          <w:rFonts w:ascii="宋体" w:hAnsi="宋体"/>
          <w:szCs w:val="21"/>
        </w:rPr>
        <w:t>乙]</w:t>
      </w:r>
      <w:r>
        <w:rPr>
          <w:rFonts w:ascii="宋体" w:hAnsi="宋体" w:hint="eastAsia"/>
          <w:szCs w:val="21"/>
        </w:rPr>
        <w:t>精益求精</w:t>
      </w:r>
    </w:p>
    <w:p>
      <w:pPr>
        <w:spacing w:line="360" w:lineRule="exact"/>
        <w:ind w:firstLine="210" w:firstLineChars="100"/>
        <w:rPr>
          <w:rFonts w:ascii="宋体" w:hAnsi="宋体"/>
          <w:szCs w:val="21"/>
        </w:rPr>
      </w:pPr>
      <w:r>
        <w:rPr>
          <w:rFonts w:ascii="宋体" w:hAnsi="宋体" w:hint="eastAsia"/>
          <w:szCs w:val="21"/>
        </w:rPr>
        <w:t xml:space="preserve">C. </w:t>
      </w:r>
      <w:r>
        <w:rPr>
          <w:rFonts w:ascii="宋体" w:hAnsi="宋体"/>
          <w:szCs w:val="21"/>
        </w:rPr>
        <w:t>[</w:t>
      </w:r>
      <w:r>
        <w:rPr>
          <w:rFonts w:ascii="宋体" w:hAnsi="宋体" w:hint="eastAsia"/>
          <w:szCs w:val="21"/>
        </w:rPr>
        <w:t>甲]</w:t>
      </w:r>
      <w:r>
        <w:rPr>
          <w:rFonts w:ascii="宋体" w:hAnsi="宋体"/>
          <w:szCs w:val="21"/>
        </w:rPr>
        <w:t>各具</w:t>
      </w:r>
      <w:r>
        <w:rPr>
          <w:rFonts w:ascii="宋体" w:hAnsi="宋体" w:hint="eastAsia"/>
          <w:szCs w:val="21"/>
        </w:rPr>
        <w:t>风采   [</w:t>
      </w:r>
      <w:r>
        <w:rPr>
          <w:rFonts w:ascii="宋体" w:hAnsi="宋体"/>
          <w:szCs w:val="21"/>
        </w:rPr>
        <w:t>乙]</w:t>
      </w:r>
      <w:r>
        <w:rPr>
          <w:rFonts w:ascii="宋体" w:hAnsi="宋体" w:hint="eastAsia"/>
          <w:szCs w:val="21"/>
        </w:rPr>
        <w:t xml:space="preserve">奋发向上  </w:t>
      </w:r>
      <w:r>
        <w:rPr>
          <w:rFonts w:ascii="宋体" w:hAnsi="宋体"/>
          <w:szCs w:val="21"/>
        </w:rPr>
        <w:t xml:space="preserve"> </w:t>
      </w:r>
      <w:r>
        <w:rPr>
          <w:rFonts w:ascii="宋体" w:hAnsi="宋体" w:hint="eastAsia"/>
          <w:szCs w:val="21"/>
        </w:rPr>
        <w:t xml:space="preserve"> D. </w:t>
      </w:r>
      <w:r>
        <w:rPr>
          <w:rFonts w:ascii="宋体" w:hAnsi="宋体"/>
          <w:szCs w:val="21"/>
        </w:rPr>
        <w:t>[</w:t>
      </w:r>
      <w:r>
        <w:rPr>
          <w:rFonts w:ascii="宋体" w:hAnsi="宋体" w:hint="eastAsia"/>
          <w:szCs w:val="21"/>
        </w:rPr>
        <w:t xml:space="preserve">甲]大相径庭 </w:t>
      </w:r>
      <w:r>
        <w:rPr>
          <w:rFonts w:ascii="宋体" w:hAnsi="宋体"/>
          <w:szCs w:val="21"/>
        </w:rPr>
        <w:t xml:space="preserve">  </w:t>
      </w:r>
      <w:r>
        <w:rPr>
          <w:rFonts w:ascii="宋体" w:hAnsi="宋体" w:hint="eastAsia"/>
          <w:szCs w:val="21"/>
        </w:rPr>
        <w:t>[</w:t>
      </w:r>
      <w:r>
        <w:rPr>
          <w:rFonts w:ascii="宋体" w:hAnsi="宋体"/>
          <w:szCs w:val="21"/>
        </w:rPr>
        <w:t>乙]</w:t>
      </w:r>
      <w:r>
        <w:rPr>
          <w:rFonts w:ascii="宋体" w:hAnsi="宋体" w:hint="eastAsia"/>
          <w:szCs w:val="21"/>
        </w:rPr>
        <w:t>奋发向上</w:t>
      </w:r>
    </w:p>
    <w:p>
      <w:pPr>
        <w:spacing w:line="360" w:lineRule="exact"/>
        <w:jc w:val="left"/>
        <w:rPr>
          <w:rFonts w:ascii="宋体" w:hAnsi="宋体" w:cs="宋体"/>
          <w:bCs/>
          <w:szCs w:val="21"/>
        </w:rPr>
      </w:pPr>
      <w:r>
        <w:rPr>
          <w:rFonts w:ascii="宋体" w:hAnsi="宋体" w:cs="宋体" w:hint="eastAsia"/>
          <w:bCs/>
          <w:szCs w:val="21"/>
        </w:rPr>
        <w:t>24</w:t>
      </w:r>
      <w:r>
        <w:rPr>
          <w:rFonts w:ascii="宋体" w:hAnsi="宋体" w:cs="宋体"/>
          <w:bCs/>
          <w:szCs w:val="21"/>
        </w:rPr>
        <w:t xml:space="preserve">. </w:t>
      </w:r>
      <w:r>
        <w:rPr>
          <w:rFonts w:ascii="宋体" w:hAnsi="宋体" w:cs="宋体" w:hint="eastAsia"/>
          <w:bCs/>
          <w:szCs w:val="21"/>
        </w:rPr>
        <w:t>阅读【材料三】，将横线上的内容依次补充完整。（2分）</w:t>
      </w:r>
    </w:p>
    <w:p>
      <w:pPr>
        <w:spacing w:line="360" w:lineRule="exact"/>
        <w:jc w:val="left"/>
        <w:rPr>
          <w:rFonts w:ascii="宋体" w:hAnsi="宋体" w:cs="宋体"/>
          <w:bCs/>
          <w:szCs w:val="21"/>
        </w:rPr>
      </w:pPr>
    </w:p>
    <w:p>
      <w:pPr>
        <w:spacing w:line="360" w:lineRule="exact"/>
        <w:jc w:val="left"/>
        <w:rPr>
          <w:rFonts w:ascii="宋体" w:hAnsi="宋体" w:cs="宋体"/>
          <w:bCs/>
          <w:szCs w:val="21"/>
        </w:rPr>
      </w:pPr>
    </w:p>
    <w:p>
      <w:pPr>
        <w:spacing w:line="360" w:lineRule="exact"/>
        <w:ind w:left="424" w:hanging="424" w:hangingChars="202"/>
        <w:jc w:val="left"/>
        <w:rPr>
          <w:rFonts w:ascii="宋体" w:hAnsi="宋体" w:cs="宋体"/>
          <w:bCs/>
          <w:szCs w:val="21"/>
        </w:rPr>
      </w:pPr>
      <w:r>
        <w:rPr>
          <w:rFonts w:ascii="宋体" w:hAnsi="宋体" w:cs="宋体" w:hint="eastAsia"/>
          <w:bCs/>
          <w:szCs w:val="21"/>
        </w:rPr>
        <w:t>25</w:t>
      </w:r>
      <w:r>
        <w:rPr>
          <w:rFonts w:ascii="宋体" w:hAnsi="宋体" w:cs="宋体"/>
          <w:bCs/>
          <w:szCs w:val="21"/>
        </w:rPr>
        <w:t>. 从</w:t>
      </w:r>
      <w:r>
        <w:rPr>
          <w:rFonts w:ascii="宋体" w:hAnsi="宋体" w:cs="宋体" w:hint="eastAsia"/>
          <w:bCs/>
          <w:szCs w:val="21"/>
        </w:rPr>
        <w:t>三则材料中</w:t>
      </w:r>
      <w:r>
        <w:rPr>
          <w:rFonts w:ascii="宋体" w:hAnsi="宋体" w:cs="宋体"/>
          <w:bCs/>
          <w:szCs w:val="21"/>
        </w:rPr>
        <w:t>可以看出北京彩车</w:t>
      </w:r>
      <w:r>
        <w:rPr>
          <w:rFonts w:ascii="宋体" w:hAnsi="宋体" w:cs="宋体" w:hint="eastAsia"/>
          <w:bCs/>
          <w:szCs w:val="21"/>
        </w:rPr>
        <w:t>和天津彩车的设计都具有</w:t>
      </w:r>
      <w:r>
        <w:rPr>
          <w:rFonts w:ascii="宋体" w:hAnsi="宋体" w:cs="宋体" w:hint="eastAsia"/>
          <w:bCs/>
          <w:szCs w:val="21"/>
          <w:u w:val="single"/>
        </w:rPr>
        <w:t xml:space="preserve"> </w:t>
      </w:r>
      <w:r>
        <w:rPr>
          <w:rFonts w:ascii="宋体" w:hAnsi="宋体" w:cs="宋体"/>
          <w:bCs/>
          <w:szCs w:val="21"/>
          <w:u w:val="single"/>
        </w:rPr>
        <w:t xml:space="preserve">      </w:t>
      </w:r>
      <w:r>
        <w:rPr>
          <w:rFonts w:ascii="宋体" w:hAnsi="宋体" w:cs="宋体" w:hint="eastAsia"/>
          <w:bCs/>
          <w:szCs w:val="21"/>
        </w:rPr>
        <w:t>、</w:t>
      </w:r>
      <w:r>
        <w:rPr>
          <w:rFonts w:ascii="宋体" w:hAnsi="宋体" w:cs="宋体"/>
          <w:bCs/>
          <w:szCs w:val="21"/>
          <w:u w:val="single"/>
        </w:rPr>
        <w:t xml:space="preserve">       </w:t>
      </w:r>
      <w:r>
        <w:rPr>
          <w:rFonts w:ascii="宋体" w:hAnsi="宋体" w:cs="宋体" w:hint="eastAsia"/>
          <w:bCs/>
          <w:szCs w:val="21"/>
        </w:rPr>
        <w:t>、</w:t>
      </w:r>
      <w:r>
        <w:rPr>
          <w:rFonts w:ascii="宋体" w:hAnsi="宋体" w:cs="宋体"/>
          <w:bCs/>
          <w:szCs w:val="21"/>
          <w:u w:val="single"/>
        </w:rPr>
        <w:t xml:space="preserve">        </w:t>
      </w:r>
      <w:r>
        <w:rPr>
          <w:rFonts w:ascii="宋体" w:hAnsi="宋体" w:cs="宋体"/>
          <w:bCs/>
          <w:szCs w:val="21"/>
        </w:rPr>
        <w:t>的特点</w:t>
      </w:r>
      <w:r>
        <w:rPr>
          <w:rFonts w:ascii="宋体" w:hAnsi="宋体" w:cs="宋体" w:hint="eastAsia"/>
          <w:bCs/>
          <w:szCs w:val="21"/>
        </w:rPr>
        <w:t>。（</w:t>
      </w:r>
      <w:r>
        <w:rPr>
          <w:rFonts w:ascii="宋体" w:hAnsi="宋体" w:cs="宋体"/>
          <w:bCs/>
          <w:szCs w:val="21"/>
        </w:rPr>
        <w:t>3</w:t>
      </w:r>
      <w:r>
        <w:rPr>
          <w:rFonts w:ascii="宋体" w:hAnsi="宋体" w:cs="宋体" w:hint="eastAsia"/>
          <w:bCs/>
          <w:szCs w:val="21"/>
        </w:rPr>
        <w:t>分）</w:t>
      </w:r>
    </w:p>
    <w:p>
      <w:pPr>
        <w:spacing w:line="360" w:lineRule="exact"/>
        <w:ind w:left="424" w:hanging="424" w:hangingChars="202"/>
        <w:jc w:val="left"/>
        <w:rPr>
          <w:rFonts w:ascii="宋体" w:hAnsi="宋体" w:cs="宋体"/>
          <w:bCs/>
          <w:szCs w:val="21"/>
        </w:rPr>
      </w:pPr>
    </w:p>
    <w:p>
      <w:pPr>
        <w:rPr>
          <w:rFonts w:ascii="黑体" w:eastAsia="黑体" w:hAnsi="黑体" w:cs="黑体"/>
        </w:rPr>
      </w:pPr>
    </w:p>
    <w:p>
      <w:pPr>
        <w:rPr>
          <w:rFonts w:ascii="黑体" w:eastAsia="黑体" w:hAnsi="黑体" w:cs="黑体"/>
        </w:rPr>
      </w:pPr>
    </w:p>
    <w:p>
      <w:pPr>
        <w:rPr>
          <w:rFonts w:ascii="Times New Roman" w:eastAsia="黑体" w:hAnsi="Times New Roman" w:cs="Times New Roman"/>
          <w:bCs/>
          <w:sz w:val="24"/>
          <w:szCs w:val="24"/>
        </w:rPr>
      </w:pPr>
      <w:r>
        <w:rPr>
          <w:rFonts w:ascii="Times New Roman" w:eastAsia="黑体" w:hAnsi="Times New Roman" w:cs="Times New Roman" w:hint="eastAsia"/>
          <w:bCs/>
          <w:sz w:val="24"/>
          <w:szCs w:val="24"/>
        </w:rPr>
        <w:t>六、作文（共40分）</w:t>
      </w:r>
    </w:p>
    <w:p>
      <w:pPr>
        <w:rPr>
          <w:rFonts w:ascii="宋体" w:eastAsia="宋体" w:hAnsi="宋体" w:cs="宋体"/>
          <w:szCs w:val="21"/>
        </w:rPr>
      </w:pPr>
      <w:r>
        <w:rPr>
          <w:rFonts w:ascii="宋体" w:eastAsia="宋体" w:hAnsi="宋体" w:cs="宋体" w:hint="eastAsia"/>
          <w:szCs w:val="21"/>
        </w:rPr>
        <w:t>26.</w:t>
      </w:r>
    </w:p>
    <w:p>
      <w:pPr>
        <w:rPr>
          <w:rFonts w:ascii="宋体" w:eastAsia="宋体" w:hAnsi="宋体" w:cs="宋体"/>
          <w:szCs w:val="21"/>
        </w:rPr>
      </w:pPr>
      <w:r>
        <w:rPr>
          <w:rFonts w:ascii="宋体" w:eastAsia="宋体" w:hAnsi="宋体" w:cs="宋体" w:hint="eastAsia"/>
          <w:szCs w:val="21"/>
        </w:rPr>
        <w:t>题目一：请以“</w:t>
      </w:r>
      <w:r>
        <w:rPr>
          <w:rFonts w:ascii="宋体" w:eastAsia="宋体" w:hAnsi="宋体" w:cs="宋体" w:hint="eastAsia"/>
          <w:b/>
          <w:szCs w:val="21"/>
        </w:rPr>
        <w:t>花儿开了</w:t>
      </w:r>
      <w:r>
        <w:rPr>
          <w:rFonts w:ascii="宋体" w:eastAsia="宋体" w:hAnsi="宋体" w:cs="宋体" w:hint="eastAsia"/>
          <w:szCs w:val="21"/>
        </w:rPr>
        <w:t>”为题目，写一篇作文。不限文体（诗歌除外）。</w:t>
      </w:r>
    </w:p>
    <w:p>
      <w:pPr>
        <w:spacing w:line="276" w:lineRule="auto"/>
        <w:jc w:val="left"/>
        <w:rPr>
          <w:rFonts w:ascii="宋体" w:eastAsia="宋体" w:hAnsi="宋体" w:cs="宋体"/>
          <w:szCs w:val="21"/>
        </w:rPr>
      </w:pPr>
      <w:r>
        <w:rPr>
          <w:rFonts w:ascii="宋体" w:eastAsia="宋体" w:hAnsi="宋体" w:cs="宋体"/>
          <w:szCs w:val="21"/>
        </w:rPr>
        <w:t>题目二：</w:t>
      </w:r>
      <w:r>
        <w:rPr>
          <w:rFonts w:ascii="宋体" w:eastAsia="宋体" w:hAnsi="宋体" w:cs="宋体" w:hint="eastAsia"/>
          <w:szCs w:val="21"/>
        </w:rPr>
        <w:t>根据对《木兰诗》的阅读理解，请以木兰十年征战的故事为背景，展开联想想象，</w:t>
      </w:r>
      <w:r>
        <w:rPr>
          <w:rFonts w:ascii="宋体" w:eastAsia="宋体" w:hAnsi="宋体" w:cs="宋体"/>
          <w:szCs w:val="21"/>
        </w:rPr>
        <w:t>以“</w:t>
      </w:r>
      <w:r>
        <w:rPr>
          <w:rFonts w:ascii="宋体" w:eastAsia="宋体" w:hAnsi="宋体" w:cs="宋体"/>
          <w:b/>
          <w:szCs w:val="21"/>
        </w:rPr>
        <w:t>木兰的一日</w:t>
      </w:r>
      <w:r>
        <w:rPr>
          <w:rFonts w:ascii="宋体" w:eastAsia="宋体" w:hAnsi="宋体" w:cs="宋体"/>
          <w:szCs w:val="21"/>
        </w:rPr>
        <w:t>”为题，写一篇文章，展现你眼中的女英雄形象。</w:t>
      </w:r>
    </w:p>
    <w:p>
      <w:pPr>
        <w:spacing w:line="276" w:lineRule="auto"/>
        <w:jc w:val="left"/>
        <w:rPr>
          <w:rFonts w:ascii="宋体" w:eastAsia="宋体" w:hAnsi="宋体" w:cs="宋体"/>
          <w:szCs w:val="21"/>
        </w:rPr>
      </w:pPr>
      <w:r>
        <w:rPr>
          <w:rFonts w:ascii="宋体" w:eastAsia="宋体" w:hAnsi="宋体" w:cs="宋体"/>
          <w:szCs w:val="21"/>
        </w:rPr>
        <w:t>要求：</w:t>
      </w:r>
    </w:p>
    <w:p>
      <w:pPr>
        <w:spacing w:line="276" w:lineRule="auto"/>
        <w:jc w:val="left"/>
        <w:rPr>
          <w:rFonts w:ascii="宋体" w:eastAsia="宋体" w:hAnsi="宋体" w:cs="宋体"/>
          <w:szCs w:val="21"/>
        </w:rPr>
      </w:pPr>
      <w:r>
        <w:rPr>
          <w:rFonts w:ascii="宋体" w:eastAsia="宋体" w:hAnsi="宋体" w:cs="宋体"/>
          <w:szCs w:val="21"/>
        </w:rPr>
        <w:t>（1）</w:t>
      </w:r>
      <w:r>
        <w:rPr>
          <w:rFonts w:ascii="宋体" w:eastAsia="宋体" w:hAnsi="宋体" w:cs="宋体" w:hint="eastAsia"/>
          <w:szCs w:val="21"/>
        </w:rPr>
        <w:t>请</w:t>
      </w:r>
      <w:r>
        <w:rPr>
          <w:rFonts w:ascii="宋体" w:eastAsia="宋体" w:hAnsi="宋体" w:cs="宋体"/>
          <w:szCs w:val="21"/>
        </w:rPr>
        <w:t>将</w:t>
      </w:r>
      <w:r>
        <w:rPr>
          <w:rFonts w:ascii="宋体" w:eastAsia="宋体" w:hAnsi="宋体" w:cs="宋体" w:hint="eastAsia"/>
          <w:szCs w:val="21"/>
        </w:rPr>
        <w:t>作文</w:t>
      </w:r>
      <w:r>
        <w:rPr>
          <w:rFonts w:ascii="宋体" w:eastAsia="宋体" w:hAnsi="宋体" w:cs="宋体"/>
          <w:szCs w:val="21"/>
        </w:rPr>
        <w:t>题目抄写在答题卡上。</w:t>
      </w:r>
    </w:p>
    <w:p>
      <w:pPr>
        <w:spacing w:line="276" w:lineRule="auto"/>
        <w:jc w:val="left"/>
        <w:rPr>
          <w:rFonts w:ascii="宋体" w:eastAsia="宋体" w:hAnsi="宋体" w:cs="宋体"/>
          <w:szCs w:val="21"/>
        </w:rPr>
      </w:pPr>
      <w:r>
        <w:rPr>
          <w:rFonts w:ascii="宋体" w:eastAsia="宋体" w:hAnsi="宋体" w:cs="宋体"/>
          <w:szCs w:val="21"/>
        </w:rPr>
        <w:t>（2）书写规范，卷面整洁。字数在600</w:t>
      </w:r>
      <w:r>
        <w:rPr>
          <w:rFonts w:ascii="宋体" w:eastAsia="宋体" w:hAnsi="宋体" w:cs="宋体" w:hint="eastAsia"/>
          <w:szCs w:val="21"/>
        </w:rPr>
        <w:t>-</w:t>
      </w:r>
      <w:r>
        <w:rPr>
          <w:rFonts w:ascii="宋体" w:eastAsia="宋体" w:hAnsi="宋体" w:cs="宋体"/>
          <w:szCs w:val="21"/>
        </w:rPr>
        <w:t>800</w:t>
      </w:r>
      <w:r>
        <w:rPr>
          <w:rFonts w:ascii="宋体" w:eastAsia="宋体" w:hAnsi="宋体" w:cs="宋体" w:hint="eastAsia"/>
          <w:szCs w:val="21"/>
        </w:rPr>
        <w:t>字</w:t>
      </w:r>
      <w:r>
        <w:rPr>
          <w:rFonts w:ascii="宋体" w:eastAsia="宋体" w:hAnsi="宋体" w:cs="宋体"/>
          <w:szCs w:val="21"/>
        </w:rPr>
        <w:t>之间。</w:t>
      </w:r>
    </w:p>
    <w:p>
      <w:pPr>
        <w:spacing w:line="276" w:lineRule="auto"/>
        <w:jc w:val="left"/>
        <w:rPr>
          <w:rFonts w:ascii="宋体" w:eastAsia="宋体" w:hAnsi="宋体" w:cs="宋体"/>
          <w:szCs w:val="21"/>
        </w:rPr>
      </w:pPr>
      <w:r>
        <w:rPr>
          <w:rFonts w:ascii="宋体" w:eastAsia="宋体" w:hAnsi="宋体" w:cs="宋体" w:hint="eastAsia"/>
          <w:szCs w:val="21"/>
        </w:rPr>
        <w:t>（3）不限文体（诗歌除外）。</w:t>
      </w:r>
      <w:r>
        <w:rPr>
          <w:rFonts w:ascii="宋体" w:eastAsia="宋体" w:hAnsi="宋体" w:cs="宋体"/>
          <w:szCs w:val="21"/>
        </w:rPr>
        <w:t>文章中不得出现真实的校名、人名。</w:t>
      </w:r>
    </w:p>
    <w:p>
      <w:pPr>
        <w:spacing w:line="276" w:lineRule="auto"/>
        <w:jc w:val="left"/>
        <w:rPr>
          <w:rFonts w:ascii="宋体" w:eastAsia="宋体" w:hAnsi="宋体" w:cs="宋体"/>
          <w:szCs w:val="21"/>
        </w:rPr>
      </w:pPr>
    </w:p>
    <w:p>
      <w:pPr>
        <w:rPr>
          <w:rFonts w:ascii="宋体" w:eastAsia="宋体" w:hAnsi="宋体" w:cs="宋体"/>
          <w:szCs w:val="21"/>
        </w:rPr>
      </w:pPr>
    </w:p>
    <w:p>
      <w:pPr>
        <w:rPr>
          <w:rFonts w:ascii="宋体" w:eastAsia="宋体" w:hAnsi="宋体" w:cs="宋体"/>
          <w:szCs w:val="21"/>
        </w:rPr>
      </w:pPr>
    </w:p>
    <w:p>
      <w:pPr>
        <w:rPr>
          <w:rFonts w:ascii="宋体" w:eastAsia="宋体" w:hAnsi="宋体" w:cs="宋体"/>
          <w:szCs w:val="21"/>
        </w:rPr>
      </w:pPr>
    </w:p>
    <w:p>
      <w:pPr>
        <w:rPr>
          <w:rFonts w:ascii="宋体" w:eastAsia="宋体" w:hAnsi="宋体" w:cs="宋体"/>
          <w:szCs w:val="21"/>
        </w:rPr>
      </w:pPr>
    </w:p>
    <w:p>
      <w:pPr>
        <w:rPr>
          <w:rFonts w:ascii="宋体" w:eastAsia="宋体" w:hAnsi="宋体" w:cs="宋体"/>
          <w:szCs w:val="21"/>
        </w:rPr>
      </w:pPr>
    </w:p>
    <w:p>
      <w:pPr>
        <w:rPr>
          <w:rFonts w:ascii="宋体" w:eastAsia="宋体" w:hAnsi="宋体" w:cs="宋体"/>
          <w:szCs w:val="21"/>
        </w:rPr>
      </w:pPr>
    </w:p>
    <w:p>
      <w:pPr>
        <w:rPr>
          <w:rFonts w:ascii="宋体" w:eastAsia="宋体" w:hAnsi="宋体" w:cs="宋体"/>
          <w:szCs w:val="21"/>
        </w:rPr>
      </w:pPr>
    </w:p>
    <w:p>
      <w:pPr>
        <w:rPr>
          <w:rFonts w:ascii="宋体" w:eastAsia="宋体" w:hAnsi="宋体" w:cs="宋体"/>
          <w:szCs w:val="21"/>
        </w:rPr>
      </w:pPr>
    </w:p>
    <w:p>
      <w:pPr>
        <w:rPr>
          <w:rFonts w:ascii="宋体" w:eastAsia="宋体" w:hAnsi="宋体" w:cs="宋体"/>
          <w:szCs w:val="21"/>
        </w:rPr>
      </w:pPr>
    </w:p>
    <w:p>
      <w:pPr>
        <w:rPr>
          <w:rFonts w:ascii="宋体" w:eastAsia="宋体" w:hAnsi="宋体" w:cs="宋体"/>
          <w:szCs w:val="21"/>
        </w:rPr>
      </w:pPr>
    </w:p>
    <w:p>
      <w:pPr>
        <w:rPr>
          <w:rFonts w:ascii="宋体" w:eastAsia="宋体" w:hAnsi="宋体" w:cs="宋体"/>
          <w:szCs w:val="21"/>
        </w:rPr>
      </w:pPr>
    </w:p>
    <w:p>
      <w:pPr>
        <w:rPr>
          <w:rFonts w:ascii="宋体" w:eastAsia="宋体" w:hAnsi="宋体" w:cs="宋体"/>
          <w:szCs w:val="21"/>
        </w:rPr>
      </w:pPr>
    </w:p>
    <w:p>
      <w:pPr>
        <w:rPr>
          <w:rFonts w:ascii="宋体" w:eastAsia="宋体" w:hAnsi="宋体" w:cs="宋体"/>
          <w:szCs w:val="21"/>
        </w:rPr>
      </w:pPr>
    </w:p>
    <w:p>
      <w:pPr>
        <w:rPr>
          <w:rFonts w:ascii="宋体" w:eastAsia="宋体" w:hAnsi="宋体" w:cs="宋体"/>
          <w:szCs w:val="21"/>
        </w:rPr>
      </w:pPr>
    </w:p>
    <w:p>
      <w:pPr>
        <w:rPr>
          <w:rFonts w:ascii="宋体" w:eastAsia="宋体" w:hAnsi="宋体" w:cs="宋体"/>
          <w:szCs w:val="21"/>
        </w:rPr>
      </w:pPr>
    </w:p>
    <w:p>
      <w:pPr>
        <w:rPr>
          <w:rFonts w:ascii="宋体" w:eastAsia="宋体" w:hAnsi="宋体" w:cs="宋体"/>
          <w:szCs w:val="21"/>
        </w:rPr>
      </w:pPr>
    </w:p>
    <w:p>
      <w:pPr>
        <w:rPr>
          <w:rFonts w:ascii="宋体" w:eastAsia="宋体" w:hAnsi="宋体" w:cs="宋体"/>
          <w:szCs w:val="21"/>
        </w:rPr>
      </w:pPr>
    </w:p>
    <w:p>
      <w:pPr>
        <w:rPr>
          <w:rFonts w:ascii="宋体" w:eastAsia="宋体" w:hAnsi="宋体" w:cs="宋体"/>
          <w:szCs w:val="21"/>
        </w:rPr>
      </w:pPr>
    </w:p>
    <w:p>
      <w:pPr>
        <w:rPr>
          <w:rFonts w:ascii="宋体" w:eastAsia="宋体" w:hAnsi="宋体" w:cs="宋体"/>
          <w:szCs w:val="21"/>
        </w:rPr>
      </w:pPr>
    </w:p>
    <w:p>
      <w:pPr>
        <w:rPr>
          <w:rFonts w:ascii="宋体" w:eastAsia="宋体" w:hAnsi="宋体" w:cs="宋体"/>
          <w:szCs w:val="21"/>
        </w:rPr>
      </w:pPr>
    </w:p>
    <w:p>
      <w:pPr>
        <w:rPr>
          <w:rFonts w:ascii="宋体" w:eastAsia="宋体" w:hAnsi="宋体" w:cs="宋体"/>
          <w:szCs w:val="21"/>
        </w:rPr>
      </w:pPr>
    </w:p>
    <w:p>
      <w:pPr>
        <w:rPr>
          <w:rFonts w:ascii="宋体" w:eastAsia="宋体" w:hAnsi="宋体" w:cs="宋体"/>
          <w:szCs w:val="21"/>
        </w:rPr>
      </w:pPr>
    </w:p>
    <w:p>
      <w:pPr>
        <w:rPr>
          <w:rFonts w:ascii="宋体" w:eastAsia="宋体" w:hAnsi="宋体" w:cs="宋体"/>
          <w:szCs w:val="21"/>
        </w:rPr>
      </w:pPr>
    </w:p>
    <w:p>
      <w:pPr>
        <w:rPr>
          <w:rFonts w:ascii="宋体" w:eastAsia="宋体" w:hAnsi="宋体" w:cs="宋体"/>
          <w:szCs w:val="21"/>
        </w:rPr>
      </w:pPr>
    </w:p>
    <w:p>
      <w:pPr>
        <w:rPr>
          <w:rFonts w:ascii="宋体" w:eastAsia="宋体" w:hAnsi="宋体" w:cs="宋体"/>
          <w:szCs w:val="21"/>
        </w:rPr>
      </w:pPr>
    </w:p>
    <w:p>
      <w:pPr>
        <w:rPr>
          <w:rFonts w:ascii="宋体" w:eastAsia="宋体" w:hAnsi="宋体" w:cs="宋体"/>
          <w:szCs w:val="21"/>
        </w:rPr>
      </w:pPr>
    </w:p>
    <w:p>
      <w:pPr>
        <w:rPr>
          <w:rFonts w:ascii="宋体" w:eastAsia="宋体" w:hAnsi="宋体" w:cs="宋体"/>
          <w:szCs w:val="21"/>
        </w:rPr>
      </w:pPr>
    </w:p>
    <w:p>
      <w:pPr>
        <w:rPr>
          <w:rFonts w:ascii="宋体" w:eastAsia="宋体" w:hAnsi="宋体" w:cs="宋体"/>
          <w:szCs w:val="21"/>
        </w:rPr>
      </w:pPr>
    </w:p>
    <w:p>
      <w:pPr>
        <w:rPr>
          <w:rFonts w:ascii="宋体" w:eastAsia="宋体" w:hAnsi="宋体" w:cs="宋体"/>
          <w:szCs w:val="21"/>
        </w:rPr>
      </w:pPr>
    </w:p>
    <w:p>
      <w:pPr>
        <w:rPr>
          <w:rFonts w:ascii="宋体" w:eastAsia="宋体" w:hAnsi="宋体" w:cs="宋体"/>
          <w:szCs w:val="21"/>
        </w:rPr>
      </w:pPr>
    </w:p>
    <w:p>
      <w:pPr>
        <w:rPr>
          <w:rFonts w:ascii="宋体" w:eastAsia="宋体" w:hAnsi="宋体" w:cs="宋体"/>
          <w:szCs w:val="21"/>
        </w:rPr>
      </w:pPr>
    </w:p>
    <w:p>
      <w:pPr>
        <w:rPr>
          <w:rFonts w:ascii="宋体" w:eastAsia="宋体" w:hAnsi="宋体" w:cs="宋体"/>
          <w:szCs w:val="21"/>
        </w:rPr>
      </w:pPr>
    </w:p>
    <w:p>
      <w:pPr>
        <w:rPr>
          <w:rFonts w:ascii="宋体" w:eastAsia="宋体" w:hAnsi="宋体" w:cs="宋体"/>
          <w:szCs w:val="21"/>
        </w:rPr>
      </w:pPr>
    </w:p>
    <w:p>
      <w:pPr>
        <w:tabs>
          <w:tab w:val="left" w:pos="2310"/>
          <w:tab w:val="left" w:pos="4200"/>
          <w:tab w:val="left" w:pos="6090"/>
        </w:tabs>
        <w:ind w:firstLine="560" w:firstLineChars="200"/>
        <w:rPr>
          <w:rFonts w:ascii="黑体" w:eastAsia="黑体"/>
          <w:sz w:val="28"/>
        </w:rPr>
      </w:pPr>
      <w:r>
        <w:rPr>
          <w:rFonts w:ascii="黑体" w:eastAsia="黑体" w:hint="eastAsia"/>
          <w:sz w:val="28"/>
        </w:rPr>
        <w:t>北京市第四十三中学2</w:t>
      </w:r>
      <w:r>
        <w:rPr>
          <w:rFonts w:ascii="黑体" w:eastAsia="黑体"/>
          <w:sz w:val="28"/>
        </w:rPr>
        <w:t>0</w:t>
      </w:r>
      <w:r>
        <w:rPr>
          <w:rFonts w:ascii="黑体" w:eastAsia="黑体" w:hint="eastAsia"/>
          <w:sz w:val="28"/>
        </w:rPr>
        <w:t>20-</w:t>
      </w:r>
      <w:r>
        <w:rPr>
          <w:rFonts w:ascii="黑体" w:eastAsia="黑体"/>
          <w:sz w:val="28"/>
        </w:rPr>
        <w:t>20</w:t>
      </w:r>
      <w:r>
        <w:rPr>
          <w:rFonts w:ascii="黑体" w:eastAsia="黑体" w:hint="eastAsia"/>
          <w:sz w:val="28"/>
        </w:rPr>
        <w:t>21学年度第二学期期中考试答案</w:t>
      </w:r>
    </w:p>
    <w:p>
      <w:pPr>
        <w:tabs>
          <w:tab w:val="left" w:pos="588"/>
        </w:tabs>
        <w:snapToGrid w:val="0"/>
        <w:spacing w:line="360" w:lineRule="auto"/>
        <w:jc w:val="center"/>
        <w:rPr>
          <w:rFonts w:eastAsia="黑体"/>
          <w:sz w:val="44"/>
          <w:szCs w:val="44"/>
        </w:rPr>
      </w:pPr>
      <w:r>
        <w:rPr>
          <w:rFonts w:eastAsia="黑体"/>
          <w:sz w:val="44"/>
          <w:szCs w:val="44"/>
        </w:rPr>
        <w:t xml:space="preserve">              </w:t>
      </w:r>
      <w:r>
        <w:rPr>
          <w:rFonts w:eastAsia="黑体" w:hint="eastAsia"/>
          <w:sz w:val="44"/>
          <w:szCs w:val="44"/>
          <w:u w:val="single"/>
        </w:rPr>
        <w:t>七年级语文</w:t>
      </w:r>
      <w:r>
        <w:rPr>
          <w:rFonts w:eastAsia="黑体"/>
          <w:sz w:val="44"/>
          <w:szCs w:val="44"/>
        </w:rPr>
        <w:t xml:space="preserve">          </w:t>
      </w:r>
      <w:r>
        <w:rPr>
          <w:rFonts w:eastAsia="黑体" w:hint="eastAsia"/>
          <w:szCs w:val="21"/>
        </w:rPr>
        <w:t>2021.5.6</w:t>
      </w:r>
    </w:p>
    <w:p>
      <w:pPr>
        <w:numPr>
          <w:ilvl w:val="0"/>
          <w:numId w:val="2"/>
        </w:numPr>
        <w:rPr>
          <w:rFonts w:ascii="Times New Roman" w:eastAsia="黑体" w:hAnsi="Times New Roman" w:cs="Times New Roman"/>
          <w:bCs/>
          <w:sz w:val="24"/>
          <w:szCs w:val="24"/>
        </w:rPr>
      </w:pPr>
      <w:r>
        <w:rPr>
          <w:rFonts w:ascii="Times New Roman" w:eastAsia="黑体" w:hAnsi="Times New Roman" w:cs="Times New Roman" w:hint="eastAsia"/>
          <w:bCs/>
          <w:sz w:val="24"/>
          <w:szCs w:val="24"/>
        </w:rPr>
        <w:t>基础·运用（共18分）</w:t>
      </w:r>
    </w:p>
    <w:p>
      <w:pPr>
        <w:numPr>
          <w:ilvl w:val="0"/>
          <w:numId w:val="3"/>
        </w:numPr>
        <w:rPr>
          <w:rFonts w:ascii="宋体" w:eastAsia="宋体" w:hAnsi="宋体" w:cs="宋体"/>
          <w:sz w:val="24"/>
          <w:szCs w:val="24"/>
        </w:rPr>
      </w:pPr>
      <w:r>
        <w:rPr>
          <w:rFonts w:ascii="宋体" w:eastAsia="宋体" w:hAnsi="宋体" w:cs="宋体" w:hint="eastAsia"/>
          <w:sz w:val="24"/>
          <w:szCs w:val="24"/>
        </w:rPr>
        <w:t xml:space="preserve">D   2.C   3.B   4.C   5. B  6.A  </w:t>
      </w:r>
    </w:p>
    <w:p>
      <w:pPr>
        <w:rPr>
          <w:rFonts w:ascii="宋体" w:eastAsia="宋体" w:hAnsi="宋体" w:cs="宋体"/>
          <w:sz w:val="24"/>
          <w:szCs w:val="24"/>
        </w:rPr>
      </w:pPr>
      <w:r>
        <w:rPr>
          <w:rFonts w:ascii="宋体" w:eastAsia="宋体" w:hAnsi="宋体" w:cs="宋体" w:hint="eastAsia"/>
          <w:sz w:val="24"/>
          <w:szCs w:val="24"/>
        </w:rPr>
        <w:t>7.(1)第</w:t>
      </w:r>
      <w:r>
        <w:rPr>
          <w:rFonts w:ascii="宋体" w:eastAsia="宋体" w:hAnsi="宋体" w:cs="宋体" w:hint="eastAsia"/>
          <w:sz w:val="24"/>
          <w:szCs w:val="24"/>
          <w:u w:val="single"/>
        </w:rPr>
        <w:t>②</w:t>
      </w:r>
      <w:r>
        <w:rPr>
          <w:rFonts w:ascii="宋体" w:eastAsia="宋体" w:hAnsi="宋体" w:cs="宋体" w:hint="eastAsia"/>
          <w:sz w:val="24"/>
          <w:szCs w:val="24"/>
        </w:rPr>
        <w:t>句语序不当，应将“</w:t>
      </w:r>
      <w:r>
        <w:rPr>
          <w:rFonts w:ascii="宋体" w:eastAsia="宋体" w:hAnsi="宋体" w:cs="宋体" w:hint="eastAsia"/>
          <w:sz w:val="24"/>
          <w:szCs w:val="24"/>
          <w:u w:val="single"/>
        </w:rPr>
        <w:t>学习他们的精神</w:t>
      </w:r>
      <w:r>
        <w:rPr>
          <w:rFonts w:ascii="宋体" w:eastAsia="宋体" w:hAnsi="宋体" w:cs="宋体" w:hint="eastAsia"/>
          <w:sz w:val="24"/>
          <w:szCs w:val="24"/>
        </w:rPr>
        <w:t>”和“</w:t>
      </w:r>
      <w:r>
        <w:rPr>
          <w:rFonts w:ascii="宋体" w:eastAsia="宋体" w:hAnsi="宋体" w:cs="宋体" w:hint="eastAsia"/>
          <w:sz w:val="24"/>
          <w:szCs w:val="24"/>
          <w:u w:val="single"/>
        </w:rPr>
        <w:t>了解他们的事迹</w:t>
      </w:r>
      <w:r>
        <w:rPr>
          <w:rFonts w:ascii="宋体" w:eastAsia="宋体" w:hAnsi="宋体" w:cs="宋体" w:hint="eastAsia"/>
          <w:sz w:val="24"/>
          <w:szCs w:val="24"/>
        </w:rPr>
        <w:t>”调换一下。</w:t>
      </w:r>
    </w:p>
    <w:p>
      <w:pPr>
        <w:pStyle w:val="PlainText"/>
        <w:ind w:firstLine="240" w:firstLineChars="100"/>
        <w:rPr>
          <w:rFonts w:eastAsia="宋体" w:hAnsi="宋体" w:cs="宋体"/>
          <w:sz w:val="24"/>
          <w:szCs w:val="24"/>
        </w:rPr>
      </w:pPr>
      <w:r>
        <w:rPr>
          <w:rFonts w:eastAsia="宋体" w:hAnsi="宋体" w:cs="宋体" w:hint="eastAsia"/>
          <w:sz w:val="24"/>
          <w:szCs w:val="24"/>
        </w:rPr>
        <w:t>(2)第</w:t>
      </w:r>
      <w:r>
        <w:rPr>
          <w:rFonts w:eastAsia="宋体" w:hAnsi="宋体" w:cs="宋体" w:hint="eastAsia"/>
          <w:sz w:val="24"/>
          <w:szCs w:val="24"/>
          <w:u w:val="single"/>
        </w:rPr>
        <w:t>④</w:t>
      </w:r>
      <w:r>
        <w:rPr>
          <w:rFonts w:eastAsia="宋体" w:hAnsi="宋体" w:cs="宋体" w:hint="eastAsia"/>
          <w:sz w:val="24"/>
          <w:szCs w:val="24"/>
        </w:rPr>
        <w:t>句关联词语搭配不当，应将“</w:t>
      </w:r>
      <w:r>
        <w:rPr>
          <w:rFonts w:eastAsia="宋体" w:hAnsi="宋体" w:cs="宋体" w:hint="eastAsia"/>
          <w:sz w:val="24"/>
          <w:szCs w:val="24"/>
          <w:u w:val="single"/>
        </w:rPr>
        <w:t>但是</w:t>
      </w:r>
      <w:r>
        <w:rPr>
          <w:rFonts w:eastAsia="宋体" w:hAnsi="宋体" w:cs="宋体" w:hint="eastAsia"/>
          <w:sz w:val="24"/>
          <w:szCs w:val="24"/>
        </w:rPr>
        <w:t>”改为“</w:t>
      </w:r>
      <w:r>
        <w:rPr>
          <w:rFonts w:eastAsia="宋体" w:hAnsi="宋体" w:cs="宋体" w:hint="eastAsia"/>
          <w:sz w:val="24"/>
          <w:szCs w:val="24"/>
          <w:u w:val="single"/>
        </w:rPr>
        <w:t>而且</w:t>
      </w:r>
      <w:r>
        <w:rPr>
          <w:rFonts w:eastAsia="宋体" w:hAnsi="宋体" w:cs="宋体" w:hint="eastAsia"/>
          <w:sz w:val="24"/>
          <w:szCs w:val="24"/>
        </w:rPr>
        <w:t>”。</w:t>
      </w:r>
    </w:p>
    <w:p>
      <w:pPr>
        <w:rPr>
          <w:rFonts w:ascii="Times New Roman" w:eastAsia="黑体" w:hAnsi="Times New Roman" w:cs="Times New Roman"/>
          <w:bCs/>
          <w:sz w:val="24"/>
          <w:szCs w:val="24"/>
        </w:rPr>
      </w:pPr>
    </w:p>
    <w:p>
      <w:pPr>
        <w:rPr>
          <w:rFonts w:ascii="Times New Roman" w:eastAsia="黑体" w:hAnsi="Times New Roman" w:cs="Times New Roman"/>
          <w:bCs/>
          <w:sz w:val="24"/>
          <w:szCs w:val="24"/>
        </w:rPr>
      </w:pPr>
      <w:r>
        <w:rPr>
          <w:rFonts w:ascii="Times New Roman" w:eastAsia="黑体" w:hAnsi="Times New Roman" w:cs="Times New Roman" w:hint="eastAsia"/>
          <w:bCs/>
          <w:sz w:val="24"/>
          <w:szCs w:val="24"/>
        </w:rPr>
        <w:t>二、古诗文阅读（共20分）</w:t>
      </w:r>
    </w:p>
    <w:p>
      <w:pPr>
        <w:rPr>
          <w:rFonts w:ascii="宋体" w:eastAsia="宋体" w:hAnsi="宋体" w:cs="Times New Roman"/>
          <w:bCs/>
          <w:szCs w:val="24"/>
        </w:rPr>
      </w:pPr>
      <w:r>
        <w:rPr>
          <w:rFonts w:ascii="宋体" w:eastAsia="宋体" w:hAnsi="宋体" w:cs="Times New Roman" w:hint="eastAsia"/>
          <w:bCs/>
          <w:szCs w:val="24"/>
        </w:rPr>
        <w:t>（一）默写（7分）</w:t>
      </w:r>
    </w:p>
    <w:p>
      <w:pPr>
        <w:pStyle w:val="PlainText"/>
        <w:rPr>
          <w:rFonts w:eastAsia="宋体" w:hAnsi="宋体" w:cs="宋体"/>
          <w:sz w:val="24"/>
          <w:szCs w:val="24"/>
        </w:rPr>
      </w:pPr>
      <w:r>
        <w:rPr>
          <w:rFonts w:eastAsia="宋体" w:hAnsi="宋体" w:cs="宋体" w:hint="eastAsia"/>
          <w:sz w:val="24"/>
          <w:szCs w:val="24"/>
        </w:rPr>
        <w:t>8.苔痕上阶绿，草色入帘青。</w:t>
      </w:r>
    </w:p>
    <w:p>
      <w:pPr>
        <w:pStyle w:val="PlainText"/>
        <w:rPr>
          <w:rFonts w:eastAsia="宋体" w:hAnsi="宋体" w:cs="宋体"/>
          <w:sz w:val="24"/>
          <w:szCs w:val="24"/>
        </w:rPr>
      </w:pPr>
      <w:r>
        <w:rPr>
          <w:rFonts w:eastAsia="宋体" w:hAnsi="宋体" w:cs="宋体" w:hint="eastAsia"/>
          <w:sz w:val="24"/>
          <w:szCs w:val="24"/>
        </w:rPr>
        <w:t>9.万里赴戎机，关山度若飞</w:t>
      </w:r>
    </w:p>
    <w:p>
      <w:pPr>
        <w:pStyle w:val="PlainText"/>
        <w:rPr>
          <w:rFonts w:eastAsia="宋体" w:hAnsi="宋体" w:cs="宋体"/>
          <w:sz w:val="24"/>
          <w:szCs w:val="24"/>
        </w:rPr>
      </w:pPr>
      <w:r>
        <w:rPr>
          <w:rFonts w:eastAsia="宋体" w:hAnsi="宋体" w:cs="宋体" w:hint="eastAsia"/>
          <w:sz w:val="24"/>
          <w:szCs w:val="24"/>
        </w:rPr>
        <w:t>10.濯清涟而不妖   香远益清</w:t>
      </w:r>
    </w:p>
    <w:p>
      <w:pPr>
        <w:pStyle w:val="PlainText"/>
        <w:rPr>
          <w:rFonts w:eastAsia="宋体" w:hAnsi="宋体" w:cs="宋体"/>
          <w:sz w:val="24"/>
          <w:szCs w:val="24"/>
        </w:rPr>
      </w:pPr>
      <w:r>
        <w:rPr>
          <w:rFonts w:eastAsia="宋体" w:hAnsi="宋体" w:cs="宋体" w:hint="eastAsia"/>
          <w:sz w:val="24"/>
          <w:szCs w:val="24"/>
        </w:rPr>
        <w:t>11.箫鼓追随春社近</w:t>
      </w:r>
    </w:p>
    <w:p>
      <w:pPr>
        <w:rPr>
          <w:rFonts w:ascii="宋体" w:eastAsia="宋体" w:hAnsi="宋体" w:cs="Times New Roman"/>
          <w:bCs/>
          <w:szCs w:val="24"/>
        </w:rPr>
      </w:pPr>
    </w:p>
    <w:p>
      <w:pPr>
        <w:rPr>
          <w:rFonts w:ascii="宋体" w:eastAsia="宋体" w:hAnsi="宋体" w:cs="Times New Roman"/>
          <w:bCs/>
          <w:szCs w:val="24"/>
        </w:rPr>
      </w:pPr>
      <w:r>
        <w:rPr>
          <w:rFonts w:ascii="宋体" w:eastAsia="宋体" w:hAnsi="宋体" w:cs="Times New Roman" w:hint="eastAsia"/>
          <w:bCs/>
          <w:szCs w:val="24"/>
        </w:rPr>
        <w:t>（二）古诗鉴赏（5分）</w:t>
      </w:r>
    </w:p>
    <w:p>
      <w:pPr>
        <w:rPr>
          <w:rFonts w:ascii="宋体" w:eastAsia="宋体" w:hAnsi="宋体" w:cs="宋体"/>
          <w:sz w:val="24"/>
          <w:szCs w:val="24"/>
        </w:rPr>
      </w:pPr>
      <w:r>
        <w:rPr>
          <w:rFonts w:ascii="宋体" w:eastAsia="宋体" w:hAnsi="宋体" w:cs="宋体" w:hint="eastAsia"/>
          <w:sz w:val="24"/>
          <w:szCs w:val="24"/>
        </w:rPr>
        <w:t>12.巍峨（高大）（1分）</w:t>
      </w:r>
    </w:p>
    <w:p>
      <w:pPr>
        <w:pStyle w:val="PlainText"/>
        <w:rPr>
          <w:rFonts w:eastAsia="宋体" w:hAnsi="宋体" w:cs="宋体"/>
          <w:sz w:val="24"/>
          <w:szCs w:val="24"/>
        </w:rPr>
      </w:pPr>
      <w:r>
        <w:rPr>
          <w:rFonts w:eastAsia="宋体" w:hAnsi="宋体" w:cs="宋体" w:hint="eastAsia"/>
          <w:sz w:val="24"/>
          <w:szCs w:val="24"/>
        </w:rPr>
        <w:t>13.山上云雾缭绕，诗人的心也为之荡漾，看着那些归巢的鸟儿，诗人睁大了眼睛，目不转睛，生怕错过了这大自然的美景。（2分）</w:t>
      </w:r>
    </w:p>
    <w:p>
      <w:pPr>
        <w:pStyle w:val="PlainText"/>
        <w:rPr>
          <w:rFonts w:eastAsia="宋体" w:hAnsi="宋体" w:cs="宋体"/>
          <w:sz w:val="24"/>
          <w:szCs w:val="24"/>
        </w:rPr>
      </w:pPr>
      <w:r>
        <w:rPr>
          <w:rFonts w:eastAsia="宋体" w:hAnsi="宋体" w:cs="宋体" w:hint="eastAsia"/>
          <w:sz w:val="24"/>
          <w:szCs w:val="24"/>
        </w:rPr>
        <w:t>14.不怕困难，敢于攀登绝顶、俯视一切的雄心和气概。（2分）</w:t>
      </w:r>
    </w:p>
    <w:p>
      <w:pPr>
        <w:pStyle w:val="PlainText"/>
        <w:rPr>
          <w:rFonts w:ascii="楷体" w:eastAsia="楷体" w:hAnsi="楷体" w:cs="Times New Roman"/>
        </w:rPr>
      </w:pPr>
    </w:p>
    <w:p>
      <w:pPr>
        <w:numPr>
          <w:ilvl w:val="0"/>
          <w:numId w:val="1"/>
        </w:numPr>
        <w:rPr>
          <w:rFonts w:ascii="宋体" w:eastAsia="宋体" w:hAnsi="宋体" w:cs="Times New Roman"/>
          <w:bCs/>
          <w:szCs w:val="24"/>
        </w:rPr>
      </w:pPr>
      <w:r>
        <w:rPr>
          <w:rFonts w:ascii="宋体" w:eastAsia="宋体" w:hAnsi="宋体" w:cs="Times New Roman" w:hint="eastAsia"/>
          <w:bCs/>
          <w:szCs w:val="24"/>
        </w:rPr>
        <w:t>对比阅读下面两篇文言文，完成下列问题。（8分）</w:t>
      </w:r>
    </w:p>
    <w:p>
      <w:pPr>
        <w:pStyle w:val="Normal1"/>
        <w:textAlignment w:val="center"/>
        <w:rPr>
          <w:rFonts w:ascii="宋体" w:hAnsi="宋体"/>
          <w:sz w:val="24"/>
          <w:szCs w:val="24"/>
        </w:rPr>
      </w:pPr>
      <w:r>
        <w:rPr>
          <w:rFonts w:ascii="宋体" w:hAnsi="宋体" w:hint="eastAsia"/>
          <w:sz w:val="24"/>
          <w:szCs w:val="24"/>
        </w:rPr>
        <w:t>15.D（2分）</w:t>
      </w:r>
    </w:p>
    <w:p>
      <w:pPr>
        <w:pStyle w:val="Normal1"/>
        <w:textAlignment w:val="center"/>
        <w:rPr>
          <w:rFonts w:ascii="宋体" w:hAnsi="宋体"/>
          <w:sz w:val="24"/>
          <w:szCs w:val="24"/>
        </w:rPr>
      </w:pPr>
      <w:r>
        <w:rPr>
          <w:rFonts w:ascii="宋体" w:hAnsi="宋体" w:hint="eastAsia"/>
          <w:sz w:val="24"/>
          <w:szCs w:val="24"/>
        </w:rPr>
        <w:t>16.你现在当权管事，不可以不学习。（2分）</w:t>
      </w:r>
    </w:p>
    <w:p>
      <w:pPr>
        <w:pStyle w:val="Normal1"/>
        <w:textAlignment w:val="center"/>
        <w:rPr>
          <w:rFonts w:ascii="宋体" w:hAnsi="宋体"/>
          <w:sz w:val="24"/>
          <w:szCs w:val="24"/>
        </w:rPr>
      </w:pPr>
      <w:r>
        <w:rPr>
          <w:rFonts w:ascii="宋体" w:hAnsi="宋体" w:hint="eastAsia"/>
          <w:sz w:val="24"/>
          <w:szCs w:val="24"/>
        </w:rPr>
        <w:t>17.答案示例：吕蒙接受孙权的劝说，发奋读书，最终才干谋略大有长进，他的善听人言、为国勤学令人赞叹；陈元桂宁可战死，也不接受吏卒的劝告离开，最终以身殉职，他的以身许国、忠于职守令人感叹。（共4分。结合原文内容2分，原因分析2分）</w:t>
      </w:r>
    </w:p>
    <w:p>
      <w:pPr>
        <w:rPr>
          <w:rFonts w:ascii="宋体" w:eastAsia="宋体" w:hAnsi="宋体" w:cs="宋体"/>
          <w:sz w:val="24"/>
          <w:szCs w:val="24"/>
        </w:rPr>
      </w:pPr>
    </w:p>
    <w:p>
      <w:pPr>
        <w:rPr>
          <w:rFonts w:ascii="Times New Roman" w:eastAsia="黑体" w:hAnsi="Times New Roman" w:cs="Times New Roman"/>
          <w:bCs/>
          <w:sz w:val="24"/>
          <w:szCs w:val="24"/>
        </w:rPr>
      </w:pPr>
      <w:r>
        <w:rPr>
          <w:rFonts w:ascii="Times New Roman" w:eastAsia="黑体" w:hAnsi="Times New Roman" w:cs="Times New Roman" w:hint="eastAsia"/>
          <w:bCs/>
          <w:sz w:val="24"/>
          <w:szCs w:val="24"/>
        </w:rPr>
        <w:t>三、名著阅读（共5分）</w:t>
      </w:r>
    </w:p>
    <w:p>
      <w:pPr>
        <w:pStyle w:val="Normal1"/>
        <w:textAlignment w:val="center"/>
        <w:rPr>
          <w:rFonts w:ascii="宋体" w:hAnsi="宋体"/>
          <w:sz w:val="24"/>
          <w:szCs w:val="24"/>
        </w:rPr>
      </w:pPr>
      <w:r>
        <w:rPr>
          <w:rFonts w:ascii="宋体" w:hAnsi="宋体" w:hint="eastAsia"/>
          <w:sz w:val="24"/>
          <w:szCs w:val="24"/>
        </w:rPr>
        <w:t>18．示例：</w:t>
      </w:r>
    </w:p>
    <w:p>
      <w:pPr>
        <w:pStyle w:val="Normal1"/>
        <w:textAlignment w:val="center"/>
        <w:rPr>
          <w:rFonts w:ascii="宋体" w:hAnsi="宋体"/>
          <w:sz w:val="24"/>
          <w:szCs w:val="24"/>
        </w:rPr>
      </w:pPr>
      <w:r>
        <w:rPr>
          <w:rFonts w:ascii="宋体" w:hAnsi="宋体" w:hint="eastAsia"/>
          <w:sz w:val="24"/>
          <w:szCs w:val="24"/>
        </w:rPr>
        <w:t>【甲】  祥子     要强憨厚 【乙】  虎妞     俗气霸道</w:t>
      </w:r>
    </w:p>
    <w:p>
      <w:pPr>
        <w:pStyle w:val="Normal1"/>
        <w:textAlignment w:val="center"/>
        <w:rPr>
          <w:rFonts w:ascii="宋体" w:hAnsi="宋体"/>
          <w:sz w:val="24"/>
          <w:szCs w:val="24"/>
        </w:rPr>
      </w:pPr>
      <w:r>
        <w:rPr>
          <w:rFonts w:ascii="宋体" w:hAnsi="宋体" w:hint="eastAsia"/>
          <w:sz w:val="24"/>
          <w:szCs w:val="24"/>
        </w:rPr>
        <w:t>【丙】  曹先生   仁厚文雅 【丁】  小福子   善良真诚</w:t>
      </w:r>
    </w:p>
    <w:p>
      <w:pPr>
        <w:pStyle w:val="Normal1"/>
        <w:textAlignment w:val="center"/>
        <w:rPr>
          <w:rFonts w:ascii="宋体" w:hAnsi="宋体"/>
          <w:sz w:val="24"/>
          <w:szCs w:val="24"/>
        </w:rPr>
      </w:pPr>
      <w:r>
        <w:rPr>
          <w:rFonts w:ascii="宋体" w:hAnsi="宋体" w:hint="eastAsia"/>
          <w:sz w:val="24"/>
          <w:szCs w:val="24"/>
        </w:rPr>
        <w:t>评分标准：共3分。人名和选段对应正确2分；性格1分，意思对即可。</w:t>
      </w:r>
    </w:p>
    <w:p>
      <w:pPr>
        <w:pStyle w:val="Normal1"/>
        <w:textAlignment w:val="center"/>
        <w:rPr>
          <w:rFonts w:ascii="宋体" w:hAnsi="宋体"/>
          <w:sz w:val="24"/>
          <w:szCs w:val="24"/>
        </w:rPr>
      </w:pPr>
    </w:p>
    <w:p>
      <w:pPr>
        <w:pStyle w:val="Normal1"/>
        <w:textAlignment w:val="center"/>
        <w:rPr>
          <w:rFonts w:ascii="宋体" w:hAnsi="宋体"/>
          <w:sz w:val="24"/>
          <w:szCs w:val="24"/>
        </w:rPr>
      </w:pPr>
      <w:r>
        <w:rPr>
          <w:rFonts w:ascii="宋体" w:hAnsi="宋体" w:hint="eastAsia"/>
          <w:sz w:val="24"/>
          <w:szCs w:val="24"/>
        </w:rPr>
        <w:t>19.第一处：答案示例——“他不能抬头，不能睁眼，不能呼吸，不能迈步”，</w:t>
      </w:r>
    </w:p>
    <w:p>
      <w:pPr>
        <w:pStyle w:val="Normal1"/>
        <w:textAlignment w:val="center"/>
        <w:rPr>
          <w:rFonts w:ascii="宋体" w:hAnsi="宋体"/>
          <w:sz w:val="24"/>
          <w:szCs w:val="24"/>
        </w:rPr>
      </w:pPr>
      <w:r>
        <w:rPr>
          <w:rFonts w:ascii="宋体" w:hAnsi="宋体" w:hint="eastAsia"/>
          <w:sz w:val="24"/>
          <w:szCs w:val="24"/>
        </w:rPr>
        <w:t>运用了排比的修辞手法，写出了暴雨中祥子拉车的不易，表现出作者对底层人民的深切同情。</w:t>
      </w:r>
    </w:p>
    <w:p>
      <w:pPr>
        <w:pStyle w:val="Normal1"/>
        <w:textAlignment w:val="center"/>
        <w:rPr>
          <w:rFonts w:ascii="宋体" w:hAnsi="宋体"/>
          <w:sz w:val="24"/>
          <w:szCs w:val="24"/>
        </w:rPr>
      </w:pPr>
      <w:r>
        <w:rPr>
          <w:rFonts w:ascii="宋体" w:hAnsi="宋体" w:hint="eastAsia"/>
          <w:sz w:val="24"/>
          <w:szCs w:val="24"/>
        </w:rPr>
        <w:t>第二处：答案示例——“地上的水过了脚面”“上面的雨直砸着他的头和背”“横扫着他的脸”，这些雨势的描写文字，既写出了暴雨之猛烈，又突显出祥子雨中拉车的可怜形象，体现出小说自然环境描写的重要作用。（共2分。语句1分，每处批注1分）</w:t>
      </w:r>
    </w:p>
    <w:p>
      <w:pPr>
        <w:rPr>
          <w:rFonts w:ascii="Times New Roman" w:eastAsia="黑体" w:hAnsi="Times New Roman" w:cs="Times New Roman"/>
          <w:bCs/>
          <w:sz w:val="24"/>
          <w:szCs w:val="24"/>
        </w:rPr>
      </w:pPr>
    </w:p>
    <w:p>
      <w:pPr>
        <w:numPr>
          <w:ilvl w:val="0"/>
          <w:numId w:val="4"/>
        </w:numPr>
        <w:rPr>
          <w:rFonts w:ascii="Times New Roman" w:eastAsia="黑体" w:hAnsi="Times New Roman" w:cs="Times New Roman"/>
          <w:bCs/>
          <w:sz w:val="24"/>
          <w:szCs w:val="24"/>
        </w:rPr>
      </w:pPr>
      <w:r>
        <w:rPr>
          <w:rFonts w:ascii="Times New Roman" w:eastAsia="黑体" w:hAnsi="Times New Roman" w:cs="Times New Roman" w:hint="eastAsia"/>
          <w:bCs/>
          <w:sz w:val="24"/>
          <w:szCs w:val="24"/>
        </w:rPr>
        <w:t>记叙文阅读（共10分）</w:t>
      </w:r>
    </w:p>
    <w:p>
      <w:pPr>
        <w:numPr>
          <w:ilvl w:val="0"/>
          <w:numId w:val="5"/>
        </w:numPr>
        <w:rPr>
          <w:rFonts w:ascii="宋体" w:eastAsia="宋体" w:hAnsi="宋体" w:cs="宋体"/>
          <w:sz w:val="24"/>
          <w:szCs w:val="24"/>
        </w:rPr>
      </w:pPr>
      <w:r>
        <w:rPr>
          <w:rFonts w:ascii="宋体" w:eastAsia="宋体" w:hAnsi="宋体" w:cs="宋体" w:hint="eastAsia"/>
          <w:sz w:val="24"/>
          <w:szCs w:val="24"/>
        </w:rPr>
        <w:t>（1）写疫情解读长文</w:t>
      </w:r>
    </w:p>
    <w:p>
      <w:pPr>
        <w:rPr>
          <w:rFonts w:ascii="宋体" w:eastAsia="宋体" w:hAnsi="宋体" w:cs="宋体"/>
          <w:sz w:val="24"/>
          <w:szCs w:val="24"/>
        </w:rPr>
      </w:pPr>
      <w:r>
        <w:rPr>
          <w:rFonts w:ascii="宋体" w:eastAsia="宋体" w:hAnsi="宋体" w:cs="宋体" w:hint="eastAsia"/>
          <w:sz w:val="24"/>
          <w:szCs w:val="24"/>
        </w:rPr>
        <w:t>（2）疫情新闻发布会</w:t>
      </w:r>
    </w:p>
    <w:p>
      <w:pPr>
        <w:rPr>
          <w:rFonts w:ascii="宋体" w:eastAsia="宋体" w:hAnsi="宋体" w:cs="宋体"/>
          <w:sz w:val="24"/>
          <w:szCs w:val="24"/>
        </w:rPr>
      </w:pPr>
      <w:r>
        <w:rPr>
          <w:rFonts w:ascii="宋体" w:eastAsia="宋体" w:hAnsi="宋体" w:cs="宋体" w:hint="eastAsia"/>
          <w:sz w:val="24"/>
          <w:szCs w:val="24"/>
        </w:rPr>
        <w:t xml:space="preserve">（3）1月30日16点 </w:t>
      </w:r>
    </w:p>
    <w:p>
      <w:pPr>
        <w:rPr>
          <w:rFonts w:ascii="宋体" w:eastAsia="宋体" w:hAnsi="宋体" w:cs="宋体"/>
          <w:sz w:val="24"/>
          <w:szCs w:val="24"/>
        </w:rPr>
      </w:pPr>
      <w:r>
        <w:rPr>
          <w:rFonts w:ascii="宋体" w:eastAsia="宋体" w:hAnsi="宋体" w:cs="宋体" w:hint="eastAsia"/>
          <w:sz w:val="24"/>
          <w:szCs w:val="24"/>
        </w:rPr>
        <w:t>（4）制作社区疫情防控课件。（4分）</w:t>
      </w:r>
    </w:p>
    <w:p>
      <w:pPr>
        <w:rPr>
          <w:rFonts w:ascii="宋体" w:eastAsia="宋体" w:hAnsi="宋体" w:cs="宋体"/>
          <w:sz w:val="24"/>
          <w:szCs w:val="24"/>
        </w:rPr>
      </w:pPr>
      <w:r>
        <w:rPr>
          <w:rFonts w:ascii="宋体" w:eastAsia="宋体" w:hAnsi="宋体" w:cs="宋体" w:hint="eastAsia"/>
          <w:sz w:val="24"/>
          <w:szCs w:val="24"/>
        </w:rPr>
        <w:t>21.“一切没有想的那么好”指的是疫情越来越严重，传染面越来越大，事情紧急。</w:t>
      </w:r>
    </w:p>
    <w:p>
      <w:pPr>
        <w:rPr>
          <w:rFonts w:ascii="宋体" w:eastAsia="宋体" w:hAnsi="宋体" w:cs="宋体"/>
          <w:sz w:val="24"/>
          <w:szCs w:val="24"/>
        </w:rPr>
      </w:pPr>
      <w:r>
        <w:rPr>
          <w:rFonts w:ascii="宋体" w:eastAsia="宋体" w:hAnsi="宋体" w:cs="宋体" w:hint="eastAsia"/>
          <w:sz w:val="24"/>
          <w:szCs w:val="24"/>
        </w:rPr>
        <w:t>“一切没有想的那么糟”全国共同抗击疫情，齐心协力，做好防控举措（全国一盘棋，如果每城城市，每个单位、社区，每个家庭都配合得当，做好个人防护，减少聚会，主动报告，及时隔离，及时治疗）那么这场疫情就会及时得到遏制。（2分）</w:t>
      </w:r>
    </w:p>
    <w:p>
      <w:pPr>
        <w:rPr>
          <w:rFonts w:ascii="宋体" w:eastAsia="宋体" w:hAnsi="宋体" w:cs="宋体"/>
          <w:sz w:val="24"/>
          <w:szCs w:val="24"/>
        </w:rPr>
      </w:pPr>
      <w:r>
        <w:rPr>
          <w:rFonts w:ascii="宋体" w:eastAsia="宋体" w:hAnsi="宋体" w:cs="宋体" w:hint="eastAsia"/>
          <w:sz w:val="24"/>
          <w:szCs w:val="24"/>
        </w:rPr>
        <w:t>22.硬核医生，在文中指的是张医生在疫情面前表现出冷静、客观，积极和乐观。</w:t>
      </w:r>
    </w:p>
    <w:p>
      <w:pPr>
        <w:rPr>
          <w:rFonts w:ascii="宋体" w:eastAsia="宋体" w:hAnsi="宋体" w:cs="宋体"/>
          <w:sz w:val="24"/>
          <w:szCs w:val="24"/>
        </w:rPr>
      </w:pPr>
      <w:r>
        <w:rPr>
          <w:rFonts w:ascii="宋体" w:eastAsia="宋体" w:hAnsi="宋体" w:cs="宋体" w:hint="eastAsia"/>
          <w:sz w:val="24"/>
          <w:szCs w:val="24"/>
        </w:rPr>
        <w:t>张医生是上海华山医院新冠病毒专家组组长，在疫情严重蔓延的情况下，开会、讨论病例、查房、写疫情解读长文……作为一名党员，他牺牲自己的休息时间，为大家解答疑惑，安定人心；他在考虑第一批进隔离病房的医生时，首先想到的是党员，因为党员是把人民的利益放在第一位的。他的一切行为，给人们带来了力量，成为了人们的榜样。称他为“硬核医生”，是他在困难面前，变得更加坚定有力。（4分）</w:t>
      </w:r>
    </w:p>
    <w:p>
      <w:pPr>
        <w:rPr>
          <w:rFonts w:ascii="Times New Roman" w:eastAsia="黑体" w:hAnsi="Times New Roman" w:cs="Times New Roman"/>
          <w:bCs/>
          <w:sz w:val="24"/>
          <w:szCs w:val="24"/>
        </w:rPr>
      </w:pPr>
    </w:p>
    <w:p>
      <w:pPr>
        <w:numPr>
          <w:ilvl w:val="0"/>
          <w:numId w:val="4"/>
        </w:numPr>
        <w:rPr>
          <w:rFonts w:ascii="Times New Roman" w:eastAsia="黑体" w:hAnsi="Times New Roman" w:cs="Times New Roman"/>
          <w:bCs/>
          <w:sz w:val="24"/>
          <w:szCs w:val="24"/>
        </w:rPr>
      </w:pPr>
      <w:r>
        <w:rPr>
          <w:rFonts w:ascii="Times New Roman" w:eastAsia="黑体" w:hAnsi="Times New Roman" w:cs="Times New Roman" w:hint="eastAsia"/>
          <w:bCs/>
          <w:sz w:val="24"/>
          <w:szCs w:val="24"/>
        </w:rPr>
        <w:t>非连续性文本阅读（共7分）</w:t>
      </w:r>
    </w:p>
    <w:p>
      <w:pPr>
        <w:rPr>
          <w:rFonts w:ascii="Times New Roman" w:eastAsia="黑体" w:hAnsi="Times New Roman" w:cs="Times New Roman"/>
          <w:bCs/>
          <w:sz w:val="24"/>
          <w:szCs w:val="24"/>
        </w:rPr>
      </w:pPr>
      <w:r>
        <w:rPr>
          <w:rFonts w:ascii="Times New Roman" w:eastAsia="黑体" w:hAnsi="Times New Roman" w:cs="Times New Roman" w:hint="eastAsia"/>
          <w:bCs/>
          <w:sz w:val="24"/>
          <w:szCs w:val="24"/>
        </w:rPr>
        <w:t>23.C （2分）</w:t>
      </w:r>
    </w:p>
    <w:p>
      <w:pPr>
        <w:rPr>
          <w:rFonts w:ascii="宋体" w:eastAsia="宋体" w:hAnsi="宋体" w:cs="宋体"/>
          <w:sz w:val="24"/>
          <w:szCs w:val="24"/>
        </w:rPr>
      </w:pPr>
      <w:r>
        <w:rPr>
          <w:rFonts w:ascii="宋体" w:eastAsia="宋体" w:hAnsi="宋体" w:cs="宋体" w:hint="eastAsia"/>
          <w:sz w:val="24"/>
          <w:szCs w:val="24"/>
        </w:rPr>
        <w:t>24.天坛体现出北京是文化中心</w:t>
      </w:r>
    </w:p>
    <w:p>
      <w:pPr>
        <w:rPr>
          <w:rFonts w:ascii="宋体" w:eastAsia="宋体" w:hAnsi="宋体" w:cs="宋体"/>
          <w:sz w:val="24"/>
          <w:szCs w:val="24"/>
        </w:rPr>
      </w:pPr>
      <w:r>
        <w:rPr>
          <w:rFonts w:ascii="宋体" w:eastAsia="宋体" w:hAnsi="宋体" w:cs="宋体" w:hint="eastAsia"/>
          <w:sz w:val="24"/>
          <w:szCs w:val="24"/>
        </w:rPr>
        <w:t>北京大兴国际机场（雁栖湖国际会议中心）体现出北京是国际交往中心</w:t>
      </w:r>
    </w:p>
    <w:p>
      <w:pPr>
        <w:rPr>
          <w:rFonts w:ascii="宋体" w:eastAsia="宋体" w:hAnsi="宋体" w:cs="宋体"/>
          <w:sz w:val="24"/>
          <w:szCs w:val="24"/>
        </w:rPr>
      </w:pPr>
      <w:r>
        <w:rPr>
          <w:rFonts w:ascii="宋体" w:eastAsia="宋体" w:hAnsi="宋体" w:cs="宋体" w:hint="eastAsia"/>
          <w:sz w:val="24"/>
          <w:szCs w:val="24"/>
        </w:rPr>
        <w:t>或北京大兴国际机场是创新中心（2分）</w:t>
      </w:r>
    </w:p>
    <w:p>
      <w:pPr>
        <w:rPr>
          <w:rFonts w:ascii="宋体" w:eastAsia="宋体" w:hAnsi="宋体" w:cs="宋体"/>
          <w:sz w:val="24"/>
          <w:szCs w:val="24"/>
        </w:rPr>
      </w:pPr>
      <w:r>
        <w:rPr>
          <w:rFonts w:ascii="宋体" w:eastAsia="宋体" w:hAnsi="宋体" w:cs="宋体" w:hint="eastAsia"/>
          <w:sz w:val="24"/>
          <w:szCs w:val="24"/>
        </w:rPr>
        <w:t>25.具有本地区特点（集合了众多的当地元素）</w:t>
      </w:r>
    </w:p>
    <w:p>
      <w:pPr>
        <w:rPr>
          <w:rFonts w:ascii="宋体" w:eastAsia="宋体" w:hAnsi="宋体" w:cs="宋体"/>
          <w:sz w:val="24"/>
          <w:szCs w:val="24"/>
        </w:rPr>
      </w:pPr>
      <w:r>
        <w:rPr>
          <w:rFonts w:ascii="宋体" w:eastAsia="宋体" w:hAnsi="宋体" w:cs="宋体" w:hint="eastAsia"/>
          <w:sz w:val="24"/>
          <w:szCs w:val="24"/>
        </w:rPr>
        <w:t>体现了建设成就</w:t>
      </w:r>
    </w:p>
    <w:p>
      <w:pPr>
        <w:rPr>
          <w:rFonts w:ascii="宋体" w:eastAsia="宋体" w:hAnsi="宋体" w:cs="宋体"/>
          <w:sz w:val="24"/>
          <w:szCs w:val="24"/>
        </w:rPr>
      </w:pPr>
      <w:r>
        <w:rPr>
          <w:rFonts w:ascii="宋体" w:eastAsia="宋体" w:hAnsi="宋体" w:cs="宋体" w:hint="eastAsia"/>
          <w:sz w:val="24"/>
          <w:szCs w:val="24"/>
        </w:rPr>
        <w:t>使用科技手段（新技术）</w:t>
      </w:r>
    </w:p>
    <w:p>
      <w:pPr>
        <w:rPr>
          <w:rFonts w:ascii="Times New Roman" w:eastAsia="黑体" w:hAnsi="Times New Roman" w:cs="Times New Roman"/>
          <w:bCs/>
          <w:sz w:val="24"/>
          <w:szCs w:val="24"/>
        </w:rPr>
      </w:pPr>
      <w:r>
        <w:rPr>
          <w:rFonts w:ascii="宋体" w:eastAsia="宋体" w:hAnsi="宋体" w:cs="宋体" w:hint="eastAsia"/>
          <w:sz w:val="24"/>
          <w:szCs w:val="24"/>
        </w:rPr>
        <w:t>注重细节（答出三点即给满分，“以各地的特点体现了当地的建设成就”，算2分）</w:t>
      </w:r>
    </w:p>
    <w:p>
      <w:pPr>
        <w:rPr>
          <w:rFonts w:ascii="Times New Roman" w:eastAsia="黑体" w:hAnsi="Times New Roman" w:cs="Times New Roman"/>
          <w:bCs/>
          <w:sz w:val="24"/>
          <w:szCs w:val="24"/>
        </w:rPr>
      </w:pPr>
    </w:p>
    <w:p>
      <w:pPr>
        <w:rPr>
          <w:rFonts w:ascii="宋体" w:eastAsia="宋体" w:hAnsi="宋体" w:cs="宋体"/>
          <w:szCs w:val="21"/>
        </w:rPr>
      </w:pPr>
      <w:r>
        <w:rPr>
          <w:rFonts w:ascii="Times New Roman" w:eastAsia="黑体" w:hAnsi="Times New Roman" w:cs="Times New Roman" w:hint="eastAsia"/>
          <w:bCs/>
          <w:sz w:val="24"/>
          <w:szCs w:val="24"/>
        </w:rPr>
        <w:t>六、作文（共40分）</w:t>
      </w:r>
      <w:r>
        <w:rPr>
          <w:rFonts w:ascii="宋体" w:eastAsia="宋体" w:hAnsi="宋体" w:cs="宋体" w:hint="eastAsia"/>
          <w:szCs w:val="21"/>
        </w:rPr>
        <w:t>略</w:t>
      </w:r>
    </w:p>
    <w:p>
      <w:pPr>
        <w:rPr>
          <w:rFonts w:ascii="宋体" w:eastAsia="宋体" w:hAnsi="宋体" w:cs="宋体"/>
          <w:szCs w:val="21"/>
        </w:rPr>
      </w:pPr>
      <w:bookmarkStart w:id="0" w:name="_GoBack"/>
      <w:bookmarkEnd w:id="0"/>
    </w:p>
    <w:sectPr>
      <w:pgSz w:w="11906" w:h="16838"/>
      <w:pgMar w:top="1440" w:right="1800" w:bottom="1440" w:left="1800" w:header="851" w:footer="992" w:gutter="0"/>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Time New Romans">
    <w:altName w:val="Times New Roman"/>
    <w:panose1 w:val="00000000000000000000"/>
    <w:charset w:val="00"/>
    <w:family w:val="auto"/>
    <w:pitch w:val="default"/>
    <w:sig w:usb0="00000000" w:usb1="00000000" w:usb2="00000000" w:usb3="00000000" w:csb0="00000000" w:csb1="00000000"/>
  </w:font>
  <w:font w:name="楷体">
    <w:panose1 w:val="02010609060101010101"/>
    <w:charset w:val="86"/>
    <w:family w:val="modern"/>
    <w:pitch w:val="default"/>
    <w:sig w:usb0="800002BF" w:usb1="38CF7CFA" w:usb2="00000016" w:usb3="00000000" w:csb0="00040001" w:csb1="00000000"/>
  </w:font>
  <w:font w:name="MingLiU_HKSCS">
    <w:altName w:val="MingLiU-ExtB"/>
    <w:panose1 w:val="00000000000000000000"/>
    <w:charset w:val="88"/>
    <w:family w:val="roman"/>
    <w:pitch w:val="default"/>
    <w:sig w:usb0="00000000" w:usb1="00000000" w:usb2="00000016" w:usb3="00000000" w:csb0="00100001" w:csb1="00000000"/>
  </w:font>
  <w:font w:name="MingLiU-ExtB">
    <w:panose1 w:val="02020500000000000000"/>
    <w:charset w:val="88"/>
    <w:family w:val="auto"/>
    <w:pitch w:val="default"/>
    <w:sig w:usb0="8000002F" w:usb1="02000008" w:usb2="00000000" w:usb3="00000000" w:csb0="00100001" w:csb1="00000000"/>
  </w:font>
  <w:font w:name="楷体_GB2312">
    <w:altName w:val="楷体"/>
    <w:panose1 w:val="02010609030101010101"/>
    <w:charset w:val="86"/>
    <w:family w:val="modern"/>
    <w:pitch w:val="default"/>
    <w:sig w:usb0="00000000" w:usb1="00000000" w:usb2="00000010" w:usb3="00000000" w:csb0="00040000" w:csb1="00000000"/>
  </w:font>
  <w:font w:name="仿宋">
    <w:panose1 w:val="02010609060101010101"/>
    <w:charset w:val="86"/>
    <w:family w:val="modern"/>
    <w:pitch w:val="default"/>
    <w:sig w:usb0="800002BF" w:usb1="38CF7CFA" w:usb2="00000016" w:usb3="00000000" w:csb0="00040001" w:csb1="00000000"/>
  </w:font>
  <w:font w:name="等线 Light">
    <w:panose1 w:val="02010600030101010101"/>
    <w:charset w:val="86"/>
    <w:family w:val="auto"/>
    <w:pitch w:val="default"/>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B61597FC"/>
    <w:multiLevelType w:val="singleLevel"/>
    <w:tmpl w:val="B61597FC"/>
    <w:lvl w:ilvl="0">
      <w:start w:val="1"/>
      <w:numFmt w:val="decimal"/>
      <w:lvlText w:val="%1."/>
      <w:lvlJc w:val="left"/>
      <w:pPr>
        <w:tabs>
          <w:tab w:val="left" w:pos="312"/>
        </w:tabs>
      </w:pPr>
    </w:lvl>
  </w:abstractNum>
  <w:abstractNum w:abstractNumId="1">
    <w:nsid w:val="EC37BF01"/>
    <w:multiLevelType w:val="singleLevel"/>
    <w:tmpl w:val="EC37BF01"/>
    <w:lvl w:ilvl="0">
      <w:start w:val="1"/>
      <w:numFmt w:val="chineseCounting"/>
      <w:suff w:val="nothing"/>
      <w:lvlText w:val="%1、"/>
      <w:lvlJc w:val="left"/>
      <w:rPr>
        <w:rFonts w:hint="eastAsia"/>
      </w:rPr>
    </w:lvl>
  </w:abstractNum>
  <w:abstractNum w:abstractNumId="2">
    <w:nsid w:val="62D12A78"/>
    <w:multiLevelType w:val="singleLevel"/>
    <w:tmpl w:val="62D12A78"/>
    <w:lvl w:ilvl="0">
      <w:start w:val="20"/>
      <w:numFmt w:val="decimal"/>
      <w:lvlText w:val="%1."/>
      <w:lvlJc w:val="left"/>
      <w:pPr>
        <w:tabs>
          <w:tab w:val="left" w:pos="312"/>
        </w:tabs>
      </w:pPr>
    </w:lvl>
  </w:abstractNum>
  <w:abstractNum w:abstractNumId="3">
    <w:nsid w:val="723C2D84"/>
    <w:multiLevelType w:val="singleLevel"/>
    <w:tmpl w:val="723C2D84"/>
    <w:lvl w:ilvl="0">
      <w:start w:val="4"/>
      <w:numFmt w:val="chineseCounting"/>
      <w:suff w:val="nothing"/>
      <w:lvlText w:val="%1、"/>
      <w:lvlJc w:val="left"/>
      <w:rPr>
        <w:rFonts w:hint="eastAsia"/>
      </w:rPr>
    </w:lvl>
  </w:abstractNum>
  <w:abstractNum w:abstractNumId="4">
    <w:nsid w:val="7E31AB6C"/>
    <w:multiLevelType w:val="singleLevel"/>
    <w:tmpl w:val="7E31AB6C"/>
    <w:lvl w:ilvl="0">
      <w:start w:val="1"/>
      <w:numFmt w:val="chineseCounting"/>
      <w:suff w:val="nothing"/>
      <w:lvlText w:val="（%1）"/>
      <w:lvlJc w:val="left"/>
      <w:rPr>
        <w:rFonts w:hint="eastAsia"/>
      </w:rPr>
    </w:lvl>
  </w:abstractNum>
  <w:num w:numId="1">
    <w:abstractNumId w:val="4"/>
  </w:num>
  <w:num w:numId="2">
    <w:abstractNumId w:val="1"/>
  </w:num>
  <w:num w:numId="3">
    <w:abstractNumId w:val="0"/>
  </w:num>
  <w:num w:numId="4">
    <w:abstractNumId w:val="3"/>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137BB"/>
    <w:rsid w:val="000126E7"/>
    <w:rsid w:val="00035A16"/>
    <w:rsid w:val="00063F13"/>
    <w:rsid w:val="00164F0C"/>
    <w:rsid w:val="001C4D0B"/>
    <w:rsid w:val="0032236E"/>
    <w:rsid w:val="00324434"/>
    <w:rsid w:val="003D1E60"/>
    <w:rsid w:val="004137BB"/>
    <w:rsid w:val="004242A9"/>
    <w:rsid w:val="00463A84"/>
    <w:rsid w:val="00480ECC"/>
    <w:rsid w:val="00642DA2"/>
    <w:rsid w:val="006645FD"/>
    <w:rsid w:val="00684F99"/>
    <w:rsid w:val="00A062EB"/>
    <w:rsid w:val="00A95D18"/>
    <w:rsid w:val="00B42822"/>
    <w:rsid w:val="00C70CE1"/>
    <w:rsid w:val="00CB5CC1"/>
    <w:rsid w:val="00D44C2E"/>
    <w:rsid w:val="00D85B76"/>
    <w:rsid w:val="00E41339"/>
    <w:rsid w:val="00F30BFE"/>
    <w:rsid w:val="00FF2BE2"/>
    <w:rsid w:val="0A490E51"/>
    <w:rsid w:val="1AA32E32"/>
    <w:rsid w:val="2191360F"/>
    <w:rsid w:val="23EE7530"/>
    <w:rsid w:val="2461622C"/>
    <w:rsid w:val="35DF79F8"/>
    <w:rsid w:val="3B2261AB"/>
    <w:rsid w:val="41455F58"/>
    <w:rsid w:val="494468D8"/>
    <w:rsid w:val="49615075"/>
    <w:rsid w:val="4EF51CA5"/>
    <w:rsid w:val="4FA56306"/>
    <w:rsid w:val="52FB0AEB"/>
    <w:rsid w:val="54233905"/>
    <w:rsid w:val="5D71305B"/>
    <w:rsid w:val="5DBD05D5"/>
    <w:rsid w:val="5E380583"/>
    <w:rsid w:val="6B080DBA"/>
    <w:rsid w:val="6D7E02B1"/>
    <w:rsid w:val="6F614A8B"/>
    <w:rsid w:val="705D314C"/>
    <w:rsid w:val="730F5C22"/>
    <w:rsid w:val="76127193"/>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lsdException w:name="header" w:semiHidden="0" w:qFormat="1"/>
    <w:lsdException w:name="footer" w:semiHidden="0" w:qFormat="1"/>
    <w:lsdException w:name="index heading"/>
    <w:lsdException w:name="caption" w:uiPriority="35" w:qFormat="1"/>
    <w:lsdException w:name="table of figures"/>
    <w:lsdException w:name="envelope address"/>
    <w:lsdException w:name="envelope return"/>
    <w:lsdException w:name="footnote reference"/>
    <w:lsdException w:name="annotation reference"/>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20" w:unhideWhenUsed="0" w:qFormat="1"/>
    <w:lsdException w:name="Document Map"/>
    <w:lsdException w:name="Plain Text" w:semiHidden="0" w:qFormat="1"/>
    <w:lsdException w:name="E-mail Signature"/>
    <w:lsdException w:name="Normal (Web)" w:semiHidden="0" w:qFormat="1"/>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lsdException w:name="annotation subject"/>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qFormat="1"/>
    <w:lsdException w:name="Table Grid" w:semiHidden="0" w:uiPriority="59" w:unhideWhenUsed="0" w:qFormat="1"/>
    <w:lsdException w:name="Table Theme"/>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2"/>
      <w:lang w:val="en-US" w:eastAsia="zh-CN"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CellMar>
        <w:top w:w="0" w:type="dxa"/>
        <w:left w:w="108" w:type="dxa"/>
        <w:bottom w:w="0" w:type="dxa"/>
        <w:right w:w="108" w:type="dxa"/>
      </w:tblCellMar>
    </w:tblPr>
  </w:style>
  <w:style w:type="paragraph" w:styleId="PlainText">
    <w:name w:val="Plain Text"/>
    <w:basedOn w:val="Normal"/>
    <w:uiPriority w:val="99"/>
    <w:unhideWhenUsed/>
    <w:qFormat/>
    <w:rPr>
      <w:rFonts w:ascii="宋体" w:hAnsi="Courier New" w:cs="Courier New"/>
      <w:szCs w:val="21"/>
    </w:rPr>
  </w:style>
  <w:style w:type="paragraph" w:styleId="BalloonText">
    <w:name w:val="Balloon Text"/>
    <w:basedOn w:val="Normal"/>
    <w:link w:val="a1"/>
    <w:uiPriority w:val="99"/>
    <w:semiHidden/>
    <w:unhideWhenUsed/>
    <w:qFormat/>
    <w:rPr>
      <w:sz w:val="18"/>
      <w:szCs w:val="18"/>
    </w:rPr>
  </w:style>
  <w:style w:type="paragraph" w:styleId="Footer">
    <w:name w:val="footer"/>
    <w:basedOn w:val="Normal"/>
    <w:link w:val="a0"/>
    <w:uiPriority w:val="99"/>
    <w:unhideWhenUsed/>
    <w:qFormat/>
    <w:pPr>
      <w:tabs>
        <w:tab w:val="center" w:pos="4153"/>
        <w:tab w:val="right" w:pos="8306"/>
      </w:tabs>
      <w:snapToGrid w:val="0"/>
      <w:jc w:val="left"/>
    </w:pPr>
    <w:rPr>
      <w:sz w:val="18"/>
      <w:szCs w:val="18"/>
    </w:rPr>
  </w:style>
  <w:style w:type="paragraph" w:styleId="Header">
    <w:name w:val="header"/>
    <w:basedOn w:val="Normal"/>
    <w:link w:val="a"/>
    <w:uiPriority w:val="99"/>
    <w:unhideWhenUsed/>
    <w:qFormat/>
    <w:pPr>
      <w:pBdr>
        <w:bottom w:val="single" w:sz="6" w:space="1" w:color="auto"/>
      </w:pBdr>
      <w:tabs>
        <w:tab w:val="center" w:pos="4153"/>
        <w:tab w:val="right" w:pos="8306"/>
      </w:tabs>
      <w:snapToGrid w:val="0"/>
      <w:jc w:val="center"/>
    </w:pPr>
    <w:rPr>
      <w:sz w:val="18"/>
      <w:szCs w:val="18"/>
    </w:rPr>
  </w:style>
  <w:style w:type="paragraph" w:styleId="NormalWeb">
    <w:name w:val="Normal (Web)"/>
    <w:basedOn w:val="Normal"/>
    <w:uiPriority w:val="99"/>
    <w:unhideWhenUsed/>
    <w:qFormat/>
    <w:pPr>
      <w:widowControl/>
      <w:spacing w:before="100" w:beforeAutospacing="1" w:after="100" w:afterAutospacing="1"/>
      <w:jc w:val="left"/>
    </w:pPr>
    <w:rPr>
      <w:rFonts w:ascii="宋体" w:eastAsia="宋体" w:hAnsi="宋体" w:cs="宋体"/>
      <w:kern w:val="0"/>
      <w:sz w:val="24"/>
      <w:szCs w:val="24"/>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
    <w:name w:val="页眉 字符"/>
    <w:basedOn w:val="DefaultParagraphFont"/>
    <w:link w:val="Header"/>
    <w:uiPriority w:val="99"/>
    <w:qFormat/>
    <w:rPr>
      <w:sz w:val="18"/>
      <w:szCs w:val="18"/>
    </w:rPr>
  </w:style>
  <w:style w:type="character" w:customStyle="1" w:styleId="a0">
    <w:name w:val="页脚 字符"/>
    <w:basedOn w:val="DefaultParagraphFont"/>
    <w:link w:val="Footer"/>
    <w:uiPriority w:val="99"/>
    <w:qFormat/>
    <w:rPr>
      <w:sz w:val="18"/>
      <w:szCs w:val="18"/>
    </w:rPr>
  </w:style>
  <w:style w:type="character" w:customStyle="1" w:styleId="Char">
    <w:name w:val="页脚 Char"/>
    <w:uiPriority w:val="99"/>
    <w:qFormat/>
    <w:rPr>
      <w:kern w:val="2"/>
      <w:sz w:val="18"/>
      <w:szCs w:val="18"/>
    </w:rPr>
  </w:style>
  <w:style w:type="paragraph" w:styleId="ListParagraph">
    <w:name w:val="List Paragraph"/>
    <w:basedOn w:val="Normal"/>
    <w:uiPriority w:val="34"/>
    <w:qFormat/>
    <w:pPr>
      <w:ind w:firstLine="420" w:firstLineChars="200"/>
    </w:pPr>
  </w:style>
  <w:style w:type="paragraph" w:customStyle="1" w:styleId="Bodytext1">
    <w:name w:val="Body text|1"/>
    <w:basedOn w:val="Normal"/>
    <w:qFormat/>
    <w:pPr>
      <w:spacing w:line="434" w:lineRule="auto"/>
      <w:ind w:firstLine="400"/>
    </w:pPr>
    <w:rPr>
      <w:rFonts w:ascii="宋体" w:eastAsia="宋体" w:hAnsi="宋体" w:cs="宋体"/>
      <w:sz w:val="18"/>
      <w:szCs w:val="18"/>
      <w:lang w:val="zh-CN" w:bidi="zh-CN"/>
    </w:rPr>
  </w:style>
  <w:style w:type="paragraph" w:customStyle="1" w:styleId="Bodytext2">
    <w:name w:val="Body text|2"/>
    <w:basedOn w:val="Normal"/>
    <w:qFormat/>
    <w:pPr>
      <w:spacing w:after="60"/>
    </w:pPr>
    <w:rPr>
      <w:rFonts w:ascii="Arial" w:eastAsia="Arial" w:hAnsi="Arial" w:cs="Arial"/>
      <w:sz w:val="18"/>
      <w:szCs w:val="18"/>
    </w:rPr>
  </w:style>
  <w:style w:type="paragraph" w:customStyle="1" w:styleId="Headerorfooter2">
    <w:name w:val="Header or footer|2"/>
    <w:basedOn w:val="Normal"/>
    <w:qFormat/>
    <w:rPr>
      <w:sz w:val="20"/>
      <w:szCs w:val="20"/>
      <w:lang w:val="zh-CN" w:bidi="zh-CN"/>
    </w:rPr>
  </w:style>
  <w:style w:type="character" w:customStyle="1" w:styleId="a1">
    <w:name w:val="批注框文本 字符"/>
    <w:basedOn w:val="DefaultParagraphFont"/>
    <w:link w:val="BalloonText"/>
    <w:uiPriority w:val="99"/>
    <w:semiHidden/>
    <w:qFormat/>
    <w:rPr>
      <w:kern w:val="2"/>
      <w:sz w:val="18"/>
      <w:szCs w:val="18"/>
    </w:rPr>
  </w:style>
  <w:style w:type="paragraph" w:customStyle="1" w:styleId="Normal1">
    <w:name w:val="Normal_1"/>
    <w:qFormat/>
    <w:pPr>
      <w:widowControl w:val="0"/>
      <w:jc w:val="both"/>
    </w:pPr>
    <w:rPr>
      <w:rFonts w:ascii="Time New Romans" w:eastAsia="宋体" w:hAnsi="Time New Romans" w:cs="宋体"/>
      <w:kern w:val="2"/>
      <w:sz w:val="21"/>
      <w:szCs w:val="22"/>
      <w:lang w:val="en-US" w:eastAsia="zh-CN"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wmf" /><Relationship Id="rId11" Type="http://schemas.openxmlformats.org/officeDocument/2006/relationships/theme" Target="theme/theme1.xml" /><Relationship Id="rId12" Type="http://schemas.openxmlformats.org/officeDocument/2006/relationships/numbering" Target="numbering.xml" /><Relationship Id="rId13"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image" Target="media/image3.png" /><Relationship Id="rId8" Type="http://schemas.openxmlformats.org/officeDocument/2006/relationships/image" Target="media/image4.wmf" /><Relationship Id="rId9" Type="http://schemas.openxmlformats.org/officeDocument/2006/relationships/image" Target="media/image5.wmf"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7581</Words>
  <Characters>7941</Characters>
  <Application>Microsoft Office Word</Application>
  <DocSecurity>0</DocSecurity>
  <Lines>52</Lines>
  <Paragraphs>14</Paragraphs>
  <ScaleCrop>false</ScaleCrop>
  <Company/>
  <LinksUpToDate>false</LinksUpToDate>
  <CharactersWithSpaces>8708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DELL</cp:lastModifiedBy>
  <cp:revision>6</cp:revision>
  <cp:lastPrinted>2020-04-30T05:59:00Z</cp:lastPrinted>
  <dcterms:created xsi:type="dcterms:W3CDTF">2020-04-16T03:07:00Z</dcterms:created>
  <dcterms:modified xsi:type="dcterms:W3CDTF">2021-05-08T09:16:21Z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