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rFonts w:ascii="Times New Roman" w:eastAsia="楷体" w:hAnsi="Times New Roman" w:cs="Times New Roman"/>
          <w:szCs w:val="21"/>
        </w:rPr>
      </w:pPr>
      <w:r>
        <w:rPr>
          <w:rFonts w:asciiTheme="majorEastAsia" w:eastAsiaTheme="majorEastAsia" w:hAnsiTheme="majorEastAsia" w:cs="Times New Roman" w:hint="eastAsia"/>
          <w:b/>
          <w:sz w:val="32"/>
          <w:szCs w:val="32"/>
        </w:rPr>
        <w:t>湖北省宜城市南营中学2021年春九年级中考模拟考试政治试题（一）</w:t>
      </w:r>
      <w:r>
        <w:rPr>
          <w:rFonts w:ascii="Times New Roman" w:eastAsia="楷体" w:hAnsi="Times New Roman" w:cs="Times New Roman"/>
          <w:szCs w:val="21"/>
        </w:rPr>
        <w:t xml:space="preserve">     满分：</w:t>
      </w:r>
      <w:r>
        <w:rPr>
          <w:rFonts w:ascii="Times New Roman" w:eastAsia="宋体" w:hAnsi="Times New Roman" w:cs="Times New Roman" w:hint="eastAsia"/>
          <w:szCs w:val="21"/>
        </w:rPr>
        <w:t>50</w:t>
      </w:r>
      <w:r>
        <w:rPr>
          <w:rFonts w:ascii="Times New Roman" w:eastAsia="楷体" w:hAnsi="Times New Roman" w:cs="Times New Roman"/>
          <w:szCs w:val="21"/>
        </w:rPr>
        <w:t>分</w:t>
      </w:r>
    </w:p>
    <w:p>
      <w:pPr>
        <w:pStyle w:val="1"/>
        <w:spacing w:line="480" w:lineRule="auto"/>
        <w:ind w:firstLine="0" w:firstLineChars="0"/>
        <w:rPr>
          <w:rFonts w:ascii="Times New Roman" w:eastAsia="楷体" w:hAnsi="Times New Roman"/>
          <w:b/>
          <w:sz w:val="21"/>
          <w:szCs w:val="21"/>
        </w:rPr>
      </w:pPr>
      <w:r>
        <w:rPr>
          <w:rFonts w:ascii="Times New Roman" w:hAnsi="Times New Roman"/>
          <w:b/>
        </w:rPr>
        <w:t>一、  选择题：</w:t>
      </w:r>
      <w:r>
        <w:rPr>
          <w:rFonts w:ascii="Times New Roman" w:eastAsia="楷体" w:hAnsi="Times New Roman"/>
          <w:b/>
          <w:sz w:val="21"/>
          <w:szCs w:val="21"/>
        </w:rPr>
        <w:t>（每小题</w:t>
      </w:r>
      <w:r>
        <w:rPr>
          <w:rFonts w:ascii="Times New Roman" w:hAnsi="Times New Roman" w:hint="eastAsia"/>
          <w:sz w:val="21"/>
          <w:szCs w:val="21"/>
        </w:rPr>
        <w:t>1</w:t>
      </w:r>
      <w:r>
        <w:rPr>
          <w:rFonts w:ascii="Times New Roman" w:eastAsia="楷体" w:hAnsi="Times New Roman"/>
          <w:b/>
          <w:sz w:val="21"/>
          <w:szCs w:val="21"/>
        </w:rPr>
        <w:t>分，共</w:t>
      </w:r>
      <w:r>
        <w:rPr>
          <w:rFonts w:ascii="Times New Roman" w:hAnsi="Times New Roman" w:hint="eastAsia"/>
          <w:sz w:val="21"/>
          <w:szCs w:val="21"/>
        </w:rPr>
        <w:t>1</w:t>
      </w:r>
      <w:r>
        <w:rPr>
          <w:rFonts w:ascii="Times New Roman" w:hAnsi="Times New Roman"/>
          <w:sz w:val="21"/>
          <w:szCs w:val="21"/>
        </w:rPr>
        <w:t>0</w:t>
      </w:r>
      <w:r>
        <w:rPr>
          <w:rFonts w:ascii="Times New Roman" w:eastAsia="楷体" w:hAnsi="Times New Roman"/>
          <w:b/>
          <w:sz w:val="21"/>
          <w:szCs w:val="21"/>
        </w:rPr>
        <w:t>分）</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1.2020年11月15日，东盟16国与中，日，韩等国正式签署了《区域全面经济伙伴关系协定》（RECP），全球最大贸易区的诞生的意义在于（    ）</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 xml:space="preserve">①将为区域经济发展乃至全球经济复苏注入新动能    </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②推进全球贸易投资自由化、便利化</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 xml:space="preserve">③开启了区域经济一体化       </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④将更好地发挥中国作为亚太地区价值中心节点作用</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A.①②③      B.②③④       C.①③④      D.①②③④</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2.2020年7月由中国第一次自主火星探测任务____________探测器的成功发射，顺利实现着陆与巡视，标志着中国深空探测迈入更进一步，是中国科技的一次重大突破。（    ）</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A.萤火一号     B.嫦娥五号     C.天宫一号     D.天问一号</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3.漫画（众志成城，抗击疫情）不能告诉我们的是：（     ）</w:t>
      </w:r>
    </w:p>
    <w:p>
      <w:pPr>
        <w:spacing w:line="300" w:lineRule="exact"/>
        <w:ind w:left="273" w:hanging="273" w:hangingChars="130"/>
        <w:rPr>
          <w:rFonts w:ascii="Times New Roman" w:eastAsia="新宋体" w:hAnsi="Times New Roman"/>
          <w:szCs w:val="21"/>
        </w:rPr>
      </w:pPr>
      <w:r>
        <w:rPr>
          <w:rFonts w:ascii="宋体" w:eastAsia="宋体" w:hAnsi="宋体"/>
          <w:sz w:val="24"/>
          <w:szCs w:val="24"/>
        </w:rPr>
        <w:drawing>
          <wp:anchor distT="0" distB="0" distL="0" distR="0" simplePos="0" relativeHeight="251662336" behindDoc="0" locked="0" layoutInCell="1" allowOverlap="1">
            <wp:simplePos x="0" y="0"/>
            <wp:positionH relativeFrom="column">
              <wp:posOffset>-21590</wp:posOffset>
            </wp:positionH>
            <wp:positionV relativeFrom="paragraph">
              <wp:posOffset>121285</wp:posOffset>
            </wp:positionV>
            <wp:extent cx="1983740" cy="1137285"/>
            <wp:effectExtent l="0" t="0" r="16510" b="5715"/>
            <wp:wrapSquare wrapText="bothSides"/>
            <wp:docPr id="1026" name="Image1"/>
            <wp:cNvGraphicFramePr/>
            <a:graphic xmlns:a="http://schemas.openxmlformats.org/drawingml/2006/main">
              <a:graphicData uri="http://schemas.openxmlformats.org/drawingml/2006/picture">
                <pic:pic xmlns:pic="http://schemas.openxmlformats.org/drawingml/2006/picture">
                  <pic:nvPicPr>
                    <pic:cNvPr id="1869474157" name="Image1"/>
                    <pic:cNvPicPr/>
                  </pic:nvPicPr>
                  <pic:blipFill>
                    <a:blip xmlns:r="http://schemas.openxmlformats.org/officeDocument/2006/relationships" r:embed="rId5" cstate="print"/>
                    <a:stretch>
                      <a:fillRect/>
                    </a:stretch>
                  </pic:blipFill>
                  <pic:spPr>
                    <a:xfrm>
                      <a:off x="0" y="0"/>
                      <a:ext cx="1983740" cy="1137285"/>
                    </a:xfrm>
                    <a:prstGeom prst="rect">
                      <a:avLst/>
                    </a:prstGeom>
                  </pic:spPr>
                </pic:pic>
              </a:graphicData>
            </a:graphic>
          </wp:anchor>
        </w:drawing>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A集体的力量可以帮助我们克服难关。</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B在合作中，需要我们每个人都发挥出自己的最大力量。</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C在集体中，每个人都有不同角色，承担不同的职责。</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D我们要关切他人的生命，设身处地地思考并善待他人。</w:t>
      </w:r>
    </w:p>
    <w:p>
      <w:pPr>
        <w:spacing w:line="360" w:lineRule="auto"/>
        <w:rPr>
          <w:rFonts w:ascii="宋体" w:eastAsia="宋体" w:hAnsi="宋体"/>
          <w:sz w:val="24"/>
          <w:szCs w:val="24"/>
        </w:rPr>
      </w:pPr>
    </w:p>
    <w:p>
      <w:pPr>
        <w:spacing w:line="360" w:lineRule="auto"/>
        <w:rPr>
          <w:rFonts w:ascii="宋体" w:eastAsia="宋体" w:hAnsi="宋体"/>
          <w:sz w:val="24"/>
          <w:szCs w:val="24"/>
        </w:rPr>
      </w:pP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4.“我还有多少爱，我还有多少泪，让苍天知道，我不认输，感恩的心，感谢有你，伴我一生，让我有勇气做我自己……”歌词告诉我们：（  ）</w:t>
      </w:r>
    </w:p>
    <w:p>
      <w:pPr>
        <w:spacing w:line="300" w:lineRule="exact"/>
        <w:ind w:firstLine="210" w:firstLineChars="100"/>
        <w:rPr>
          <w:rFonts w:ascii="Times New Roman" w:eastAsia="新宋体" w:hAnsi="Times New Roman"/>
          <w:szCs w:val="21"/>
        </w:rPr>
      </w:pPr>
      <w:r>
        <w:rPr>
          <w:rFonts w:ascii="Times New Roman" w:eastAsia="新宋体" w:hAnsi="Times New Roman" w:hint="eastAsia"/>
          <w:szCs w:val="21"/>
        </w:rPr>
        <w:t>①人生路漫漫，面对挫折我们要保持积极的心态。  ②美好集体是充满关怀和关爱的，我们要学会感恩他人。  ③哭是发泄情绪的一种方式。  ④做自己需要只遵从自己的想法。</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A①②③      B②③④      C①③④      D①②③④</w:t>
      </w:r>
    </w:p>
    <w:p>
      <w:pPr>
        <w:spacing w:line="300" w:lineRule="exact"/>
        <w:ind w:left="273" w:hanging="273" w:hangingChars="130"/>
        <w:rPr>
          <w:rFonts w:ascii="Times New Roman" w:eastAsia="新宋体" w:hAnsi="Times New Roman"/>
          <w:szCs w:val="21"/>
        </w:rPr>
      </w:pPr>
      <w:r>
        <w:rPr>
          <w:rFonts w:ascii="Times New Roman" w:eastAsia="新宋体" w:hAnsi="Times New Roman" w:hint="eastAsia"/>
          <w:szCs w:val="21"/>
        </w:rPr>
        <w:t>5.近几年，随着抖音等短视频的流行，巨大的流量池为更多商家提供了发展线上销售的新思路，“短视频+直播带货”成了一种趋势，相较于传统的“守摊等客”，销售额显著提升。这表明（     ）</w:t>
      </w:r>
    </w:p>
    <w:p>
      <w:pPr>
        <w:spacing w:line="300" w:lineRule="exact"/>
        <w:ind w:left="271" w:hanging="61" w:leftChars="100" w:hangingChars="29"/>
        <w:rPr>
          <w:rFonts w:ascii="Times New Roman" w:eastAsia="新宋体" w:hAnsi="Times New Roman"/>
          <w:szCs w:val="21"/>
        </w:rPr>
      </w:pPr>
      <w:r>
        <w:rPr>
          <w:rFonts w:ascii="Times New Roman" w:eastAsia="新宋体" w:hAnsi="Times New Roman" w:hint="eastAsia"/>
          <w:szCs w:val="21"/>
        </w:rPr>
        <w:t>A.网络为文化传播搭建新平台      B.网络为经济发展注入新的活力</w:t>
      </w:r>
    </w:p>
    <w:p>
      <w:pPr>
        <w:spacing w:line="300" w:lineRule="exact"/>
        <w:ind w:left="271" w:hanging="61" w:leftChars="100" w:hangingChars="29"/>
        <w:rPr>
          <w:rFonts w:ascii="Times New Roman" w:eastAsia="新宋体" w:hAnsi="Times New Roman"/>
          <w:szCs w:val="21"/>
        </w:rPr>
      </w:pPr>
      <w:r>
        <w:rPr>
          <w:rFonts w:ascii="Times New Roman" w:eastAsia="新宋体" w:hAnsi="Times New Roman" w:hint="eastAsia"/>
          <w:szCs w:val="21"/>
        </w:rPr>
        <w:t>C.网络的应用是一把双刃剑        D.网络促进民主政治的进步</w:t>
      </w:r>
    </w:p>
    <w:p>
      <w:pPr>
        <w:spacing w:line="308" w:lineRule="auto"/>
        <w:rPr>
          <w:rFonts w:ascii="Times New Roman" w:eastAsia="新宋体" w:hAnsi="Times New Roman"/>
          <w:szCs w:val="21"/>
        </w:rPr>
      </w:pPr>
      <w:r>
        <w:rPr>
          <w:rFonts w:ascii="Times New Roman" w:eastAsia="新宋体" w:hAnsi="Times New Roman" w:hint="eastAsia"/>
          <w:szCs w:val="21"/>
        </w:rPr>
        <w:t>6.每逢清明，踏青思故，追忆英烈。戍边烈士陈祥榕，面对外军公然违背共识越线挑衅，奋力反击，英勇牺牲。牺牲时不满19岁的陈祥榕曾在日记里写下：“清澈的爱，只为中国。”陈祥榕烈士的事迹启示我们（      ）</w:t>
      </w:r>
    </w:p>
    <w:p>
      <w:pPr>
        <w:spacing w:line="308" w:lineRule="auto"/>
        <w:ind w:firstLine="210" w:firstLineChars="100"/>
        <w:rPr>
          <w:rFonts w:ascii="Times New Roman" w:eastAsia="新宋体" w:hAnsi="Times New Roman"/>
          <w:szCs w:val="21"/>
        </w:rPr>
      </w:pPr>
      <w:r>
        <w:rPr>
          <w:rFonts w:ascii="Times New Roman" w:eastAsia="新宋体" w:hAnsi="Times New Roman" w:hint="eastAsia"/>
          <w:szCs w:val="21"/>
        </w:rPr>
        <w:t>A.为了国家利益就必须放弃个人利益     B.国家利益就是国家安全利益</w:t>
      </w:r>
    </w:p>
    <w:p>
      <w:pPr>
        <w:spacing w:line="308" w:lineRule="auto"/>
        <w:ind w:firstLine="210" w:firstLineChars="100"/>
        <w:rPr>
          <w:rFonts w:ascii="宋体" w:eastAsia="宋体" w:hAnsi="宋体" w:cs="宋体"/>
          <w:szCs w:val="21"/>
          <w:shd w:val="clear" w:color="auto" w:fill="FFFFFF"/>
        </w:rPr>
      </w:pPr>
      <w:r>
        <w:rPr>
          <w:rFonts w:ascii="Times New Roman" w:eastAsia="新宋体" w:hAnsi="Times New Roman" w:hint="eastAsia"/>
          <w:szCs w:val="21"/>
        </w:rPr>
        <w:t xml:space="preserve">C.国家利益和个人利益总是无法兼顾     D.坚持将国家利益放在首位  </w:t>
      </w:r>
      <w:r>
        <w:rPr>
          <w:rFonts w:ascii="宋体" w:eastAsia="宋体" w:hAnsi="宋体" w:cs="宋体" w:hint="eastAsia"/>
          <w:szCs w:val="21"/>
          <w:shd w:val="clear" w:color="auto" w:fill="FFFFFF"/>
        </w:rPr>
        <w:t xml:space="preserve"> </w:t>
      </w:r>
    </w:p>
    <w:p>
      <w:pPr>
        <w:spacing w:line="308" w:lineRule="auto"/>
        <w:rPr>
          <w:rFonts w:ascii="宋体" w:eastAsia="宋体" w:hAnsi="宋体" w:cs="宋体"/>
          <w:szCs w:val="21"/>
          <w:shd w:val="clear" w:color="auto" w:fill="FFFFFF"/>
        </w:rPr>
      </w:pPr>
      <w:r>
        <w:rPr>
          <w:rFonts w:ascii="Times New Roman" w:eastAsia="新宋体" w:hAnsi="Times New Roman" w:hint="eastAsia"/>
          <w:szCs w:val="21"/>
        </w:rPr>
        <w:t>7.</w:t>
      </w:r>
      <w:r>
        <w:rPr>
          <w:rFonts w:ascii="宋体" w:eastAsia="宋体" w:hAnsi="宋体" w:cs="宋体" w:hint="eastAsia"/>
          <w:szCs w:val="21"/>
          <w:shd w:val="clear" w:color="auto" w:fill="FFFFFF"/>
        </w:rPr>
        <w:t>漫画《教育公平》表明我国（  C   ）</w:t>
      </w:r>
    </w:p>
    <w:p>
      <w:pPr>
        <w:spacing w:line="308" w:lineRule="auto"/>
        <w:rPr>
          <w:rFonts w:ascii="宋体" w:eastAsia="宋体" w:hAnsi="宋体" w:cs="宋体"/>
          <w:szCs w:val="21"/>
          <w:shd w:val="clear" w:color="auto" w:fill="FFFFFF"/>
        </w:rPr>
      </w:pPr>
      <w:r>
        <w:pict>
          <v:group id="组合 40" o:spid="_x0000_s1025" style="width:171.4pt;height:106.1pt;margin-top:3.75pt;margin-left:-2.15pt;mso-height-relative:page;mso-width-relative:page;position:absolute;z-index:251658240" coordorigin="2686,26619" coordsize="3428,2122">
            <v:shapetype id="_x0000_t202" coordsize="21600,21600" o:spt="202" path="m,l,21600r21600,l21600,xe">
              <v:stroke joinstyle="miter"/>
              <v:path gradientshapeok="t" o:connecttype="rect"/>
            </v:shapetype>
            <v:shape id="文本框 37" o:spid="_x0000_s1026" type="#_x0000_t202" style="width:1569;height:893;left:3627;position:absolute;top:26638" coordsize="21600,21600" stroked="f">
              <v:stroke joinstyle="miter"/>
              <v:textbox>
                <w:txbxContent>
                  <w:p>
                    <w:pPr>
                      <w:rPr>
                        <w:sz w:val="18"/>
                        <w:szCs w:val="18"/>
                      </w:rPr>
                    </w:pPr>
                    <w:r>
                      <w:rPr>
                        <w:rFonts w:hint="eastAsia"/>
                        <w:sz w:val="18"/>
                        <w:szCs w:val="18"/>
                      </w:rPr>
                      <w:t>让每个孩子享有平等的受教育权</w:t>
                    </w:r>
                  </w:p>
                </w:txbxContent>
              </v:textbox>
            </v:shape>
            <v:group id="组合 39" o:spid="_x0000_s1027" style="width:3428;height:2123;left:2686;position:absolute;top:26619" coordorigin="2659,26194" coordsize="3428,21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5" o:spid="_x0000_s1028" type="#_x0000_t75" alt="公平2" style="width:3428;height:1796;left:2659;position:absolute;top:26521" coordsize="21600,21600" o:preferrelative="t" filled="f" stroked="f">
                <v:stroke joinstyle="miter"/>
                <v:imagedata r:id="rId6" o:title="" croptop="3375f" cropbottom="14457f" cropright="440f"/>
                <o:lock v:ext="edit" aspectratio="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38" o:spid="_x0000_s1029" type="#_x0000_t62" style="width:1587;height:711;left:3610;position:absolute;top:26194;v-text-anchor:middle" coordsize="21600,21600" adj="9949,29073,14400" filled="f" stroked="t" strokecolor="#385d8a">
                <v:stroke joinstyle="round"/>
                <v:textbox>
                  <w:txbxContent>
                    <w:p>
                      <w:pPr>
                        <w:jc w:val="center"/>
                      </w:pPr>
                    </w:p>
                  </w:txbxContent>
                </v:textbox>
              </v:shape>
            </v:group>
          </v:group>
        </w:pict>
      </w:r>
    </w:p>
    <w:p>
      <w:pPr>
        <w:numPr>
          <w:ilvl w:val="0"/>
          <w:numId w:val="1"/>
        </w:num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依靠教育发展，消除城乡差异</w:t>
      </w:r>
    </w:p>
    <w:p>
      <w:pPr>
        <w:numPr>
          <w:ilvl w:val="0"/>
          <w:numId w:val="1"/>
        </w:numPr>
        <w:spacing w:line="308" w:lineRule="auto"/>
        <w:rPr>
          <w:rFonts w:ascii="宋体" w:eastAsia="宋体" w:hAnsi="宋体" w:cs="宋体"/>
          <w:szCs w:val="21"/>
          <w:shd w:val="clear" w:color="auto" w:fill="FFFFFF"/>
        </w:rPr>
      </w:pPr>
      <w:r>
        <w:rPr>
          <w:rFonts w:ascii="宋体" w:eastAsia="宋体" w:hAnsi="宋体" w:cs="宋体" w:hint="eastAsia"/>
          <w:szCs w:val="21"/>
        </w:rPr>
        <w:t>将维护教育公平作为我国当前的工作中心</w:t>
      </w:r>
    </w:p>
    <w:p>
      <w:pPr>
        <w:numPr>
          <w:ilvl w:val="0"/>
          <w:numId w:val="1"/>
        </w:numPr>
        <w:spacing w:line="308" w:lineRule="auto"/>
        <w:rPr>
          <w:rFonts w:ascii="宋体" w:eastAsia="宋体" w:hAnsi="宋体" w:cs="宋体"/>
          <w:szCs w:val="21"/>
          <w:shd w:val="clear" w:color="auto" w:fill="FFFFFF"/>
        </w:rPr>
      </w:pPr>
      <w:r>
        <w:rPr>
          <w:rFonts w:ascii="宋体" w:eastAsia="宋体" w:hAnsi="宋体" w:cs="宋体" w:hint="eastAsia"/>
          <w:szCs w:val="21"/>
        </w:rPr>
        <w:t>加强资源分配，努力促进教育公平</w:t>
      </w:r>
    </w:p>
    <w:p>
      <w:pPr>
        <w:numPr>
          <w:ilvl w:val="0"/>
          <w:numId w:val="1"/>
        </w:num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追求教育平等，实现人与人之间没有差别</w:t>
      </w:r>
    </w:p>
    <w:p>
      <w:pPr>
        <w:spacing w:line="308" w:lineRule="auto"/>
        <w:rPr>
          <w:rFonts w:ascii="宋体" w:eastAsia="宋体" w:hAnsi="宋体" w:cs="宋体"/>
          <w:szCs w:val="21"/>
          <w:shd w:val="clear" w:color="auto" w:fill="FFFFFF"/>
        </w:rPr>
      </w:pPr>
    </w:p>
    <w:p>
      <w:pPr>
        <w:spacing w:line="308" w:lineRule="auto"/>
        <w:rPr>
          <w:rFonts w:ascii="宋体" w:eastAsia="宋体" w:hAnsi="宋体" w:cs="宋体"/>
          <w:szCs w:val="21"/>
          <w:shd w:val="clear" w:color="auto" w:fill="FFFFFF"/>
        </w:rPr>
      </w:pPr>
      <w:r>
        <w:rPr>
          <w:rFonts w:ascii="Times New Roman" w:eastAsia="新宋体" w:hAnsi="Times New Roman" w:hint="eastAsia"/>
          <w:szCs w:val="21"/>
        </w:rPr>
        <w:t>8.</w:t>
      </w:r>
      <w:r>
        <w:rPr>
          <w:rFonts w:ascii="宋体" w:eastAsia="宋体" w:hAnsi="宋体" w:cs="宋体" w:hint="eastAsia"/>
          <w:szCs w:val="21"/>
          <w:shd w:val="clear" w:color="auto" w:fill="FFFFFF"/>
        </w:rPr>
        <w:t xml:space="preserve">2020年6月30日，《中华人民共和国香港特别行政区维护国家安全法》（以下简称“香港国安法”）在全国人大常委会获得通过，这是香港回归祖国23年的“一国两制”建设史上具有里程碑意义的大事。香港国安法的颁布实施（    ）  </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①表明维护国家统一、反对分裂只是每个香港市民的义务和责任</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②体现了中央依照宪法和基本法对特别行政区行驶全面的管治权</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③完善了“一国两制”政治框架内的法律体系，维护了香港的繁荣和稳定</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④展现了国家坚决防范和遏制外部势力干预我国内政和进行破坏活动的决心   </w:t>
      </w:r>
    </w:p>
    <w:p>
      <w:pPr>
        <w:spacing w:line="308" w:lineRule="auto"/>
      </w:pPr>
      <w:r>
        <w:rPr>
          <w:rFonts w:ascii="宋体" w:eastAsia="宋体" w:hAnsi="宋体" w:cs="宋体" w:hint="eastAsia"/>
          <w:szCs w:val="21"/>
          <w:shd w:val="clear" w:color="auto" w:fill="FFFFFF"/>
        </w:rPr>
        <w:t>A.①②③      B.①②④      C.①③④       D.②③④    </w:t>
      </w:r>
      <w:r>
        <w:t>         </w:t>
      </w:r>
    </w:p>
    <w:p>
      <w:pPr>
        <w:spacing w:line="360" w:lineRule="exact"/>
        <w:jc w:val="left"/>
        <w:rPr>
          <w:rFonts w:ascii="宋体" w:eastAsia="宋体" w:hAnsi="宋体" w:cs="宋体"/>
          <w:sz w:val="28"/>
          <w:szCs w:val="28"/>
          <w:shd w:val="clear" w:color="auto" w:fill="FFFFFF"/>
        </w:rPr>
      </w:pPr>
    </w:p>
    <w:p>
      <w:pPr>
        <w:spacing w:line="308" w:lineRule="auto"/>
        <w:rPr>
          <w:rFonts w:ascii="宋体" w:eastAsia="宋体" w:hAnsi="宋体" w:cs="宋体"/>
          <w:szCs w:val="21"/>
          <w:shd w:val="clear" w:color="auto" w:fill="FFFFFF"/>
        </w:rPr>
      </w:pPr>
      <w:r>
        <w:rPr>
          <w:rFonts w:ascii="Times New Roman" w:eastAsia="新宋体" w:hAnsi="Times New Roman" w:hint="eastAsia"/>
          <w:szCs w:val="21"/>
        </w:rPr>
        <w:t>9.</w:t>
      </w:r>
      <w:r>
        <w:rPr>
          <w:rFonts w:ascii="宋体" w:eastAsia="宋体" w:hAnsi="宋体" w:cs="宋体" w:hint="eastAsia"/>
          <w:szCs w:val="21"/>
          <w:shd w:val="clear" w:color="auto" w:fill="FFFFFF"/>
        </w:rPr>
        <w:t>2021年两会期间，中国政府网联合多家网络媒体平台开展“我向总理说句话”网民建言征集活动，广大网民积极建言献策，这(      )</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①是积极参与民主生活，依法行使民主权利的表现</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②是履行政治协商、民主监督、参政议政职能的表现</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③有利于政府改进工作，提高决策水平</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④是关心国家建设，直接管理国家事务的具体表现</w:t>
      </w:r>
    </w:p>
    <w:p>
      <w:pPr>
        <w:spacing w:line="308" w:lineRule="auto"/>
        <w:ind w:firstLine="420" w:firstLineChars="200"/>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A.①③  </w:t>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 xml:space="preserve">   B.②③    </w:t>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 xml:space="preserve">C.②④  </w:t>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ab/>
      </w:r>
      <w:r>
        <w:rPr>
          <w:rFonts w:ascii="宋体" w:eastAsia="宋体" w:hAnsi="宋体" w:cs="宋体" w:hint="eastAsia"/>
          <w:szCs w:val="21"/>
          <w:shd w:val="clear" w:color="auto" w:fill="FFFFFF"/>
        </w:rPr>
        <w:t>D.③④</w:t>
      </w:r>
    </w:p>
    <w:p>
      <w:pPr>
        <w:spacing w:line="308" w:lineRule="auto"/>
        <w:rPr>
          <w:rFonts w:ascii="宋体" w:eastAsia="宋体" w:hAnsi="宋体" w:cs="宋体"/>
          <w:szCs w:val="21"/>
          <w:shd w:val="clear" w:color="auto" w:fill="FFFFFF"/>
        </w:rPr>
      </w:pPr>
      <w:r>
        <w:rPr>
          <w:rFonts w:ascii="Times New Roman" w:eastAsia="新宋体" w:hAnsi="Times New Roman" w:hint="eastAsia"/>
          <w:szCs w:val="21"/>
        </w:rPr>
        <w:t>10.</w:t>
      </w:r>
      <w:r>
        <w:rPr>
          <w:rFonts w:ascii="宋体" w:eastAsia="宋体" w:hAnsi="宋体" w:cs="宋体" w:hint="eastAsia"/>
          <w:szCs w:val="21"/>
          <w:shd w:val="clear" w:color="auto" w:fill="FFFFFF"/>
        </w:rPr>
        <w:t xml:space="preserve">“圆明园马首铜像划拨入藏仪式”于2020年12月1日在圆明园正觉寺举行。历经160年，马首成为第一件回归圆明园的流失海外重要文物。国家文物局局长刘玉珠说：“马首回家，诠释着‘民族弱则文物失，国运强则文化兴’的深刻道理。”对此，下列说法正确的是(　  ) </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 xml:space="preserve">①中华文化源远流长、博大精深   ②有利于坚定文化自信 </w:t>
      </w:r>
    </w:p>
    <w:p>
      <w:pPr>
        <w:spacing w:line="308" w:lineRule="auto"/>
        <w:rPr>
          <w:rFonts w:ascii="宋体" w:eastAsia="宋体" w:hAnsi="宋体" w:cs="宋体"/>
          <w:szCs w:val="21"/>
          <w:shd w:val="clear" w:color="auto" w:fill="FFFFFF"/>
        </w:rPr>
      </w:pPr>
      <w:r>
        <w:rPr>
          <w:rFonts w:ascii="宋体" w:eastAsia="宋体" w:hAnsi="宋体" w:cs="宋体" w:hint="eastAsia"/>
          <w:szCs w:val="21"/>
          <w:shd w:val="clear" w:color="auto" w:fill="FFFFFF"/>
        </w:rPr>
        <w:t>③中华文化独具魅力             ④说明中华文化是最优秀的文化</w:t>
      </w:r>
    </w:p>
    <w:p>
      <w:pPr>
        <w:spacing w:line="308" w:lineRule="auto"/>
        <w:ind w:firstLine="630" w:firstLineChars="300"/>
        <w:rPr>
          <w:rFonts w:ascii="宋体" w:eastAsia="宋体" w:hAnsi="宋体" w:cs="宋体"/>
          <w:szCs w:val="21"/>
          <w:shd w:val="clear" w:color="auto" w:fill="FFFFFF"/>
        </w:rPr>
      </w:pPr>
      <w:r>
        <w:rPr>
          <w:rFonts w:ascii="宋体" w:eastAsia="宋体" w:hAnsi="宋体" w:cs="宋体" w:hint="eastAsia"/>
          <w:szCs w:val="21"/>
          <w:shd w:val="clear" w:color="auto" w:fill="FFFFFF"/>
        </w:rPr>
        <w:t>A.①②③       B. ①②④      C. ①③④      D. ②③④</w:t>
      </w:r>
    </w:p>
    <w:p>
      <w:pPr>
        <w:ind w:right="-426"/>
      </w:pPr>
    </w:p>
    <w:p>
      <w:pPr>
        <w:rPr>
          <w:rFonts w:ascii="Times New Roman" w:eastAsia="宋体" w:hAnsi="Times New Roman" w:cs="Times New Roman"/>
          <w:b/>
          <w:sz w:val="24"/>
          <w:szCs w:val="24"/>
        </w:rPr>
      </w:pPr>
      <w:r>
        <w:rPr>
          <w:rFonts w:ascii="Times New Roman" w:eastAsia="宋体" w:hAnsi="Times New Roman" w:cs="Times New Roman" w:hint="eastAsia"/>
          <w:b/>
          <w:sz w:val="24"/>
          <w:szCs w:val="24"/>
        </w:rPr>
        <w:t>二、非选择题（主观题）道德与法治部分（共6题，共40分）</w:t>
      </w:r>
    </w:p>
    <w:p>
      <w:pPr>
        <w:spacing w:line="360" w:lineRule="auto"/>
        <w:rPr>
          <w:rFonts w:eastAsia="宋体"/>
          <w:b/>
          <w:sz w:val="24"/>
        </w:rPr>
      </w:pPr>
      <w:r>
        <w:rPr>
          <w:rFonts w:ascii="Times New Roman" w:eastAsia="新宋体" w:hAnsi="Times New Roman" w:hint="eastAsia"/>
          <w:szCs w:val="21"/>
        </w:rPr>
        <w:t>11.</w:t>
      </w:r>
      <w:r>
        <w:rPr>
          <w:rFonts w:ascii="Times New Roman" w:eastAsia="新宋体" w:hAnsi="Times New Roman" w:hint="eastAsia"/>
          <w:b/>
          <w:szCs w:val="21"/>
        </w:rPr>
        <w:t>【诗词诵生命  青春谱华章】</w:t>
      </w:r>
      <w:r>
        <w:rPr>
          <w:rFonts w:eastAsia="宋体" w:hint="eastAsia"/>
          <w:sz w:val="24"/>
        </w:rPr>
        <w:t>（5分）</w:t>
      </w:r>
    </w:p>
    <w:p>
      <w:pPr>
        <w:spacing w:line="308" w:lineRule="auto"/>
        <w:ind w:firstLine="420" w:firstLineChars="200"/>
        <w:rPr>
          <w:rFonts w:ascii="宋体" w:eastAsia="宋体" w:hAnsi="宋体" w:cs="宋体"/>
          <w:szCs w:val="21"/>
        </w:rPr>
      </w:pPr>
      <w:r>
        <w:rPr>
          <w:rFonts w:ascii="宋体" w:eastAsia="宋体" w:hAnsi="宋体" w:cs="宋体" w:hint="eastAsia"/>
          <w:szCs w:val="21"/>
        </w:rPr>
        <w:t>某班开展以“生命”为主题的班会，同学们的发言如下：</w:t>
      </w:r>
    </w:p>
    <w:p>
      <w:pPr>
        <w:spacing w:line="360" w:lineRule="auto"/>
        <w:ind w:firstLine="420" w:firstLineChars="200"/>
        <w:rPr>
          <w:rFonts w:ascii="楷体" w:eastAsia="楷体" w:hAnsi="楷体"/>
          <w:szCs w:val="21"/>
        </w:rPr>
      </w:pPr>
      <w:r>
        <w:rPr>
          <w:rFonts w:ascii="Times New Roman" w:eastAsia="新宋体" w:hAnsi="Times New Roman" w:hint="eastAsia"/>
          <w:b/>
          <w:szCs w:val="21"/>
        </w:rPr>
        <w:t>同学甲：</w:t>
      </w:r>
      <w:r>
        <w:rPr>
          <w:rFonts w:ascii="楷体" w:eastAsia="楷体" w:hAnsi="楷体" w:hint="eastAsia"/>
          <w:szCs w:val="21"/>
        </w:rPr>
        <w:t>“谁言寸草心，报得三春晖”、“莫愁前路无知己，天下谁人不是君”、“落红不是无情物，化作春泥更护花”……</w:t>
      </w:r>
    </w:p>
    <w:p>
      <w:pPr>
        <w:spacing w:line="308" w:lineRule="auto"/>
        <w:ind w:firstLine="420" w:firstLineChars="200"/>
        <w:rPr>
          <w:rFonts w:ascii="宋体" w:eastAsia="宋体" w:hAnsi="宋体" w:cs="宋体"/>
          <w:szCs w:val="21"/>
        </w:rPr>
      </w:pPr>
      <w:r>
        <w:rPr>
          <w:rFonts w:ascii="宋体" w:eastAsia="宋体" w:hAnsi="宋体" w:cs="宋体" w:hint="eastAsia"/>
          <w:szCs w:val="21"/>
        </w:rPr>
        <w:t>亲情、友情、师生情……情，是滋养生命的源泉，需要我们用心呵护。</w:t>
      </w:r>
    </w:p>
    <w:p>
      <w:pPr>
        <w:spacing w:line="360" w:lineRule="auto"/>
        <w:ind w:firstLine="420" w:firstLineChars="200"/>
        <w:rPr>
          <w:rFonts w:eastAsia="宋体"/>
          <w:sz w:val="24"/>
        </w:rPr>
      </w:pPr>
      <w:r>
        <w:rPr>
          <w:rFonts w:ascii="Times New Roman" w:eastAsia="新宋体" w:hAnsi="Times New Roman" w:hint="eastAsia"/>
          <w:b/>
          <w:szCs w:val="21"/>
        </w:rPr>
        <w:t>同学乙：</w:t>
      </w:r>
      <w:r>
        <w:rPr>
          <w:rFonts w:ascii="楷体" w:eastAsia="楷体" w:hAnsi="楷体" w:hint="eastAsia"/>
          <w:szCs w:val="21"/>
        </w:rPr>
        <w:t>生当作人杰，死亦为鬼雄，这是李清照对其生命意义的诠释。我不知该如何在新时代，让自己的生命富有意义。</w:t>
      </w:r>
    </w:p>
    <w:p>
      <w:pPr>
        <w:spacing w:line="308" w:lineRule="auto"/>
        <w:rPr>
          <w:rFonts w:ascii="宋体" w:eastAsia="宋体" w:hAnsi="宋体" w:cs="宋体"/>
          <w:szCs w:val="21"/>
        </w:rPr>
      </w:pPr>
      <w:r>
        <w:rPr>
          <w:rFonts w:ascii="宋体" w:eastAsia="宋体" w:hAnsi="宋体" w:cs="宋体" w:hint="eastAsia"/>
          <w:szCs w:val="21"/>
        </w:rPr>
        <w:t>（1）请你根据甲同学的发言，任选其中一句你最有感触的诗句，谈谈该如何呵护诗中所包含的感情。（2分）</w:t>
      </w:r>
    </w:p>
    <w:p>
      <w:pPr>
        <w:numPr>
          <w:ilvl w:val="0"/>
          <w:numId w:val="2"/>
        </w:numPr>
        <w:spacing w:line="360" w:lineRule="auto"/>
        <w:textAlignment w:val="baseline"/>
        <w:rPr>
          <w:rFonts w:ascii="宋体" w:eastAsia="宋体" w:hAnsi="宋体" w:cs="宋体"/>
          <w:szCs w:val="21"/>
        </w:rPr>
      </w:pPr>
      <w:r>
        <w:rPr>
          <w:rFonts w:ascii="宋体" w:eastAsia="宋体" w:hAnsi="宋体" w:cs="宋体" w:hint="eastAsia"/>
          <w:szCs w:val="21"/>
        </w:rPr>
        <w:t>请根据你所学的知识，为乙同学出谋划策，使其生命富有意义。（1分）</w:t>
      </w:r>
    </w:p>
    <w:p>
      <w:pPr>
        <w:spacing w:line="360" w:lineRule="auto"/>
        <w:ind w:firstLine="420" w:firstLineChars="200"/>
        <w:textAlignment w:val="baseline"/>
        <w:rPr>
          <w:rFonts w:ascii="宋体" w:eastAsia="宋体" w:hAnsi="宋体" w:cs="宋体"/>
          <w:szCs w:val="21"/>
        </w:rPr>
      </w:pPr>
      <w:r>
        <w:rPr>
          <w:rFonts w:ascii="宋体" w:eastAsia="宋体" w:hAnsi="宋体" w:cs="宋体" w:hint="eastAsia"/>
          <w:szCs w:val="21"/>
        </w:rPr>
        <w:t>听完同学们的发言，主持人总结到：生命于我们而言只有一次，风华正茂，我们更应该善待生命，让青春飞扬。</w:t>
      </w:r>
    </w:p>
    <w:p>
      <w:pPr>
        <w:numPr>
          <w:ilvl w:val="0"/>
          <w:numId w:val="2"/>
        </w:numPr>
        <w:spacing w:line="360" w:lineRule="auto"/>
        <w:textAlignment w:val="baseline"/>
        <w:rPr>
          <w:rFonts w:ascii="宋体" w:eastAsia="宋体" w:hAnsi="宋体" w:cs="宋体"/>
          <w:szCs w:val="21"/>
        </w:rPr>
      </w:pPr>
      <w:r>
        <w:rPr>
          <w:rFonts w:ascii="宋体" w:eastAsia="宋体" w:hAnsi="宋体" w:cs="宋体" w:hint="eastAsia"/>
          <w:szCs w:val="21"/>
        </w:rPr>
        <w:t>我们应该如何让青春如同插上翅膀的鸟儿，自由飞翔？（2分）</w:t>
      </w:r>
    </w:p>
    <w:p>
      <w:pPr>
        <w:spacing w:line="360" w:lineRule="auto"/>
        <w:rPr>
          <w:rFonts w:eastAsia="宋体"/>
          <w:sz w:val="24"/>
        </w:rPr>
      </w:pPr>
      <w:r>
        <w:rPr>
          <w:rFonts w:ascii="楷体" w:eastAsia="楷体" w:hAnsi="楷体" w:cs="宋体" w:hint="eastAsia"/>
          <w:szCs w:val="21"/>
          <w:shd w:val="clear" w:color="auto" w:fill="FFFFFF"/>
        </w:rPr>
        <w:t>力⑦行己有耻⑧止于至善     言之有理即可</w:t>
      </w:r>
      <w:r>
        <w:rPr>
          <w:rFonts w:eastAsia="宋体" w:hint="eastAsia"/>
          <w:sz w:val="24"/>
        </w:rPr>
        <w:t xml:space="preserve">                                                                                                                                                                                                                                                                                                                                                                                                                                                                      </w:t>
      </w:r>
    </w:p>
    <w:p>
      <w:pPr>
        <w:ind w:right="-426"/>
      </w:pPr>
    </w:p>
    <w:p>
      <w:pPr>
        <w:spacing w:line="360" w:lineRule="exact"/>
        <w:rPr>
          <w:rFonts w:eastAsia="宋体"/>
          <w:sz w:val="24"/>
        </w:rPr>
      </w:pPr>
      <w:r>
        <w:rPr>
          <w:rFonts w:ascii="Times New Roman" w:eastAsia="新宋体" w:hAnsi="Times New Roman" w:hint="eastAsia"/>
          <w:szCs w:val="21"/>
        </w:rPr>
        <w:t>12.</w:t>
      </w:r>
      <w:r>
        <w:rPr>
          <w:rFonts w:ascii="Times New Roman" w:eastAsia="新宋体" w:hAnsi="Times New Roman" w:hint="eastAsia"/>
          <w:b/>
          <w:szCs w:val="21"/>
        </w:rPr>
        <w:t>【聚焦“十四五”  展望新规划】</w:t>
      </w:r>
      <w:r>
        <w:rPr>
          <w:rFonts w:ascii="Times New Roman" w:eastAsia="新宋体" w:hAnsi="Times New Roman" w:hint="eastAsia"/>
          <w:bCs/>
          <w:sz w:val="24"/>
          <w:szCs w:val="24"/>
        </w:rPr>
        <w:t>（</w:t>
      </w:r>
      <w:r>
        <w:rPr>
          <w:rFonts w:eastAsia="宋体" w:hint="eastAsia"/>
          <w:sz w:val="24"/>
        </w:rPr>
        <w:t>7分）</w:t>
      </w:r>
    </w:p>
    <w:p>
      <w:pPr>
        <w:rPr>
          <w:rFonts w:ascii="Times New Roman" w:eastAsia="新宋体" w:hAnsi="Times New Roman"/>
          <w:szCs w:val="21"/>
        </w:rPr>
      </w:pPr>
      <w:r>
        <w:rPr>
          <w:rFonts w:ascii="Times New Roman" w:eastAsia="新宋体" w:hAnsi="Times New Roman" w:hint="eastAsia"/>
          <w:szCs w:val="21"/>
        </w:rPr>
        <w:t>2020年10月29日中国共产党第十九届中央委员会第五次全体会议通过《中共中央关于制定国民经济和社会发展第十四个五年规划和二〇三五年远景目标的建议》。</w:t>
      </w:r>
    </w:p>
    <w:p>
      <w:pPr>
        <w:ind w:firstLine="420" w:firstLineChars="200"/>
        <w:rPr>
          <w:rFonts w:ascii="楷体" w:eastAsia="楷体" w:hAnsi="楷体"/>
          <w:szCs w:val="21"/>
        </w:rPr>
      </w:pPr>
      <w:r>
        <w:rPr>
          <w:rFonts w:ascii="Times New Roman" w:eastAsia="新宋体" w:hAnsi="Times New Roman" w:hint="eastAsia"/>
          <w:b/>
          <w:szCs w:val="21"/>
        </w:rPr>
        <w:t>材料一：</w:t>
      </w:r>
      <w:r>
        <w:rPr>
          <w:rFonts w:ascii="Times New Roman" w:eastAsia="新宋体" w:hAnsi="Times New Roman" w:hint="eastAsia"/>
          <w:szCs w:val="21"/>
        </w:rPr>
        <w:t>“</w:t>
      </w:r>
      <w:r>
        <w:rPr>
          <w:rFonts w:ascii="楷体" w:eastAsia="楷体" w:hAnsi="楷体" w:hint="eastAsia"/>
          <w:szCs w:val="21"/>
        </w:rPr>
        <w:t>十四五”时期是我国实现第一个百年奋斗目标之后，向第二个百年奋斗目标进军的第一个五年。协调推进新四个全面的战略布局，加快构建新发展格局。</w:t>
      </w:r>
    </w:p>
    <w:p>
      <w:pPr>
        <w:ind w:firstLine="420" w:firstLineChars="200"/>
        <w:rPr>
          <w:rFonts w:ascii="楷体" w:eastAsia="楷体" w:hAnsi="楷体"/>
          <w:szCs w:val="21"/>
        </w:rPr>
      </w:pPr>
      <w:r>
        <w:rPr>
          <w:rFonts w:ascii="Times New Roman" w:eastAsia="新宋体" w:hAnsi="Times New Roman" w:hint="eastAsia"/>
          <w:b/>
          <w:szCs w:val="21"/>
        </w:rPr>
        <w:t>材料二：</w:t>
      </w:r>
      <w:r>
        <w:rPr>
          <w:rFonts w:ascii="楷体" w:eastAsia="楷体" w:hAnsi="楷体" w:hint="eastAsia"/>
          <w:szCs w:val="21"/>
        </w:rPr>
        <w:t>全会提出，坚持创新在我国现代化建设全局中的核心地位，把科技自立自强作为国家发展的战略支撑，完善科技创新体制机制。</w:t>
      </w:r>
    </w:p>
    <w:p>
      <w:pPr>
        <w:ind w:firstLine="420" w:firstLineChars="200"/>
        <w:rPr>
          <w:rFonts w:ascii="楷体" w:eastAsia="楷体" w:hAnsi="楷体"/>
          <w:szCs w:val="21"/>
        </w:rPr>
      </w:pPr>
      <w:r>
        <w:rPr>
          <w:rFonts w:ascii="Times New Roman" w:eastAsia="新宋体" w:hAnsi="Times New Roman" w:hint="eastAsia"/>
          <w:b/>
          <w:szCs w:val="21"/>
        </w:rPr>
        <w:t>材料三：</w:t>
      </w:r>
      <w:r>
        <w:rPr>
          <w:rFonts w:ascii="楷体" w:eastAsia="楷体" w:hAnsi="楷体" w:hint="eastAsia"/>
          <w:szCs w:val="21"/>
        </w:rPr>
        <w:t>全会提出，全面深化改革，构建高水平社会主义市场经济体制，更好发挥政府作用，推动有效市场和有为政府更好结合。</w:t>
      </w:r>
    </w:p>
    <w:p>
      <w:pPr>
        <w:ind w:firstLine="420" w:firstLineChars="200"/>
        <w:rPr>
          <w:rFonts w:ascii="Times New Roman" w:eastAsia="新宋体" w:hAnsi="Times New Roman"/>
          <w:szCs w:val="21"/>
        </w:rPr>
      </w:pPr>
      <w:r>
        <w:rPr>
          <w:rFonts w:ascii="Times New Roman" w:eastAsia="新宋体" w:hAnsi="Times New Roman" w:hint="eastAsia"/>
          <w:b/>
          <w:szCs w:val="21"/>
        </w:rPr>
        <w:t>材料四：</w:t>
      </w:r>
      <w:r>
        <w:rPr>
          <w:rFonts w:ascii="楷体" w:eastAsia="楷体" w:hAnsi="楷体" w:hint="eastAsia"/>
          <w:szCs w:val="21"/>
        </w:rPr>
        <w:t>十三五完满收官，十四五全面擘画。我们通过奋斗，披荆斩棘，走过了万水千山。我们还要奋斗，勇往直前，创造更加灿烂的辉煌。</w:t>
      </w:r>
    </w:p>
    <w:p>
      <w:pPr>
        <w:rPr>
          <w:rFonts w:ascii="Times New Roman" w:eastAsia="新宋体" w:hAnsi="Times New Roman"/>
          <w:szCs w:val="21"/>
        </w:rPr>
      </w:pPr>
      <w:r>
        <w:rPr>
          <w:rFonts w:ascii="Times New Roman" w:eastAsia="新宋体" w:hAnsi="Times New Roman" w:hint="eastAsia"/>
          <w:szCs w:val="21"/>
        </w:rPr>
        <w:t>（1）材料一中指出的新发展格局是什么？（1分）</w:t>
      </w:r>
    </w:p>
    <w:p>
      <w:pPr>
        <w:rPr>
          <w:rFonts w:ascii="Times New Roman" w:eastAsia="新宋体" w:hAnsi="Times New Roman"/>
          <w:szCs w:val="21"/>
        </w:rPr>
      </w:pPr>
      <w:r>
        <w:rPr>
          <w:rFonts w:ascii="Times New Roman" w:eastAsia="新宋体" w:hAnsi="Times New Roman" w:hint="eastAsia"/>
          <w:szCs w:val="21"/>
        </w:rPr>
        <w:t>（2）十九届五中全会将创新放在我国现代化建设全局中的核心地位，对此你怎么看？（2分）</w:t>
      </w:r>
    </w:p>
    <w:p>
      <w:pPr>
        <w:rPr>
          <w:rFonts w:ascii="Times New Roman" w:eastAsia="新宋体" w:hAnsi="Times New Roman"/>
          <w:szCs w:val="21"/>
        </w:rPr>
      </w:pPr>
      <w:r>
        <w:rPr>
          <w:rFonts w:ascii="Times New Roman" w:eastAsia="新宋体" w:hAnsi="Times New Roman" w:hint="eastAsia"/>
          <w:szCs w:val="21"/>
        </w:rPr>
        <w:t>（3）根据材料三，全面深化改革，为什么要推动有效市场和有为政府更好的结合？。（三点即可）（2分）</w:t>
      </w:r>
    </w:p>
    <w:p>
      <w:pPr>
        <w:rPr>
          <w:rFonts w:ascii="Times New Roman" w:eastAsia="新宋体" w:hAnsi="Times New Roman"/>
          <w:szCs w:val="21"/>
        </w:rPr>
      </w:pPr>
      <w:r>
        <w:rPr>
          <w:rFonts w:ascii="Times New Roman" w:eastAsia="新宋体" w:hAnsi="Times New Roman" w:hint="eastAsia"/>
          <w:szCs w:val="21"/>
        </w:rPr>
        <w:t>（4）“十四五”全面擘画，为实现第二个百年目标，请从你所掌握的相关知识，提出合理化的建议？（2分）</w:t>
      </w:r>
    </w:p>
    <w:p>
      <w:pPr>
        <w:ind w:right="-426"/>
      </w:pPr>
    </w:p>
    <w:p>
      <w:pPr>
        <w:spacing w:line="360" w:lineRule="exact"/>
        <w:rPr>
          <w:rFonts w:ascii="Times New Roman" w:eastAsia="新宋体" w:hAnsi="Times New Roman"/>
          <w:b/>
          <w:szCs w:val="21"/>
        </w:rPr>
      </w:pPr>
      <w:r>
        <w:rPr>
          <w:rFonts w:ascii="Times New Roman" w:eastAsia="新宋体" w:hAnsi="Times New Roman" w:hint="eastAsia"/>
          <w:szCs w:val="21"/>
        </w:rPr>
        <w:t>13.</w:t>
      </w:r>
      <w:r>
        <w:rPr>
          <w:rFonts w:ascii="Times New Roman" w:eastAsia="新宋体" w:hAnsi="Times New Roman" w:hint="eastAsia"/>
          <w:b/>
          <w:szCs w:val="21"/>
        </w:rPr>
        <w:t>【辉煌一百年  自信中国人】</w:t>
      </w:r>
      <w:r>
        <w:rPr>
          <w:rFonts w:ascii="Times New Roman" w:eastAsia="新宋体" w:hAnsi="Times New Roman" w:hint="eastAsia"/>
          <w:bCs/>
          <w:sz w:val="24"/>
          <w:szCs w:val="24"/>
        </w:rPr>
        <w:t>（8分）</w:t>
      </w:r>
    </w:p>
    <w:p>
      <w:pPr>
        <w:ind w:firstLine="420" w:firstLineChars="200"/>
        <w:rPr>
          <w:rFonts w:ascii="Times New Roman" w:eastAsia="新宋体" w:hAnsi="Times New Roman"/>
          <w:szCs w:val="21"/>
        </w:rPr>
      </w:pPr>
      <w:r>
        <w:rPr>
          <w:rFonts w:ascii="Times New Roman" w:eastAsia="新宋体" w:hAnsi="Times New Roman" w:hint="eastAsia"/>
          <w:szCs w:val="21"/>
        </w:rPr>
        <w:t>2021年是中国共产党百年华诞，让历史照亮未来——跟着习近平总书记的足迹学习党史</w:t>
      </w:r>
    </w:p>
    <w:p>
      <w:pPr>
        <w:spacing w:line="360" w:lineRule="exact"/>
        <w:ind w:firstLine="465"/>
        <w:rPr>
          <w:rFonts w:ascii="宋体" w:eastAsia="宋体" w:hAnsi="宋体" w:cs="宋体"/>
          <w:sz w:val="28"/>
          <w:szCs w:val="28"/>
          <w:shd w:val="clear" w:color="auto" w:fill="FFFFFF"/>
        </w:rPr>
      </w:pPr>
      <w:r>
        <w:rPr>
          <w:rFonts w:ascii="Times New Roman" w:eastAsia="新宋体" w:hAnsi="Times New Roman" w:hint="eastAsia"/>
          <w:b/>
          <w:szCs w:val="21"/>
        </w:rPr>
        <w:t>板块一：明理增信——阐释百年党史内在逻辑和深刻启示，进一步坚定“四个自信”</w:t>
      </w:r>
    </w:p>
    <w:p>
      <w:pPr>
        <w:ind w:firstLine="420" w:firstLineChars="200"/>
        <w:rPr>
          <w:rFonts w:ascii="楷体" w:eastAsia="楷体" w:hAnsi="楷体"/>
          <w:szCs w:val="21"/>
        </w:rPr>
      </w:pPr>
      <w:r>
        <w:rPr>
          <w:rFonts w:ascii="楷体" w:eastAsia="楷体" w:hAnsi="楷体" w:hint="eastAsia"/>
          <w:szCs w:val="21"/>
        </w:rPr>
        <w:t>百年征程波澜壮阔，百年初心历久弥坚。我们秉持以人民为中心，永葆初心、牢记使命，乘风破浪、扬帆远航，一定能实现中华民族伟大复兴。</w:t>
      </w:r>
    </w:p>
    <w:p>
      <w:pPr>
        <w:ind w:firstLine="420" w:firstLineChars="200"/>
        <w:jc w:val="right"/>
        <w:rPr>
          <w:rFonts w:ascii="楷体" w:eastAsia="楷体" w:hAnsi="楷体"/>
          <w:szCs w:val="21"/>
        </w:rPr>
      </w:pPr>
      <w:r>
        <w:rPr>
          <w:rFonts w:ascii="楷体" w:eastAsia="楷体" w:hAnsi="楷体" w:hint="eastAsia"/>
          <w:szCs w:val="21"/>
        </w:rPr>
        <w:t xml:space="preserve">                         -----国家主席习近平2021年新年贺词</w:t>
      </w:r>
    </w:p>
    <w:p>
      <w:pPr>
        <w:spacing w:line="360" w:lineRule="exact"/>
        <w:ind w:firstLine="465"/>
        <w:rPr>
          <w:rFonts w:ascii="Times New Roman" w:eastAsia="新宋体" w:hAnsi="Times New Roman"/>
          <w:b/>
          <w:szCs w:val="21"/>
        </w:rPr>
      </w:pPr>
      <w:r>
        <w:rPr>
          <w:rFonts w:ascii="Times New Roman" w:eastAsia="新宋体" w:hAnsi="Times New Roman" w:hint="eastAsia"/>
          <w:b/>
          <w:szCs w:val="21"/>
        </w:rPr>
        <w:t>版块二：力行为民——探寻百年党史根基血脉和力量之源，激发造福人民的使命担当</w:t>
      </w:r>
    </w:p>
    <w:p>
      <w:pPr>
        <w:spacing w:line="360" w:lineRule="exact"/>
        <w:ind w:firstLine="465"/>
        <w:rPr>
          <w:rFonts w:ascii="宋体" w:eastAsia="宋体" w:hAnsi="宋体" w:cs="宋体"/>
          <w:sz w:val="28"/>
          <w:szCs w:val="28"/>
          <w:shd w:val="clear" w:color="auto" w:fill="FFFFFF"/>
        </w:rPr>
      </w:pPr>
      <w:r>
        <w:rPr>
          <w:rFonts w:ascii="Times New Roman" w:eastAsia="新宋体" w:hAnsi="Times New Roman" w:hint="eastAsia"/>
          <w:szCs w:val="21"/>
        </w:rPr>
        <w:t>“半条被子”故事雕塑</w:t>
      </w:r>
      <w:r>
        <w:rPr>
          <w:rFonts w:ascii="宋体" w:eastAsia="宋体" w:hAnsi="宋体" w:cs="宋体" w:hint="eastAsia"/>
          <w:sz w:val="28"/>
          <w:szCs w:val="28"/>
          <w:shd w:val="clear" w:color="auto" w:fill="FFFFFF"/>
        </w:rPr>
        <w:drawing>
          <wp:anchor distT="0" distB="0" distL="114300" distR="114300" simplePos="0" relativeHeight="251661312" behindDoc="0" locked="0" layoutInCell="1" allowOverlap="1">
            <wp:simplePos x="0" y="0"/>
            <wp:positionH relativeFrom="column">
              <wp:posOffset>347980</wp:posOffset>
            </wp:positionH>
            <wp:positionV relativeFrom="paragraph">
              <wp:posOffset>18415</wp:posOffset>
            </wp:positionV>
            <wp:extent cx="2571115" cy="1102995"/>
            <wp:effectExtent l="0" t="0" r="635" b="1905"/>
            <wp:wrapTopAndBottom/>
            <wp:docPr id="1"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1809881" name="图片 2" descr="1"/>
                    <pic:cNvPicPr>
                      <a:picLocks noChangeAspect="1"/>
                    </pic:cNvPicPr>
                  </pic:nvPicPr>
                  <pic:blipFill>
                    <a:blip xmlns:r="http://schemas.openxmlformats.org/officeDocument/2006/relationships" r:embed="rId7"/>
                    <a:stretch>
                      <a:fillRect/>
                    </a:stretch>
                  </pic:blipFill>
                  <pic:spPr>
                    <a:xfrm>
                      <a:off x="0" y="0"/>
                      <a:ext cx="2571115" cy="1102995"/>
                    </a:xfrm>
                    <a:prstGeom prst="rect">
                      <a:avLst/>
                    </a:prstGeom>
                    <a:noFill/>
                    <a:ln>
                      <a:noFill/>
                    </a:ln>
                  </pic:spPr>
                </pic:pic>
              </a:graphicData>
            </a:graphic>
          </wp:anchor>
        </w:drawing>
      </w:r>
    </w:p>
    <w:p>
      <w:pPr>
        <w:ind w:firstLine="420" w:firstLineChars="200"/>
        <w:rPr>
          <w:rFonts w:ascii="宋体" w:eastAsia="宋体" w:hAnsi="宋体" w:cs="宋体"/>
          <w:sz w:val="28"/>
          <w:szCs w:val="28"/>
          <w:shd w:val="clear" w:color="auto" w:fill="FFFFFF"/>
        </w:rPr>
      </w:pPr>
      <w:r>
        <w:rPr>
          <w:rFonts w:ascii="楷体" w:eastAsia="楷体" w:hAnsi="楷体" w:hint="eastAsia"/>
          <w:szCs w:val="21"/>
        </w:rPr>
        <w:t>习近平总书记说：“红军在自己缺吃少穿、生死攸关的情况下，心里还是想着老百姓的冷暖。一枝一叶总关情啊！我们的军队是人民的队伍，我们共产党人和老百姓的感情就是共用一条被子的感情。”</w:t>
      </w:r>
    </w:p>
    <w:p>
      <w:pPr>
        <w:spacing w:line="360" w:lineRule="exact"/>
        <w:ind w:firstLine="465"/>
        <w:rPr>
          <w:rFonts w:ascii="Times New Roman" w:eastAsia="新宋体" w:hAnsi="Times New Roman"/>
          <w:b/>
          <w:szCs w:val="21"/>
        </w:rPr>
      </w:pPr>
      <w:r>
        <w:rPr>
          <w:rFonts w:ascii="Times New Roman" w:eastAsia="新宋体" w:hAnsi="Times New Roman" w:hint="eastAsia"/>
          <w:b/>
          <w:szCs w:val="21"/>
        </w:rPr>
        <w:t>版块三：崇德立心——赓续百年党史红色基因和优良传统，挺起共产党人的精神脊梁</w:t>
      </w:r>
    </w:p>
    <w:p>
      <w:pPr>
        <w:ind w:firstLine="420" w:firstLineChars="200"/>
        <w:rPr>
          <w:rFonts w:ascii="楷体" w:eastAsia="楷体" w:hAnsi="楷体"/>
          <w:szCs w:val="21"/>
        </w:rPr>
      </w:pPr>
      <w:r>
        <w:rPr>
          <w:rFonts w:ascii="楷体" w:eastAsia="楷体" w:hAnsi="楷体" w:hint="eastAsia"/>
          <w:szCs w:val="21"/>
        </w:rPr>
        <w:t>百年征程，一代又一代共产党人顽强拼搏、不懈奋斗，构筑起了中国共产党人的精神谱系。从井冈山革命烈士陵园，到金寨县革命烈士纪念塔，再到红军长征会师纪念碑；从中国人民抗日战争胜利纪念日，到烈士纪念日，再到南京大屠杀死难者国家公祭日……</w:t>
      </w:r>
    </w:p>
    <w:p>
      <w:pPr>
        <w:ind w:firstLine="420" w:firstLineChars="200"/>
        <w:rPr>
          <w:rFonts w:ascii="Times New Roman" w:eastAsia="新宋体" w:hAnsi="Times New Roman"/>
          <w:szCs w:val="21"/>
        </w:rPr>
      </w:pPr>
      <w:r>
        <w:rPr>
          <w:rFonts w:ascii="Times New Roman" w:eastAsia="新宋体" w:hAnsi="Times New Roman" w:hint="eastAsia"/>
          <w:szCs w:val="21"/>
        </w:rPr>
        <w:t>走进党史，回答以下问题：</w:t>
      </w:r>
    </w:p>
    <w:p>
      <w:pPr>
        <w:rPr>
          <w:rFonts w:ascii="Times New Roman" w:eastAsia="新宋体" w:hAnsi="Times New Roman"/>
          <w:szCs w:val="21"/>
        </w:rPr>
      </w:pPr>
      <w:r>
        <w:rPr>
          <w:rFonts w:ascii="Times New Roman" w:eastAsia="新宋体" w:hAnsi="Times New Roman" w:hint="eastAsia"/>
          <w:szCs w:val="21"/>
        </w:rPr>
        <w:t>（1）材料一提到的百年初心和使命是什么？（1分）“四个自信”是什么（1分）</w:t>
      </w:r>
    </w:p>
    <w:p>
      <w:pPr>
        <w:rPr>
          <w:rFonts w:ascii="Times New Roman" w:eastAsia="新宋体" w:hAnsi="Times New Roman"/>
          <w:szCs w:val="21"/>
        </w:rPr>
      </w:pPr>
      <w:r>
        <w:rPr>
          <w:rFonts w:ascii="Times New Roman" w:eastAsia="新宋体" w:hAnsi="Times New Roman" w:hint="eastAsia"/>
          <w:szCs w:val="21"/>
        </w:rPr>
        <w:t>（2）为什么说“我们共产党人和老百姓的感情就是共用一条被子的感情”？（2分）</w:t>
      </w:r>
    </w:p>
    <w:p>
      <w:pPr>
        <w:rPr>
          <w:rFonts w:ascii="Times New Roman" w:eastAsia="新宋体" w:hAnsi="Times New Roman"/>
          <w:szCs w:val="21"/>
        </w:rPr>
      </w:pPr>
      <w:r>
        <w:rPr>
          <w:rFonts w:ascii="Times New Roman" w:eastAsia="新宋体" w:hAnsi="Times New Roman" w:hint="eastAsia"/>
          <w:szCs w:val="21"/>
        </w:rPr>
        <w:t>（3）中国共产党人的精神脊梁的本质或核心是什么？（1分）体现了社会主义核心价值观中的哪些要求？（1分）我们应该如何继承？（2分）</w:t>
      </w:r>
    </w:p>
    <w:p>
      <w:pPr>
        <w:ind w:right="-426"/>
      </w:pPr>
      <w:r>
        <w:rPr>
          <w:rFonts w:ascii="Times New Roman" w:eastAsia="新宋体" w:hAnsi="Times New Roman"/>
          <w:b/>
          <w:szCs w:val="21"/>
        </w:rPr>
        <w:pict>
          <v:group id="组合 34" o:spid="_x0000_s1030" style="width:454.5pt;height:187.1pt;margin-top:0.6pt;margin-left:-0.1pt;mso-height-relative:page;mso-width-relative:page;position:absolute;z-index:251659264" coordorigin="7470,3265" coordsize="9090,3742">
            <v:group id="组合 16" o:spid="_x0000_s1031" style="width:9090;height:2518;left:7470;position:absolute;top:4489" coordorigin="9457,3454" coordsize="9090,2293">
              <v:group id="组合 15" o:spid="_x0000_s1032" style="width:9010;height:2293;left:9457;position:absolute;top:3454" coordorigin="9457,3454" coordsize="9010,2293">
                <v:group id="组合 14" o:spid="_x0000_s1033" style="width:9010;height:2293;left:9457;position:absolute;top:3454" coordorigin="9757,1804" coordsize="9010,2293">
                  <v:group id="组合 13" o:spid="_x0000_s1034" style="width:9010;height:2293;left:9757;position:absolute;top:1804" coordorigin="9757,1804" coordsize="9010,2293">
                    <v:shape id="图片 19" o:spid="_x0000_s1035" type="#_x0000_t75" style="width:9010;height:2293;left:9757;position:absolute;top:1804" coordsize="21600,21600" o:preferrelative="t" filled="f" stroked="f">
                      <v:stroke joinstyle="miter"/>
                      <v:imagedata r:id="rId8" o:title=""/>
                      <o:lock v:ext="edit" aspectratio="t"/>
                    </v:shape>
                    <v:shape id="文本框 3" o:spid="_x0000_s1036" type="#_x0000_t202" style="width:2123;height:768;left:10036;position:absolute;top:3043" coordsize="21600,21600" filled="f" stroked="f">
                      <v:stroke joinstyle="miter"/>
                      <v:textbox>
                        <w:txbxContent>
                          <w:p>
                            <w:pPr>
                              <w:pStyle w:val="NormalWeb"/>
                              <w:rPr>
                                <w:b/>
                                <w:bCs/>
                                <w:color w:val="000000" w:themeColor="text1"/>
                                <w:sz w:val="32"/>
                                <w:szCs w:val="32"/>
                              </w:rPr>
                            </w:pPr>
                            <w:r>
                              <w:rPr>
                                <w:rFonts w:hint="eastAsia"/>
                                <w:b/>
                                <w:bCs/>
                                <w:color w:val="000000" w:themeColor="text1"/>
                                <w:sz w:val="32"/>
                                <w:szCs w:val="32"/>
                              </w:rPr>
                              <w:t>教育法</w:t>
                            </w:r>
                          </w:p>
                        </w:txbxContent>
                      </v:textbox>
                    </v:shape>
                  </v:group>
                  <v:shape id="文本框 3" o:spid="_x0000_s1037" type="#_x0000_t202" style="width:2123;height:769;left:12262;position:absolute;top:3071" coordsize="21600,21600" filled="f" stroked="f">
                    <v:stroke joinstyle="miter"/>
                    <v:textbox>
                      <w:txbxContent>
                        <w:p>
                          <w:pPr>
                            <w:pStyle w:val="NormalWeb"/>
                            <w:rPr>
                              <w:b/>
                              <w:bCs/>
                              <w:color w:val="000000" w:themeColor="text1"/>
                              <w:sz w:val="32"/>
                              <w:szCs w:val="32"/>
                            </w:rPr>
                          </w:pPr>
                          <w:r>
                            <w:rPr>
                              <w:rFonts w:hint="eastAsia"/>
                              <w:b/>
                              <w:bCs/>
                              <w:color w:val="000000" w:themeColor="text1"/>
                              <w:sz w:val="32"/>
                              <w:szCs w:val="32"/>
                            </w:rPr>
                            <w:t>刑  法</w:t>
                          </w:r>
                        </w:p>
                      </w:txbxContent>
                    </v:textbox>
                  </v:shape>
                </v:group>
                <v:shape id="文本框 3" o:spid="_x0000_s1038" type="#_x0000_t202" style="width:2123;height:767;left:14148;position:absolute;top:4724" coordsize="21600,21600" filled="f" stroked="f">
                  <v:stroke joinstyle="miter"/>
                  <v:textbox>
                    <w:txbxContent>
                      <w:p>
                        <w:pPr>
                          <w:pStyle w:val="NormalWeb"/>
                          <w:rPr>
                            <w:b/>
                            <w:bCs/>
                            <w:color w:val="000000" w:themeColor="text1"/>
                            <w:sz w:val="32"/>
                            <w:szCs w:val="32"/>
                          </w:rPr>
                        </w:pPr>
                        <w:r>
                          <w:rPr>
                            <w:rFonts w:hint="eastAsia"/>
                            <w:b/>
                            <w:bCs/>
                            <w:color w:val="000000" w:themeColor="text1"/>
                            <w:sz w:val="32"/>
                            <w:szCs w:val="32"/>
                          </w:rPr>
                          <w:t>民法典</w:t>
                        </w:r>
                      </w:p>
                    </w:txbxContent>
                  </v:textbox>
                </v:shape>
              </v:group>
              <v:shape id="文本框 3" o:spid="_x0000_s1039" type="#_x0000_t202" style="width:2123;height:769;left:16424;position:absolute;top:4555" coordsize="21600,21600" filled="f" stroked="f">
                <v:stroke joinstyle="miter"/>
                <v:textbox>
                  <w:txbxContent>
                    <w:p>
                      <w:pPr>
                        <w:pStyle w:val="NormalWeb"/>
                        <w:rPr>
                          <w:sz w:val="44"/>
                          <w:szCs w:val="44"/>
                        </w:rPr>
                      </w:pPr>
                      <w:r>
                        <w:rPr>
                          <w:rFonts w:ascii="宋体" w:eastAsia="宋体" w:hAnsi="宋体" w:cs="宋体" w:hint="eastAsia"/>
                          <w:b/>
                          <w:bCs/>
                          <w:color w:val="0000FF"/>
                          <w:kern w:val="24"/>
                          <w:sz w:val="44"/>
                          <w:szCs w:val="44"/>
                        </w:rPr>
                        <w:t>宪 法</w:t>
                      </w:r>
                    </w:p>
                  </w:txbxContent>
                </v:textbox>
              </v:shape>
            </v:group>
            <v:shape id="图片 22" o:spid="_x0000_s1040" type="#_x0000_t75" alt="白色" style="width:2205;height:1926;left:13756;position:absolute;top:3265" coordsize="21600,21600" o:preferrelative="t" filled="f" stroked="f">
              <v:stroke joinstyle="miter"/>
              <v:imagedata r:id="rId9" o:title=""/>
              <o:lock v:ext="edit" aspectratio="t"/>
            </v:shape>
          </v:group>
        </w:pict>
      </w:r>
    </w:p>
    <w:p>
      <w:pPr>
        <w:spacing w:line="360" w:lineRule="auto"/>
        <w:textAlignment w:val="center"/>
      </w:pPr>
      <w:r>
        <w:rPr>
          <w:rFonts w:ascii="Times New Roman" w:eastAsia="新宋体" w:hAnsi="Times New Roman"/>
          <w:b/>
          <w:szCs w:val="21"/>
        </w:rPr>
        <w:pict>
          <v:group id="组合 18" o:spid="_x0000_s1041" style="width:123.7pt;height:60pt;margin-top:19.8pt;margin-left:322.5pt;mso-height-relative:page;mso-width-relative:page;position:absolute;z-index:251660288" coordorigin="15781,1741" coordsize="2429,1050">
            <v:shape id="文本框 8" o:spid="_x0000_s1042" type="#_x0000_t202" style="width:2010;height:795;left:16200;position:absolute;top:1890" coordsize="21600,21600" filled="f" stroked="t" strokecolor="white">
              <v:stroke joinstyle="round"/>
              <v:textbox>
                <w:txbxContent>
                  <w:p>
                    <w:pPr>
                      <w:rPr>
                        <w:b/>
                        <w:bCs/>
                        <w:sz w:val="24"/>
                        <w:szCs w:val="24"/>
                      </w:rPr>
                    </w:pPr>
                    <w:r>
                      <w:rPr>
                        <w:rFonts w:hint="eastAsia"/>
                        <w:b/>
                        <w:bCs/>
                        <w:sz w:val="24"/>
                        <w:szCs w:val="24"/>
                      </w:rPr>
                      <w:t>你们要跟紧</w:t>
                    </w:r>
                  </w:p>
                  <w:p>
                    <w:pPr>
                      <w:rPr>
                        <w:b/>
                        <w:bCs/>
                        <w:sz w:val="24"/>
                        <w:szCs w:val="24"/>
                      </w:rPr>
                    </w:pPr>
                    <w:r>
                      <w:rPr>
                        <w:rFonts w:hint="eastAsia"/>
                        <w:b/>
                        <w:bCs/>
                        <w:sz w:val="24"/>
                        <w:szCs w:val="24"/>
                      </w:rPr>
                      <w:t>我的方向！</w:t>
                    </w:r>
                  </w:p>
                </w:txbxContent>
              </v:textbox>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云形标注 17" o:spid="_x0000_s1043" type="#_x0000_t106" style="width:2203;height:1050;left:15781;position:absolute;top:1741;v-text-anchor:middle" coordsize="21600,21600" adj="17335,24657" filled="f">
              <v:textbox>
                <w:txbxContent>
                  <w:p>
                    <w:pPr>
                      <w:jc w:val="center"/>
                    </w:pPr>
                  </w:p>
                </w:txbxContent>
              </v:textbox>
            </v:shape>
          </v:group>
        </w:pict>
      </w:r>
      <w:r>
        <w:rPr>
          <w:rFonts w:ascii="Times New Roman" w:eastAsia="新宋体" w:hAnsi="Times New Roman" w:hint="eastAsia"/>
          <w:szCs w:val="21"/>
        </w:rPr>
        <w:t>14.</w:t>
      </w:r>
      <w:r>
        <w:rPr>
          <w:rFonts w:ascii="Times New Roman" w:eastAsia="新宋体" w:hAnsi="Times New Roman"/>
          <w:b/>
          <w:szCs w:val="21"/>
        </w:rPr>
        <w:t>【</w:t>
      </w:r>
      <w:r>
        <w:rPr>
          <w:rFonts w:ascii="Times New Roman" w:eastAsia="新宋体" w:hAnsi="Times New Roman" w:hint="eastAsia"/>
          <w:b/>
          <w:szCs w:val="21"/>
        </w:rPr>
        <w:t>维护宪法权威  坚定法治信仰】</w:t>
      </w:r>
      <w:r>
        <w:rPr>
          <w:rFonts w:ascii="宋体" w:eastAsia="宋体" w:hAnsi="宋体" w:cs="宋体" w:hint="eastAsia"/>
          <w:kern w:val="0"/>
          <w:sz w:val="24"/>
          <w:szCs w:val="24"/>
        </w:rPr>
        <w:t>（6分）</w:t>
      </w:r>
    </w:p>
    <w:p>
      <w:pPr>
        <w:spacing w:line="360" w:lineRule="exact"/>
        <w:ind w:firstLine="465"/>
        <w:rPr>
          <w:rFonts w:ascii="Times New Roman" w:eastAsia="新宋体" w:hAnsi="Times New Roman"/>
          <w:b/>
          <w:szCs w:val="21"/>
        </w:rPr>
      </w:pPr>
      <w:r>
        <w:rPr>
          <w:rFonts w:ascii="Times New Roman" w:eastAsia="新宋体" w:hAnsi="Times New Roman" w:hint="eastAsia"/>
          <w:b/>
          <w:szCs w:val="21"/>
        </w:rPr>
        <w:t>材料一：</w:t>
      </w:r>
    </w:p>
    <w:p/>
    <w:p/>
    <w:p/>
    <w:p/>
    <w:p/>
    <w:p/>
    <w:p/>
    <w:p/>
    <w:p/>
    <w:p>
      <w:pPr>
        <w:ind w:firstLine="420" w:firstLineChars="200"/>
      </w:pPr>
      <w:r>
        <w:rPr>
          <w:rFonts w:ascii="Times New Roman" w:eastAsia="新宋体" w:hAnsi="Times New Roman" w:hint="eastAsia"/>
          <w:b/>
          <w:szCs w:val="21"/>
        </w:rPr>
        <w:t>材料二：</w:t>
      </w:r>
      <w:r>
        <w:rPr>
          <w:rFonts w:ascii="宋体" w:eastAsia="宋体" w:hAnsi="宋体" w:cs="宋体" w:hint="eastAsia"/>
          <w:szCs w:val="21"/>
        </w:rPr>
        <w:t>2021年</w:t>
      </w:r>
      <w:r>
        <w:rPr>
          <w:rFonts w:ascii="宋体" w:eastAsia="宋体" w:hAnsi="宋体" w:cs="宋体" w:hint="eastAsia"/>
          <w:szCs w:val="21"/>
          <w:shd w:val="clear" w:color="auto" w:fill="FFFFFF"/>
        </w:rPr>
        <w:t>3月17日，国务院在中南海举行宪法宣誓仪式。上午11时许，国务委员兼国务院秘书长肖捷宣布宪法宣誓仪式开始。全体起立，唱中华人民共和国国歌。随后，领誓人手抚宪法，领诵誓词，其他宣誓人在后方列队站立，跟诵誓词。宣誓后，李克强希望大家以责履誓、以行践诺。要严格依法履职，把尊法学法守法用法化为自觉行动，不断提高运用法治思维和法治方式推动工作的能力，推进法治政府建设。</w:t>
      </w:r>
    </w:p>
    <w:p>
      <w:pPr>
        <w:numPr>
          <w:ilvl w:val="0"/>
          <w:numId w:val="3"/>
        </w:numPr>
        <w:rPr>
          <w:rFonts w:ascii="宋体" w:eastAsia="宋体" w:hAnsi="宋体" w:cs="宋体"/>
          <w:szCs w:val="21"/>
        </w:rPr>
      </w:pPr>
      <w:r>
        <w:rPr>
          <w:rFonts w:ascii="宋体" w:eastAsia="宋体" w:hAnsi="宋体" w:cs="宋体" w:hint="eastAsia"/>
          <w:szCs w:val="21"/>
        </w:rPr>
        <w:t>如何理解材料一中“</w:t>
      </w:r>
      <w:r>
        <w:rPr>
          <w:rFonts w:ascii="楷体" w:eastAsia="楷体" w:hAnsi="楷体" w:hint="eastAsia"/>
          <w:szCs w:val="21"/>
        </w:rPr>
        <w:t>你们要紧跟我的方向</w:t>
      </w:r>
      <w:r>
        <w:rPr>
          <w:rFonts w:ascii="宋体" w:eastAsia="宋体" w:hAnsi="宋体" w:cs="宋体" w:hint="eastAsia"/>
          <w:szCs w:val="21"/>
        </w:rPr>
        <w:t>”这句话？（2分）</w:t>
      </w:r>
    </w:p>
    <w:p>
      <w:pPr>
        <w:numPr>
          <w:ilvl w:val="0"/>
          <w:numId w:val="3"/>
        </w:numPr>
        <w:rPr>
          <w:rFonts w:ascii="宋体" w:eastAsia="宋体" w:hAnsi="宋体" w:cs="宋体"/>
          <w:szCs w:val="21"/>
          <w:shd w:val="clear" w:color="auto" w:fill="FFFFFF"/>
        </w:rPr>
      </w:pPr>
      <w:r>
        <w:rPr>
          <w:rFonts w:ascii="宋体" w:eastAsia="宋体" w:hAnsi="宋体" w:cs="宋体" w:hint="eastAsia"/>
          <w:szCs w:val="21"/>
          <w:shd w:val="clear" w:color="auto" w:fill="FFFFFF"/>
        </w:rPr>
        <w:t>根据材料二和所学知识，我国国家机关及其工作人员应该如何</w:t>
      </w:r>
      <w:r>
        <w:rPr>
          <w:rFonts w:ascii="楷体" w:eastAsia="楷体" w:hAnsi="楷体" w:hint="eastAsia"/>
          <w:szCs w:val="21"/>
        </w:rPr>
        <w:t>“以责履誓、以行践诺”推进法治政府建设</w:t>
      </w:r>
      <w:r>
        <w:rPr>
          <w:rFonts w:ascii="宋体" w:eastAsia="宋体" w:hAnsi="宋体" w:cs="宋体" w:hint="eastAsia"/>
          <w:szCs w:val="21"/>
          <w:shd w:val="clear" w:color="auto" w:fill="FFFFFF"/>
        </w:rPr>
        <w:t>？（2分）</w:t>
      </w:r>
    </w:p>
    <w:p>
      <w:pPr>
        <w:numPr>
          <w:ilvl w:val="0"/>
          <w:numId w:val="3"/>
        </w:numPr>
        <w:rPr>
          <w:rFonts w:ascii="宋体" w:eastAsia="宋体" w:hAnsi="宋体" w:cs="宋体"/>
          <w:szCs w:val="21"/>
          <w:shd w:val="clear" w:color="auto" w:fill="FFFFFF"/>
        </w:rPr>
      </w:pPr>
      <w:r>
        <w:rPr>
          <w:rFonts w:ascii="宋体" w:eastAsia="宋体" w:hAnsi="宋体" w:cs="宋体" w:hint="eastAsia"/>
          <w:szCs w:val="21"/>
          <w:shd w:val="clear" w:color="auto" w:fill="FFFFFF"/>
        </w:rPr>
        <w:t>国家领导人进行宪法宣誓，突显出我国宪法的权威。作为新时代的中学生，你打算怎样维护宪法的权威？（2分）</w:t>
      </w:r>
    </w:p>
    <w:p>
      <w:pPr>
        <w:rPr>
          <w:rFonts w:ascii="宋体" w:eastAsia="宋体" w:hAnsi="宋体" w:cs="宋体"/>
          <w:szCs w:val="21"/>
          <w:shd w:val="clear" w:color="auto" w:fill="FFFFFF"/>
        </w:rPr>
      </w:pPr>
    </w:p>
    <w:p>
      <w:pPr>
        <w:rPr>
          <w:rFonts w:ascii="宋体" w:eastAsia="宋体" w:hAnsi="宋体" w:cs="宋体"/>
          <w:sz w:val="24"/>
          <w:szCs w:val="24"/>
          <w:shd w:val="clear" w:color="auto" w:fill="FFFFFF"/>
        </w:rPr>
      </w:pPr>
      <w:r>
        <w:rPr>
          <w:rFonts w:ascii="Times New Roman" w:eastAsia="新宋体" w:hAnsi="Times New Roman" w:hint="eastAsia"/>
          <w:szCs w:val="21"/>
        </w:rPr>
        <w:t>15.</w:t>
      </w:r>
      <w:r>
        <w:rPr>
          <w:rFonts w:ascii="Times New Roman" w:eastAsia="新宋体" w:hAnsi="Times New Roman" w:hint="eastAsia"/>
          <w:b/>
          <w:szCs w:val="21"/>
        </w:rPr>
        <w:t>【常态疫情防控 责任共同担当】</w:t>
      </w:r>
      <w:r>
        <w:rPr>
          <w:rFonts w:hint="eastAsia"/>
          <w:sz w:val="24"/>
          <w:szCs w:val="24"/>
        </w:rPr>
        <w:t>（7分）</w:t>
      </w:r>
    </w:p>
    <w:p>
      <w:pPr>
        <w:ind w:firstLine="420" w:firstLineChars="200"/>
        <w:rPr>
          <w:rFonts w:ascii="宋体" w:eastAsia="宋体" w:hAnsi="宋体" w:cs="宋体"/>
          <w:szCs w:val="21"/>
          <w:shd w:val="clear" w:color="auto" w:fill="FFFFFF"/>
        </w:rPr>
      </w:pPr>
      <w:r>
        <w:rPr>
          <w:rFonts w:ascii="Times New Roman" w:eastAsia="新宋体" w:hAnsi="Times New Roman" w:hint="eastAsia"/>
          <w:b/>
          <w:szCs w:val="21"/>
        </w:rPr>
        <w:t>材料一：</w:t>
      </w:r>
      <w:r>
        <w:rPr>
          <w:rFonts w:ascii="楷体" w:eastAsia="楷体" w:hAnsi="楷体" w:hint="eastAsia"/>
          <w:szCs w:val="21"/>
        </w:rPr>
        <w:t>经历过艰苦卓绝的大战大考，我们倍加珍惜来之不易的决定性成果，要“毫不放松抓好常态化疫情防控，奋力夺取抗疫斗争全面胜利”.</w:t>
      </w:r>
    </w:p>
    <w:p>
      <w:pPr>
        <w:rPr>
          <w:rFonts w:eastAsia="宋体"/>
        </w:rPr>
      </w:pPr>
      <w:r>
        <w:rPr>
          <w:rFonts w:ascii="宋体" w:eastAsia="宋体" w:hAnsi="宋体" w:cs="宋体" w:hint="eastAsia"/>
          <w:szCs w:val="21"/>
          <w:shd w:val="clear" w:color="auto" w:fill="FFFFFF"/>
        </w:rPr>
        <w:t>(1)根据所给出</w:t>
      </w:r>
      <w:r>
        <w:rPr>
          <w:rFonts w:ascii="宋体" w:eastAsia="宋体" w:hAnsi="宋体" w:cs="宋体"/>
          <w:kern w:val="0"/>
          <w:szCs w:val="21"/>
        </w:rPr>
        <w:t>的</w:t>
      </w:r>
      <w:r>
        <w:rPr>
          <w:rFonts w:ascii="宋体" w:eastAsia="宋体" w:hAnsi="宋体" w:cs="宋体" w:hint="eastAsia"/>
          <w:kern w:val="0"/>
          <w:szCs w:val="21"/>
        </w:rPr>
        <w:t>材料</w:t>
      </w:r>
      <w:r>
        <w:rPr>
          <w:rFonts w:ascii="宋体" w:eastAsia="宋体" w:hAnsi="宋体" w:cs="宋体"/>
          <w:kern w:val="0"/>
          <w:szCs w:val="21"/>
        </w:rPr>
        <w:t>，写出其中涉及的公民基本权利或义务。</w:t>
      </w:r>
      <w:r>
        <w:rPr>
          <w:rFonts w:ascii="宋体" w:eastAsia="宋体" w:hAnsi="宋体" w:cs="宋体" w:hint="eastAsia"/>
          <w:kern w:val="0"/>
          <w:szCs w:val="21"/>
        </w:rPr>
        <w:t>（2分）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4"/>
        <w:gridCol w:w="146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7054" w:type="dxa"/>
          </w:tcPr>
          <w:p>
            <w:pPr>
              <w:spacing w:line="360" w:lineRule="auto"/>
              <w:jc w:val="center"/>
              <w:textAlignment w:val="center"/>
              <w:rPr>
                <w:szCs w:val="20"/>
              </w:rPr>
            </w:pPr>
          </w:p>
          <w:p>
            <w:pPr>
              <w:spacing w:line="360" w:lineRule="auto"/>
              <w:jc w:val="center"/>
              <w:textAlignment w:val="center"/>
              <w:rPr>
                <w:szCs w:val="20"/>
              </w:rPr>
            </w:pPr>
            <w:r>
              <w:rPr>
                <w:rFonts w:hint="eastAsia"/>
                <w:szCs w:val="20"/>
              </w:rPr>
              <w:t>材料</w:t>
            </w:r>
          </w:p>
        </w:tc>
        <w:tc>
          <w:tcPr>
            <w:tcW w:w="1468" w:type="dxa"/>
          </w:tcPr>
          <w:p>
            <w:pPr>
              <w:spacing w:line="360" w:lineRule="auto"/>
              <w:jc w:val="center"/>
              <w:textAlignment w:val="center"/>
              <w:rPr>
                <w:szCs w:val="20"/>
              </w:rPr>
            </w:pPr>
            <w:r>
              <w:rPr>
                <w:rFonts w:hint="eastAsia"/>
                <w:szCs w:val="20"/>
              </w:rPr>
              <w:t>公民的权利</w:t>
            </w:r>
          </w:p>
          <w:p>
            <w:pPr>
              <w:spacing w:line="360" w:lineRule="auto"/>
              <w:jc w:val="center"/>
              <w:textAlignment w:val="center"/>
              <w:rPr>
                <w:szCs w:val="20"/>
              </w:rPr>
            </w:pPr>
            <w:r>
              <w:rPr>
                <w:rFonts w:hint="eastAsia"/>
                <w:szCs w:val="20"/>
              </w:rPr>
              <w:t>/义务</w:t>
            </w:r>
          </w:p>
        </w:tc>
      </w:tr>
      <w:tr>
        <w:tblPrEx>
          <w:tblW w:w="0" w:type="auto"/>
          <w:tblInd w:w="0" w:type="dxa"/>
          <w:tblCellMar>
            <w:top w:w="0" w:type="dxa"/>
            <w:left w:w="108" w:type="dxa"/>
            <w:bottom w:w="0" w:type="dxa"/>
            <w:right w:w="108" w:type="dxa"/>
          </w:tblCellMar>
        </w:tblPrEx>
        <w:tc>
          <w:tcPr>
            <w:tcW w:w="7054" w:type="dxa"/>
          </w:tcPr>
          <w:p>
            <w:pPr>
              <w:spacing w:line="360" w:lineRule="auto"/>
              <w:jc w:val="left"/>
              <w:textAlignment w:val="center"/>
              <w:rPr>
                <w:rFonts w:ascii="楷体" w:eastAsia="楷体" w:hAnsi="楷体"/>
                <w:szCs w:val="21"/>
              </w:rPr>
            </w:pPr>
            <w:r>
              <w:rPr>
                <w:rFonts w:ascii="楷体" w:eastAsia="楷体" w:hAnsi="楷体" w:hint="eastAsia"/>
                <w:szCs w:val="21"/>
              </w:rPr>
              <w:t>我市各社区对特困人员提供包括供给粮油、被褥等基本生活条件救助供养</w:t>
            </w:r>
          </w:p>
        </w:tc>
        <w:tc>
          <w:tcPr>
            <w:tcW w:w="1468" w:type="dxa"/>
          </w:tcPr>
          <w:p>
            <w:pPr>
              <w:spacing w:line="360" w:lineRule="auto"/>
              <w:jc w:val="center"/>
              <w:textAlignment w:val="center"/>
              <w:rPr>
                <w:szCs w:val="20"/>
              </w:rPr>
            </w:pPr>
            <w:r>
              <w:rPr>
                <w:rFonts w:hint="eastAsia"/>
                <w:szCs w:val="20"/>
              </w:rPr>
              <w:t>①</w:t>
            </w:r>
          </w:p>
        </w:tc>
      </w:tr>
      <w:tr>
        <w:tblPrEx>
          <w:tblW w:w="0" w:type="auto"/>
          <w:tblInd w:w="0" w:type="dxa"/>
          <w:tblCellMar>
            <w:top w:w="0" w:type="dxa"/>
            <w:left w:w="108" w:type="dxa"/>
            <w:bottom w:w="0" w:type="dxa"/>
            <w:right w:w="108" w:type="dxa"/>
          </w:tblCellMar>
        </w:tblPrEx>
        <w:tc>
          <w:tcPr>
            <w:tcW w:w="7054" w:type="dxa"/>
          </w:tcPr>
          <w:p>
            <w:pPr>
              <w:spacing w:line="360" w:lineRule="auto"/>
              <w:jc w:val="left"/>
              <w:textAlignment w:val="center"/>
              <w:rPr>
                <w:rFonts w:ascii="楷体" w:eastAsia="楷体" w:hAnsi="楷体"/>
                <w:szCs w:val="21"/>
              </w:rPr>
            </w:pPr>
            <w:r>
              <w:rPr>
                <w:rFonts w:ascii="楷体" w:eastAsia="楷体" w:hAnsi="楷体" w:hint="eastAsia"/>
                <w:szCs w:val="21"/>
              </w:rPr>
              <w:t>切实履行疫情防控主体责任，明确了分管领导和防疫员，建立市民问政、“曝光台”等机制，压实防控责任</w:t>
            </w:r>
          </w:p>
        </w:tc>
        <w:tc>
          <w:tcPr>
            <w:tcW w:w="1468" w:type="dxa"/>
          </w:tcPr>
          <w:p>
            <w:pPr>
              <w:spacing w:line="360" w:lineRule="auto"/>
              <w:jc w:val="center"/>
              <w:textAlignment w:val="center"/>
              <w:rPr>
                <w:szCs w:val="20"/>
              </w:rPr>
            </w:pPr>
            <w:r>
              <w:rPr>
                <w:rFonts w:hint="eastAsia"/>
                <w:szCs w:val="20"/>
              </w:rPr>
              <w:t>②</w:t>
            </w:r>
          </w:p>
        </w:tc>
      </w:tr>
      <w:tr>
        <w:tblPrEx>
          <w:tblW w:w="0" w:type="auto"/>
          <w:tblInd w:w="0" w:type="dxa"/>
          <w:tblCellMar>
            <w:top w:w="0" w:type="dxa"/>
            <w:left w:w="108" w:type="dxa"/>
            <w:bottom w:w="0" w:type="dxa"/>
            <w:right w:w="108" w:type="dxa"/>
          </w:tblCellMar>
        </w:tblPrEx>
        <w:tc>
          <w:tcPr>
            <w:tcW w:w="7054" w:type="dxa"/>
          </w:tcPr>
          <w:p>
            <w:pPr>
              <w:spacing w:line="360" w:lineRule="auto"/>
              <w:jc w:val="left"/>
              <w:textAlignment w:val="center"/>
              <w:rPr>
                <w:rFonts w:ascii="楷体" w:eastAsia="楷体" w:hAnsi="楷体"/>
                <w:szCs w:val="21"/>
              </w:rPr>
            </w:pPr>
            <w:r>
              <w:rPr>
                <w:rFonts w:ascii="楷体" w:eastAsia="楷体" w:hAnsi="楷体" w:hint="eastAsia"/>
                <w:szCs w:val="21"/>
              </w:rPr>
              <w:t>纳税人、扣缴义务人受疫情影响，在纳税申报期限内办理申报仍有困难的，可以依法向税务机关申请办理延期申报，但不可拒绝申报</w:t>
            </w:r>
          </w:p>
        </w:tc>
        <w:tc>
          <w:tcPr>
            <w:tcW w:w="1468" w:type="dxa"/>
          </w:tcPr>
          <w:p>
            <w:pPr>
              <w:spacing w:line="360" w:lineRule="auto"/>
              <w:jc w:val="center"/>
              <w:textAlignment w:val="center"/>
              <w:rPr>
                <w:szCs w:val="20"/>
              </w:rPr>
            </w:pPr>
            <w:r>
              <w:rPr>
                <w:rFonts w:hint="eastAsia"/>
                <w:szCs w:val="20"/>
              </w:rPr>
              <w:t>③</w:t>
            </w:r>
          </w:p>
        </w:tc>
      </w:tr>
      <w:tr>
        <w:tblPrEx>
          <w:tblW w:w="0" w:type="auto"/>
          <w:tblInd w:w="0" w:type="dxa"/>
          <w:tblCellMar>
            <w:top w:w="0" w:type="dxa"/>
            <w:left w:w="108" w:type="dxa"/>
            <w:bottom w:w="0" w:type="dxa"/>
            <w:right w:w="108" w:type="dxa"/>
          </w:tblCellMar>
        </w:tblPrEx>
        <w:tc>
          <w:tcPr>
            <w:tcW w:w="7054" w:type="dxa"/>
          </w:tcPr>
          <w:p>
            <w:pPr>
              <w:spacing w:line="360" w:lineRule="auto"/>
              <w:jc w:val="left"/>
              <w:textAlignment w:val="center"/>
              <w:rPr>
                <w:rFonts w:ascii="楷体" w:eastAsia="楷体" w:hAnsi="楷体"/>
                <w:szCs w:val="21"/>
              </w:rPr>
            </w:pPr>
            <w:r>
              <w:rPr>
                <w:rFonts w:ascii="楷体" w:eastAsia="楷体" w:hAnsi="楷体" w:hint="eastAsia"/>
                <w:szCs w:val="21"/>
              </w:rPr>
              <w:t>疫情防控常态化下精准施策，创新保居民就业的制度体系,做好保障城市居民稳岗就业的政策安排</w:t>
            </w:r>
          </w:p>
        </w:tc>
        <w:tc>
          <w:tcPr>
            <w:tcW w:w="1468" w:type="dxa"/>
          </w:tcPr>
          <w:p>
            <w:pPr>
              <w:spacing w:line="360" w:lineRule="auto"/>
              <w:jc w:val="center"/>
              <w:textAlignment w:val="center"/>
              <w:rPr>
                <w:szCs w:val="20"/>
              </w:rPr>
            </w:pPr>
            <w:r>
              <w:rPr>
                <w:rFonts w:hint="eastAsia"/>
                <w:szCs w:val="20"/>
              </w:rPr>
              <w:t>④</w:t>
            </w:r>
          </w:p>
        </w:tc>
      </w:tr>
    </w:tbl>
    <w:p>
      <w:pPr>
        <w:spacing w:line="360" w:lineRule="auto"/>
        <w:ind w:firstLine="420" w:firstLineChars="200"/>
        <w:jc w:val="left"/>
        <w:textAlignment w:val="center"/>
        <w:rPr>
          <w:rFonts w:ascii="楷体" w:eastAsia="楷体" w:hAnsi="楷体"/>
          <w:szCs w:val="21"/>
        </w:rPr>
      </w:pPr>
      <w:r>
        <w:rPr>
          <w:rFonts w:ascii="Times New Roman" w:eastAsia="新宋体" w:hAnsi="Times New Roman" w:hint="eastAsia"/>
          <w:b/>
          <w:szCs w:val="21"/>
        </w:rPr>
        <w:t>材料二：</w:t>
      </w:r>
      <w:r>
        <w:rPr>
          <w:rFonts w:ascii="楷体" w:eastAsia="楷体" w:hAnsi="楷体" w:hint="eastAsia"/>
          <w:szCs w:val="21"/>
        </w:rPr>
        <w:t>目前我国疫情防控工作实现了从战时状态到常时状态的战略转移。作为防控管理与高科技手段有效衔接的健康码，成为全体中国公民的一种法律信用和道德信用。个人必须对健康码信息真实性负责，如实填报个人信息是对诚信精神的坚守。疫情之下没有局外人存在，需要公民个体诚信自我意识的觉醒与践行。</w:t>
      </w:r>
    </w:p>
    <w:p>
      <w:pPr>
        <w:spacing w:line="360" w:lineRule="auto"/>
        <w:ind w:firstLine="420" w:firstLineChars="200"/>
        <w:jc w:val="left"/>
        <w:textAlignment w:val="center"/>
        <w:rPr>
          <w:rFonts w:ascii="宋体" w:eastAsia="宋体" w:hAnsi="宋体" w:cs="宋体"/>
          <w:szCs w:val="21"/>
          <w:shd w:val="clear" w:color="auto" w:fill="FFFFFF"/>
        </w:rPr>
      </w:pPr>
      <w:r>
        <w:rPr>
          <w:rFonts w:ascii="Times New Roman" w:eastAsia="新宋体" w:hAnsi="Times New Roman" w:hint="eastAsia"/>
          <w:b/>
          <w:szCs w:val="21"/>
        </w:rPr>
        <w:t>材料三：</w:t>
      </w:r>
      <w:r>
        <w:rPr>
          <w:rFonts w:ascii="楷体" w:eastAsia="楷体" w:hAnsi="楷体" w:hint="eastAsia"/>
          <w:szCs w:val="21"/>
        </w:rPr>
        <w:t>随着新冠肺炎疫情防控向好态势进一步巩固，我市校园疫情防控已进入常态化阶段。记者走访我市某中学看到，假期结束返校后，健康码打卡、测温、间隔一米、戴口罩、错时就餐、放学教学楼全面消毒等防疫标配措施已成为学校疫情防控的常态化管理模式。</w:t>
      </w:r>
    </w:p>
    <w:p>
      <w:pPr>
        <w:numPr>
          <w:ilvl w:val="0"/>
          <w:numId w:val="4"/>
        </w:numPr>
        <w:spacing w:line="360" w:lineRule="auto"/>
        <w:jc w:val="left"/>
        <w:textAlignment w:val="center"/>
        <w:rPr>
          <w:rFonts w:ascii="宋体" w:eastAsia="宋体" w:hAnsi="宋体" w:cs="宋体"/>
          <w:szCs w:val="21"/>
          <w:shd w:val="clear" w:color="auto" w:fill="FFFFFF"/>
        </w:rPr>
      </w:pPr>
      <w:r>
        <w:rPr>
          <w:rFonts w:ascii="宋体" w:eastAsia="宋体" w:hAnsi="宋体" w:cs="宋体" w:hint="eastAsia"/>
          <w:szCs w:val="21"/>
          <w:shd w:val="clear" w:color="auto" w:fill="FFFFFF"/>
        </w:rPr>
        <w:t>根据材料二，结合所学知识，请你谈谈我们为什么要对个人健康码的真实性负责？（2分）</w:t>
      </w:r>
    </w:p>
    <w:p>
      <w:pPr>
        <w:numPr>
          <w:ilvl w:val="0"/>
          <w:numId w:val="4"/>
        </w:numPr>
        <w:rPr>
          <w:rFonts w:ascii="宋体" w:eastAsia="宋体" w:hAnsi="宋体" w:cs="宋体"/>
          <w:szCs w:val="21"/>
          <w:shd w:val="clear" w:color="auto" w:fill="FFFFFF"/>
        </w:rPr>
      </w:pPr>
      <w:r>
        <w:rPr>
          <w:rFonts w:ascii="宋体" w:eastAsia="宋体" w:hAnsi="宋体" w:cs="宋体" w:hint="eastAsia"/>
          <w:szCs w:val="21"/>
          <w:shd w:val="clear" w:color="auto" w:fill="FFFFFF"/>
        </w:rPr>
        <w:t>做好新冠疫情常态化防控，良好习惯要保持。我们应该保持哪些良好的卫生习惯？请你至少列举出两种。（1分）</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（4）每个人是自己健康的第一责任人，疫情防控常态化阶段，我们应该如何做一名负责任的公民？（2分）</w:t>
      </w:r>
    </w:p>
    <w:p>
      <w:pPr>
        <w:spacing w:line="360" w:lineRule="auto"/>
        <w:jc w:val="left"/>
        <w:rPr>
          <w:rFonts w:ascii="Arial" w:hAnsi="Arial" w:cs="Arial"/>
          <w:sz w:val="24"/>
          <w:szCs w:val="24"/>
          <w:shd w:val="clear" w:color="auto" w:fill="FFFFFF"/>
        </w:rPr>
      </w:pPr>
      <w:r>
        <w:rPr>
          <w:rFonts w:ascii="Arial" w:hAnsi="Arial" w:cs="Arial" w:hint="eastAsia"/>
          <w:sz w:val="24"/>
          <w:szCs w:val="24"/>
          <w:shd w:val="clear" w:color="auto" w:fill="FFFFFF"/>
        </w:rPr>
        <w:t>16.</w:t>
      </w:r>
      <w:r>
        <w:rPr>
          <w:rFonts w:ascii="Times New Roman" w:eastAsia="新宋体" w:hAnsi="Times New Roman" w:hint="eastAsia"/>
          <w:b/>
          <w:szCs w:val="21"/>
        </w:rPr>
        <w:t>【引领世界发展  中国脱贫显力量】</w:t>
      </w:r>
      <w:r>
        <w:rPr>
          <w:rFonts w:ascii="Times New Roman" w:eastAsia="新宋体" w:hAnsi="Times New Roman" w:hint="eastAsia"/>
          <w:bCs/>
          <w:sz w:val="24"/>
          <w:szCs w:val="24"/>
        </w:rPr>
        <w:t>（7分）</w:t>
      </w:r>
    </w:p>
    <w:p>
      <w:pPr>
        <w:spacing w:line="360" w:lineRule="auto"/>
        <w:ind w:firstLine="420" w:firstLineChars="200"/>
        <w:jc w:val="left"/>
        <w:rPr>
          <w:rFonts w:ascii="楷体" w:eastAsia="楷体" w:hAnsi="楷体"/>
          <w:szCs w:val="21"/>
        </w:rPr>
      </w:pPr>
      <w:r>
        <w:rPr>
          <w:rFonts w:ascii="Times New Roman" w:eastAsia="新宋体" w:hAnsi="Times New Roman" w:hint="eastAsia"/>
          <w:b/>
          <w:szCs w:val="21"/>
        </w:rPr>
        <w:t>材料一：</w:t>
      </w:r>
      <w:r>
        <w:rPr>
          <w:rFonts w:ascii="楷体" w:eastAsia="楷体" w:hAnsi="楷体" w:hint="eastAsia"/>
          <w:szCs w:val="21"/>
        </w:rPr>
        <w:t>回望“十三五”时期，我国脱贫攻坚成果举世瞩目，五千五百七十五万农村贫困人口实现脱贫；新冠肺炎疫情防控取得重大战略成果；污染防治力度加大，生态环境明显改善；我国对外开放持续扩大，共建“一带一路”成果丰硕，这些显著成绩彰显了中国特色社会主义制度优势。</w:t>
      </w:r>
    </w:p>
    <w:p>
      <w:pPr>
        <w:spacing w:line="360" w:lineRule="auto"/>
        <w:ind w:firstLine="420" w:firstLineChars="200"/>
        <w:jc w:val="left"/>
        <w:rPr>
          <w:rFonts w:ascii="Arial" w:hAnsi="Arial" w:cs="Arial"/>
          <w:sz w:val="24"/>
          <w:szCs w:val="24"/>
          <w:shd w:val="clear" w:color="auto" w:fill="FFFFFF"/>
        </w:rPr>
      </w:pPr>
      <w:r>
        <w:rPr>
          <w:rFonts w:ascii="Times New Roman" w:eastAsia="新宋体" w:hAnsi="Times New Roman" w:hint="eastAsia"/>
          <w:b/>
          <w:szCs w:val="21"/>
        </w:rPr>
        <w:t>材料二:</w:t>
      </w:r>
      <w:r>
        <w:rPr>
          <w:rFonts w:ascii="楷体" w:eastAsia="楷体" w:hAnsi="楷体" w:hint="eastAsia"/>
          <w:szCs w:val="21"/>
        </w:rPr>
        <w:t>中国在发展自身的同时，积极承担相应责任，致力于成为全球发展的贡献者。例如：中国在消除自身贫困的同时，始终力所能及地向广大发展中国家提供帮助，目前已向166个国家和国际组织提供援助；面对疫情，中国同各方分享防控救治经验，向多国派遣医疗专家；面对全球性问题，坚定维护多边主义和经济全球化，以实际行动推动构建人类命运共同体。</w:t>
      </w:r>
    </w:p>
    <w:p>
      <w:pPr>
        <w:spacing w:line="360" w:lineRule="auto"/>
        <w:ind w:firstLine="420" w:firstLineChars="200"/>
        <w:jc w:val="left"/>
        <w:rPr>
          <w:rFonts w:ascii="Arial" w:hAnsi="Arial" w:cs="Arial"/>
          <w:sz w:val="24"/>
          <w:szCs w:val="24"/>
          <w:shd w:val="clear" w:color="auto" w:fill="FFFFFF"/>
        </w:rPr>
      </w:pPr>
      <w:r>
        <w:rPr>
          <w:rFonts w:ascii="Times New Roman" w:eastAsia="新宋体" w:hAnsi="Times New Roman" w:hint="eastAsia"/>
          <w:b/>
          <w:szCs w:val="21"/>
        </w:rPr>
        <w:t>材料三：</w:t>
      </w:r>
      <w:r>
        <w:rPr>
          <w:rFonts w:ascii="楷体" w:eastAsia="楷体" w:hAnsi="楷体"/>
          <w:szCs w:val="21"/>
        </w:rPr>
        <w:t>2020年是全面建成小康社会目标实现之年</w:t>
      </w:r>
      <w:r>
        <w:rPr>
          <w:rFonts w:ascii="楷体" w:eastAsia="楷体" w:hAnsi="楷体" w:hint="eastAsia"/>
          <w:szCs w:val="21"/>
        </w:rPr>
        <w:t>，为如期实现目标，襄阳市积极有作为，采取各种措施。例如，在生态文明建设方面，襄阳市持之以恒创建全国文明城市，规模实施城区老旧小区改造，完善市政配套设施等等。“创文”工作取得明显的阶段性成效，环境卫生面貌明显改善，市容秩序明显好转，城乡居民素质大大提升，不文明行为大大减少，群众认可度和满意度逐步提升。</w:t>
      </w:r>
    </w:p>
    <w:p>
      <w:pPr>
        <w:ind w:firstLine="420" w:firstLineChars="200"/>
        <w:rPr>
          <w:rFonts w:ascii="宋体" w:eastAsia="宋体" w:hAnsi="宋体" w:cs="宋体"/>
          <w:szCs w:val="21"/>
          <w:shd w:val="clear" w:color="auto" w:fill="FFFFFF"/>
        </w:rPr>
      </w:pPr>
      <w:r>
        <w:rPr>
          <w:rFonts w:ascii="宋体" w:eastAsia="宋体" w:hAnsi="宋体" w:cs="宋体" w:hint="eastAsia"/>
          <w:szCs w:val="21"/>
          <w:shd w:val="clear" w:color="auto" w:fill="FFFFFF"/>
        </w:rPr>
        <w:t>结合材料，回答以下问题：</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（1）我国“十三五”时期成绩显著，彰显了中国特色社会主义制度优势。谈谈我国的制度优势有哪些？请选择其中一个，说明理由。（2分）</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（2）为打赢脱贫攻坚战，党和政府采取了哪些民生措施？（至少三点）（2分）</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（3）材料二体现了教材中的哪些观点？（1分）</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（4）作为襄阳市民，请你为建设美丽襄阳建言献策？（2分）</w:t>
      </w: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rPr>
          <w:rFonts w:ascii="楷体" w:eastAsia="楷体" w:hAnsi="楷体" w:cs="宋体"/>
          <w:szCs w:val="21"/>
        </w:rPr>
      </w:pPr>
    </w:p>
    <w:p>
      <w:pPr>
        <w:tabs>
          <w:tab w:val="left" w:pos="2478"/>
        </w:tabs>
        <w:rPr>
          <w:rFonts w:ascii="楷体" w:eastAsia="楷体" w:hAnsi="楷体" w:cs="宋体"/>
          <w:szCs w:val="21"/>
        </w:rPr>
      </w:pPr>
      <w:r>
        <w:rPr>
          <w:rFonts w:ascii="楷体" w:eastAsia="楷体" w:hAnsi="楷体" w:cs="宋体"/>
          <w:szCs w:val="21"/>
        </w:rPr>
        <w:tab/>
      </w:r>
    </w:p>
    <w:p>
      <w:pPr>
        <w:tabs>
          <w:tab w:val="left" w:pos="2478"/>
        </w:tabs>
        <w:rPr>
          <w:rFonts w:ascii="楷体" w:eastAsia="楷体" w:hAnsi="楷体" w:cs="宋体"/>
          <w:szCs w:val="21"/>
        </w:rPr>
      </w:pPr>
      <w:bookmarkStart w:id="0" w:name="_GoBack"/>
      <w:bookmarkEnd w:id="0"/>
      <w:r>
        <w:rPr>
          <w:rFonts w:ascii="楷体" w:eastAsia="楷体" w:hAnsi="楷体" w:cs="宋体" w:hint="eastAsia"/>
          <w:szCs w:val="21"/>
        </w:rPr>
        <w:t>参考答案</w:t>
      </w:r>
    </w:p>
    <w:p>
      <w:pPr>
        <w:pStyle w:val="BodyText"/>
        <w:numPr>
          <w:ilvl w:val="0"/>
          <w:numId w:val="5"/>
        </w:numPr>
        <w:rPr>
          <w:lang w:eastAsia="zh-CN"/>
        </w:rPr>
      </w:pPr>
      <w:r>
        <w:rPr>
          <w:rFonts w:hint="eastAsia"/>
          <w:lang w:eastAsia="zh-CN"/>
        </w:rPr>
        <w:t>选择题；1-5DDBAB  6-10DCDAA</w:t>
      </w:r>
    </w:p>
    <w:p>
      <w:pPr>
        <w:rPr>
          <w:rFonts w:ascii="Times New Roman" w:eastAsia="宋体" w:hAnsi="Times New Roman" w:cs="Times New Roman"/>
          <w:b/>
          <w:sz w:val="24"/>
          <w:szCs w:val="24"/>
        </w:rPr>
      </w:pPr>
      <w:r>
        <w:rPr>
          <w:rFonts w:ascii="Times New Roman" w:eastAsia="宋体" w:hAnsi="Times New Roman" w:cs="Times New Roman" w:hint="eastAsia"/>
          <w:b/>
          <w:sz w:val="24"/>
          <w:szCs w:val="24"/>
        </w:rPr>
        <w:t>二、非选择题（主观题）道德与法治部分（共6题，共40分）</w:t>
      </w:r>
    </w:p>
    <w:p>
      <w:pPr>
        <w:spacing w:line="360" w:lineRule="auto"/>
        <w:rPr>
          <w:rFonts w:ascii="楷体" w:eastAsia="楷体" w:hAnsi="楷体" w:cs="宋体"/>
          <w:szCs w:val="21"/>
          <w:shd w:val="clear" w:color="auto" w:fill="FFFFFF"/>
        </w:rPr>
      </w:pPr>
      <w:r>
        <w:rPr>
          <w:rFonts w:ascii="Times New Roman" w:eastAsia="新宋体" w:hAnsi="Times New Roman" w:hint="eastAsia"/>
          <w:szCs w:val="21"/>
        </w:rPr>
        <w:t>11.</w:t>
      </w:r>
      <w:r>
        <w:rPr>
          <w:rFonts w:ascii="宋体" w:eastAsia="宋体" w:hAnsi="宋体" w:cs="宋体" w:hint="eastAsia"/>
          <w:szCs w:val="21"/>
        </w:rPr>
        <w:t>（1）</w:t>
      </w:r>
      <w:r>
        <w:rPr>
          <w:rFonts w:ascii="楷体" w:eastAsia="楷体" w:hAnsi="楷体" w:cs="宋体" w:hint="eastAsia"/>
          <w:szCs w:val="21"/>
          <w:shd w:val="clear" w:color="auto" w:fill="FFFFFF"/>
        </w:rPr>
        <w:t>参考答案：诗句一①爱是需要呵护的。互动沟通的技巧和应对冲突的智慧，是亲子之间爱的润滑剂。如果与父母发生冲突，我们要选择不伤害父母感情和不影响亲子关系的作法。②我们可以尝试去接纳父母的做法，理解父母行为中蕴含的爱；尝试让父母了解我们的变化和需要，用他们能接受的方式表达我们的爱。言之成理即可</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诗句二：①呵护友谊，需要用心去关怀对方。②需要学会尊重对方。③需要学会正确处理冲突。④需要学会承受并正确对待交友中受到的伤害。言之成理即可</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诗句三：①彼此尊重是我们与老师建立良好关系的开始②在平等相待，相互促进的师生关系中，我们可以和老师成为朋友③面对老师的引领，主动参与，勤学好问的态度有助于我们和老师成为朋友④真诚、恰当地向老师表达自己的观点和见解，是师生学习的新资源⑤与老师分享自己的学习感受、学习成果  言之有理即可）</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（2）参考答案：①我们要自己驾驭自己的生活，选择自己的人生道路。②我们要在自己的生活经历中一点一点地建构自己的人生。③生命的意义需要自己发现和创造。言之成理即可</w:t>
      </w:r>
    </w:p>
    <w:p>
      <w:pPr>
        <w:spacing w:line="360" w:lineRule="auto"/>
        <w:rPr>
          <w:rFonts w:ascii="楷体" w:eastAsia="楷体" w:hAnsi="楷体" w:cs="宋体"/>
          <w:szCs w:val="21"/>
          <w:shd w:val="clear" w:color="auto" w:fill="FFFFFF"/>
        </w:rPr>
      </w:pPr>
      <w:r>
        <w:rPr>
          <w:rFonts w:ascii="楷体" w:eastAsia="楷体" w:hAnsi="楷体" w:cs="宋体" w:hint="eastAsia"/>
          <w:szCs w:val="21"/>
          <w:shd w:val="clear" w:color="auto" w:fill="FFFFFF"/>
        </w:rPr>
        <w:t>（3）参考答案：①激荡的青春活力②自信的青春热情③自强的青春态度④学会独立思考⑤培养批判精神⑥开发创造潜力⑦行己有耻⑧止于至善     言之有理即可</w:t>
      </w:r>
      <w:r>
        <w:rPr>
          <w:rFonts w:eastAsia="宋体" w:hint="eastAsia"/>
          <w:sz w:val="24"/>
        </w:rPr>
        <w:t xml:space="preserve">                                                                                                                                                                                                                                                                                                                                                                                                                                                                      </w:t>
      </w:r>
    </w:p>
    <w:p>
      <w:pPr>
        <w:ind w:right="-426"/>
      </w:pPr>
    </w:p>
    <w:p>
      <w:pPr>
        <w:spacing w:line="360" w:lineRule="exact"/>
        <w:rPr>
          <w:rFonts w:ascii="宋体" w:eastAsia="Times New Roman" w:hAnsi="宋体" w:cs="Times New Roman"/>
          <w:kern w:val="0"/>
          <w:sz w:val="24"/>
          <w:szCs w:val="24"/>
        </w:rPr>
      </w:pPr>
      <w:r>
        <w:rPr>
          <w:rFonts w:ascii="Times New Roman" w:eastAsia="新宋体" w:hAnsi="Times New Roman" w:hint="eastAsia"/>
          <w:szCs w:val="21"/>
        </w:rPr>
        <w:t>12.（1）</w:t>
      </w:r>
      <w:r>
        <w:rPr>
          <w:rFonts w:ascii="楷体" w:eastAsia="楷体" w:hAnsi="楷体" w:cs="宋体" w:hint="eastAsia"/>
          <w:szCs w:val="21"/>
          <w:shd w:val="clear" w:color="auto" w:fill="FFFFFF"/>
        </w:rPr>
        <w:t>参考答案：以国内大循环为主体、国内国际双循环相互促进的新发展格局。</w:t>
      </w:r>
    </w:p>
    <w:p>
      <w:pPr>
        <w:rPr>
          <w:rFonts w:ascii="楷体" w:eastAsia="楷体" w:hAnsi="楷体" w:cs="宋体"/>
          <w:szCs w:val="21"/>
          <w:shd w:val="clear" w:color="auto" w:fill="FFFFFF"/>
        </w:rPr>
      </w:pPr>
      <w:r>
        <w:rPr>
          <w:rFonts w:ascii="Times New Roman" w:eastAsia="新宋体" w:hAnsi="Times New Roman" w:hint="eastAsia"/>
          <w:szCs w:val="21"/>
        </w:rPr>
        <w:t>（2）</w:t>
      </w:r>
      <w:r>
        <w:rPr>
          <w:rFonts w:ascii="楷体" w:eastAsia="楷体" w:hAnsi="楷体" w:cs="宋体" w:hint="eastAsia"/>
          <w:szCs w:val="21"/>
          <w:shd w:val="clear" w:color="auto" w:fill="FFFFFF"/>
        </w:rPr>
        <w:t>参考答案：①创新是引领发展的第一动力。②创新是一个民族进步的灵魂，是一个国家兴旺发达的不竭源泉，也是中华民族最深沉的民族禀赋。③创新是推动人类社会向前发展的重要力量。</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④时代发展呼唤创新，创新已经成为世界主要国家发展战略的重心。</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⑤创新驱动是国家命运所系。⑥创新是改革开放的生命。</w:t>
      </w:r>
    </w:p>
    <w:p>
      <w:pPr>
        <w:rPr>
          <w:rFonts w:ascii="楷体" w:eastAsia="楷体" w:hAnsi="楷体" w:cs="宋体"/>
          <w:szCs w:val="21"/>
          <w:shd w:val="clear" w:color="auto" w:fill="FFFFFF"/>
        </w:rPr>
      </w:pPr>
      <w:r>
        <w:rPr>
          <w:rFonts w:ascii="Times New Roman" w:eastAsia="新宋体" w:hAnsi="Times New Roman" w:hint="eastAsia"/>
          <w:szCs w:val="21"/>
        </w:rPr>
        <w:t>（3）</w:t>
      </w:r>
      <w:r>
        <w:rPr>
          <w:rFonts w:ascii="楷体" w:eastAsia="楷体" w:hAnsi="楷体" w:cs="宋体" w:hint="eastAsia"/>
          <w:szCs w:val="21"/>
          <w:shd w:val="clear" w:color="auto" w:fill="FFFFFF"/>
        </w:rPr>
        <w:t>参考答案：①当前我国的主要矛盾仍然是人民日益增长的美好生活需要同不平衡不充分的发展之间的矛盾。②经济发展方式已由高速增长阶段向高质量发展阶段转变。③我国经济发展仍面临区域发展不协调、城镇化水平不高、城乡发展不平衡、不协调等现实挑战。④坚持和完善以公有制为主体、多种所有制经济共同发展，按劳分配为主，多种分配方式并存，社会主义市场经济体制的基本经济制度。</w:t>
      </w:r>
    </w:p>
    <w:p>
      <w:pPr>
        <w:rPr>
          <w:rFonts w:ascii="宋体" w:eastAsia="Times New Roman" w:hAnsi="宋体" w:cs="Times New Roman"/>
          <w:kern w:val="0"/>
          <w:sz w:val="24"/>
          <w:szCs w:val="24"/>
        </w:rPr>
      </w:pPr>
      <w:r>
        <w:rPr>
          <w:rFonts w:ascii="楷体" w:eastAsia="楷体" w:hAnsi="楷体" w:cs="宋体" w:hint="eastAsia"/>
          <w:szCs w:val="21"/>
          <w:shd w:val="clear" w:color="auto" w:fill="FFFFFF"/>
        </w:rPr>
        <w:t>⑤市场在资源配置中的决定性作用，政府宏观调控；⑥经济体制改革是全面深化改革的重点，核心问题是处理好政府和市场的关系，使市场在资源配置中起决定性作用和更好发挥政府作用。⑦有效市场与有为政府更好结合是实现生产要素优化配置的重要手段。⑧全面深化改革的总目标是完善和发展中国特色社会主义制度，推进国家治理体系和治理能力的现代化等等。</w:t>
      </w:r>
    </w:p>
    <w:p>
      <w:pPr>
        <w:rPr>
          <w:rFonts w:ascii="宋体" w:eastAsia="Times New Roman" w:hAnsi="宋体" w:cs="Times New Roman"/>
          <w:kern w:val="0"/>
          <w:sz w:val="24"/>
          <w:szCs w:val="24"/>
        </w:rPr>
      </w:pPr>
      <w:r>
        <w:rPr>
          <w:rFonts w:ascii="Times New Roman" w:eastAsia="新宋体" w:hAnsi="Times New Roman" w:hint="eastAsia"/>
          <w:szCs w:val="21"/>
        </w:rPr>
        <w:t>（4）</w:t>
      </w:r>
      <w:r>
        <w:rPr>
          <w:rFonts w:ascii="楷体" w:eastAsia="楷体" w:hAnsi="楷体" w:cs="宋体" w:hint="eastAsia"/>
          <w:szCs w:val="21"/>
          <w:shd w:val="clear" w:color="auto" w:fill="FFFFFF"/>
        </w:rPr>
        <w:t>参考答案：①必须坚持党的领导。②贯彻创新、协调、绿色、开放、共享的发展理念。③统筹推进经济建设、政治建设、文化建设、社会建设、生态文明建设。④协调推进全面建成小康社会、全面深化改革、全面依法治国、全面从严治党。⑤实现中国梦必须走中国道路，弘扬中国精神，凝聚中国力量。</w:t>
      </w:r>
      <w:r>
        <w:rPr>
          <w:rFonts w:ascii="宋体" w:eastAsia="Times New Roman" w:hAnsi="宋体" w:cs="Times New Roman" w:hint="eastAsia"/>
          <w:kern w:val="0"/>
          <w:sz w:val="24"/>
          <w:szCs w:val="24"/>
        </w:rPr>
        <w:tab/>
      </w:r>
    </w:p>
    <w:p>
      <w:pPr>
        <w:ind w:right="-426"/>
      </w:pPr>
    </w:p>
    <w:p>
      <w:pPr>
        <w:spacing w:line="360" w:lineRule="exact"/>
        <w:rPr>
          <w:rFonts w:ascii="楷体" w:eastAsia="楷体" w:hAnsi="楷体" w:cs="宋体"/>
          <w:szCs w:val="21"/>
          <w:shd w:val="clear" w:color="auto" w:fill="FFFFFF"/>
        </w:rPr>
      </w:pPr>
      <w:r>
        <w:rPr>
          <w:rFonts w:ascii="Times New Roman" w:eastAsia="新宋体" w:hAnsi="Times New Roman" w:hint="eastAsia"/>
          <w:szCs w:val="21"/>
        </w:rPr>
        <w:t>13.（1）</w:t>
      </w:r>
      <w:r>
        <w:rPr>
          <w:rFonts w:ascii="楷体" w:eastAsia="楷体" w:hAnsi="楷体" w:cs="宋体" w:hint="eastAsia"/>
          <w:szCs w:val="21"/>
          <w:shd w:val="clear" w:color="auto" w:fill="FFFFFF"/>
        </w:rPr>
        <w:t>参考答案：①为中国人民谋幸福，为中华民族谋复兴。②道路自信、理论自信、制度自信、文化自信。</w:t>
      </w:r>
    </w:p>
    <w:p>
      <w:pPr>
        <w:rPr>
          <w:rFonts w:ascii="楷体" w:eastAsia="楷体" w:hAnsi="楷体" w:cs="宋体"/>
          <w:szCs w:val="21"/>
          <w:shd w:val="clear" w:color="auto" w:fill="FFFFFF"/>
        </w:rPr>
      </w:pPr>
      <w:r>
        <w:rPr>
          <w:rFonts w:ascii="Times New Roman" w:eastAsia="新宋体" w:hAnsi="Times New Roman" w:hint="eastAsia"/>
          <w:szCs w:val="21"/>
        </w:rPr>
        <w:t>（2）</w:t>
      </w:r>
      <w:r>
        <w:rPr>
          <w:rFonts w:ascii="楷体" w:eastAsia="楷体" w:hAnsi="楷体" w:cs="宋体" w:hint="eastAsia"/>
          <w:szCs w:val="21"/>
          <w:shd w:val="clear" w:color="auto" w:fill="FFFFFF"/>
        </w:rPr>
        <w:t>参考答案：①中国共产党的初心和使命是为中国人民谋幸福，为中华民族谋复兴。</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②党的根本宗旨是全心全意为人民服务。③中国工人阶级的先锋队，中国人民和中华民族的先锋队。④人民对美好生活的向往是党的奋斗目标。⑤中国共产党坚持以人民为中心的发展思想等等。</w:t>
      </w:r>
    </w:p>
    <w:p>
      <w:pPr>
        <w:rPr>
          <w:rFonts w:ascii="楷体" w:eastAsia="楷体" w:hAnsi="楷体" w:cs="宋体"/>
          <w:szCs w:val="21"/>
          <w:shd w:val="clear" w:color="auto" w:fill="FFFFFF"/>
        </w:rPr>
      </w:pPr>
      <w:r>
        <w:rPr>
          <w:rFonts w:ascii="Times New Roman" w:eastAsia="新宋体" w:hAnsi="Times New Roman" w:hint="eastAsia"/>
          <w:szCs w:val="21"/>
        </w:rPr>
        <w:t>（3）</w:t>
      </w:r>
      <w:r>
        <w:rPr>
          <w:rFonts w:ascii="楷体" w:eastAsia="楷体" w:hAnsi="楷体" w:cs="宋体" w:hint="eastAsia"/>
          <w:szCs w:val="21"/>
          <w:shd w:val="clear" w:color="auto" w:fill="FFFFFF"/>
        </w:rPr>
        <w:t>参考答案：本质或核心：中国精神、民族精神</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要求：个人层面：爱国、敬业、诚信、友善</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①倡导向上向善、孝老爱亲、忠于祖国、忠于人民</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②要与日常生活紧密联系起来，做到落细、落小、落实。</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③在国家危难、民族危亡的紧要关头能够挺身而出、舍生忘死、前赴后继。</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④在他人生命、财产遇到危险的关键时刻能够见义勇为、无私奉献。</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 xml:space="preserve">⑤在日常学习工作中的勤勤恳恳、任劳任怨、敬业创优等等。 </w:t>
      </w:r>
    </w:p>
    <w:p>
      <w:pPr>
        <w:ind w:right="-426"/>
      </w:pPr>
    </w:p>
    <w:p>
      <w:pPr>
        <w:spacing w:line="360" w:lineRule="auto"/>
        <w:textAlignment w:val="center"/>
        <w:rPr>
          <w:rFonts w:ascii="楷体" w:eastAsia="楷体" w:hAnsi="楷体" w:cs="宋体"/>
          <w:szCs w:val="21"/>
          <w:shd w:val="clear" w:color="auto" w:fill="FFFFFF"/>
        </w:rPr>
      </w:pPr>
      <w:r>
        <w:rPr>
          <w:rFonts w:ascii="Times New Roman" w:eastAsia="新宋体" w:hAnsi="Times New Roman" w:hint="eastAsia"/>
          <w:szCs w:val="21"/>
        </w:rPr>
        <w:t>14.</w:t>
      </w:r>
      <w:r>
        <w:rPr>
          <w:rFonts w:ascii="宋体" w:eastAsia="宋体" w:hAnsi="宋体" w:cs="宋体" w:hint="eastAsia"/>
          <w:szCs w:val="21"/>
        </w:rPr>
        <w:t>（1）</w:t>
      </w:r>
      <w:r>
        <w:rPr>
          <w:rFonts w:ascii="楷体" w:eastAsia="楷体" w:hAnsi="楷体" w:cs="宋体" w:hint="eastAsia"/>
          <w:szCs w:val="21"/>
          <w:shd w:val="clear" w:color="auto" w:fill="FFFFFF"/>
        </w:rPr>
        <w:t>参考答案：（1） 宪法是国家的根本法，在国家法律体系中具有最高的法律地位、法律权威和法律效力；宪法所规定的内容是国家生活中带有全局性、根本性的问题；</w:t>
      </w:r>
    </w:p>
    <w:p>
      <w:r>
        <w:rPr>
          <w:rFonts w:ascii="楷体" w:eastAsia="楷体" w:hAnsi="楷体" w:cs="宋体" w:hint="eastAsia"/>
          <w:szCs w:val="21"/>
          <w:shd w:val="clear" w:color="auto" w:fill="FFFFFF"/>
        </w:rPr>
        <w:t>宪法具有最高的法律效力，是其他法律的立法基础和立法依据；宪法的制定和修改程序比其他法律更加严格；宪法是国家法制统一的基础</w:t>
      </w:r>
    </w:p>
    <w:p>
      <w:r>
        <w:rPr>
          <w:rFonts w:ascii="楷体" w:eastAsia="楷体" w:hAnsi="楷体" w:cs="宋体" w:hint="eastAsia"/>
          <w:szCs w:val="21"/>
          <w:shd w:val="clear" w:color="auto" w:fill="FFFFFF"/>
        </w:rPr>
        <w:t>（2）参考答案：（2）规范政府的行政权，必须在宪法和法律限定的范围内行使；全面推进政务公开，促进政府依法行政；建设法治政府，必须依法行政，防范行政权力的滥用；坚持政府为人民服务的宗旨，和对人民负责，为人民谋利益的工作要求</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3）参考答案：（3）学习宪法，着重领会宪法的原则和精神；认同宪法，增强对宪法的信服和尊崇，自觉接受宪法的指引与要求；践行宪法，将宪法原则转化为自觉的行为准则，落实在实际行动上；宣传宪法，勇于同违反宪法的行为作斗争，维护宪法的尊严</w:t>
      </w:r>
    </w:p>
    <w:p>
      <w:pPr>
        <w:rPr>
          <w:rFonts w:ascii="宋体" w:eastAsia="宋体" w:hAnsi="宋体" w:cs="宋体"/>
          <w:szCs w:val="21"/>
          <w:shd w:val="clear" w:color="auto" w:fill="FFFFFF"/>
        </w:rPr>
      </w:pPr>
    </w:p>
    <w:p>
      <w:r>
        <w:rPr>
          <w:rFonts w:ascii="Times New Roman" w:eastAsia="新宋体" w:hAnsi="Times New Roman" w:hint="eastAsia"/>
          <w:szCs w:val="21"/>
        </w:rPr>
        <w:t>15.（1）</w:t>
      </w:r>
      <w:r>
        <w:rPr>
          <w:rFonts w:ascii="楷体" w:eastAsia="楷体" w:hAnsi="楷体" w:cs="宋体" w:hint="eastAsia"/>
          <w:szCs w:val="21"/>
          <w:shd w:val="clear" w:color="auto" w:fill="FFFFFF"/>
        </w:rPr>
        <w:t>参考答案：（1）①物质帮助权；②监督权；③依法纳税；④劳动权</w:t>
      </w:r>
    </w:p>
    <w:p>
      <w:pPr>
        <w:spacing w:line="360" w:lineRule="auto"/>
        <w:jc w:val="left"/>
        <w:textAlignment w:val="center"/>
        <w:rPr>
          <w:rFonts w:ascii="楷体" w:eastAsia="楷体" w:hAnsi="楷体" w:cs="宋体"/>
          <w:szCs w:val="21"/>
          <w:shd w:val="clear" w:color="auto" w:fill="FFFFFF"/>
        </w:rPr>
      </w:pPr>
      <w:r>
        <w:rPr>
          <w:rFonts w:ascii="宋体" w:eastAsia="宋体" w:hAnsi="宋体" w:cs="宋体" w:hint="eastAsia"/>
          <w:szCs w:val="21"/>
          <w:shd w:val="clear" w:color="auto" w:fill="FFFFFF"/>
        </w:rPr>
        <w:t>（2）</w:t>
      </w:r>
      <w:r>
        <w:rPr>
          <w:rFonts w:ascii="楷体" w:eastAsia="楷体" w:hAnsi="楷体" w:cs="宋体" w:hint="eastAsia"/>
          <w:szCs w:val="21"/>
          <w:shd w:val="clear" w:color="auto" w:fill="FFFFFF"/>
        </w:rPr>
        <w:t>参考答案：诚信是社会主义核心价值观在公民个人层面的一个价值准则，是中华民族的传统美德；诚信是一项民法原则；诚信是一个人安身立命之本，是我们融入社会的通行证；诚信是企业的无形资产；诚信促进社会文明、国家兴旺；对个人健康码负责是对自己负责的表现，我们每个人都要对自己负责，只有对自己负责的人，才能使自己的潜能得到充分挖掘和发挥，才有资格有能力有信心承担起国家和时代所赋予的使命；对个人健康码真实性负责，同样也是对他人负责的表现，只有人人具有责任心，自觉履行应尽的职责，我们才能共享更加幸福美好的生活。</w:t>
      </w:r>
    </w:p>
    <w:p>
      <w:r>
        <w:rPr>
          <w:rFonts w:ascii="楷体" w:eastAsia="楷体" w:hAnsi="楷体" w:cs="宋体" w:hint="eastAsia"/>
          <w:szCs w:val="21"/>
          <w:shd w:val="clear" w:color="auto" w:fill="FFFFFF"/>
        </w:rPr>
        <w:t>（3）参考答案：常通风；勤洗手；出门戴口罩等</w:t>
      </w:r>
    </w:p>
    <w:p>
      <w:pPr>
        <w:rPr>
          <w:rFonts w:ascii="宋体" w:eastAsia="宋体" w:hAnsi="宋体" w:cs="宋体"/>
          <w:szCs w:val="21"/>
          <w:shd w:val="clear" w:color="auto" w:fill="FFFFFF"/>
        </w:rPr>
      </w:pPr>
      <w:r>
        <w:rPr>
          <w:rFonts w:ascii="宋体" w:eastAsia="宋体" w:hAnsi="宋体" w:cs="宋体" w:hint="eastAsia"/>
          <w:szCs w:val="21"/>
          <w:shd w:val="clear" w:color="auto" w:fill="FFFFFF"/>
        </w:rPr>
        <w:t>（4）</w:t>
      </w:r>
      <w:r>
        <w:rPr>
          <w:rFonts w:ascii="楷体" w:eastAsia="楷体" w:hAnsi="楷体" w:cs="宋体" w:hint="eastAsia"/>
          <w:szCs w:val="21"/>
          <w:shd w:val="clear" w:color="auto" w:fill="FFFFFF"/>
        </w:rPr>
        <w:t>参考答案：无论何时何地，我们都应努力提升自身素质；增强履行责任的能力，勇于承担社会责任；或严格遵守疫情防控的要求，配合疫情防控工作；学会感恩，主动关心、帮助和服务他人，在辛苦付出中体验对他人负责的快乐和幸福；对自己承担的责任作出合理的选择并义无反顾地担当起应负的责任等</w:t>
      </w:r>
    </w:p>
    <w:p>
      <w:pPr>
        <w:spacing w:line="360" w:lineRule="auto"/>
        <w:jc w:val="left"/>
        <w:rPr>
          <w:rFonts w:ascii="楷体" w:eastAsia="楷体" w:hAnsi="楷体" w:cs="宋体"/>
          <w:szCs w:val="21"/>
          <w:shd w:val="clear" w:color="auto" w:fill="FFFFFF"/>
        </w:rPr>
      </w:pPr>
      <w:r>
        <w:rPr>
          <w:rFonts w:ascii="Arial" w:hAnsi="Arial" w:cs="Arial" w:hint="eastAsia"/>
          <w:sz w:val="24"/>
          <w:szCs w:val="24"/>
          <w:shd w:val="clear" w:color="auto" w:fill="FFFFFF"/>
        </w:rPr>
        <w:t>16.</w:t>
      </w:r>
      <w:r>
        <w:rPr>
          <w:rFonts w:ascii="宋体" w:eastAsia="宋体" w:hAnsi="宋体" w:cs="宋体" w:hint="eastAsia"/>
          <w:szCs w:val="21"/>
          <w:shd w:val="clear" w:color="auto" w:fill="FFFFFF"/>
        </w:rPr>
        <w:t>（1）</w:t>
      </w:r>
      <w:r>
        <w:rPr>
          <w:rFonts w:ascii="楷体" w:eastAsia="楷体" w:hAnsi="楷体" w:cs="宋体" w:hint="eastAsia"/>
          <w:szCs w:val="21"/>
          <w:shd w:val="clear" w:color="auto" w:fill="FFFFFF"/>
        </w:rPr>
        <w:t>参考答案：坚持党的集中领导；人民代表大会制度；坚持人民当家作主；坚持以人民为中心的发展思想等等</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坚持党的集中统一领导，理由：①中国共产党领导是中国特色社会主义最本质的特征，②中国共产党领导是中国特色社会主义制度的最大优势。</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③党是最高政治领导力量，党是领导一切的</w:t>
      </w:r>
    </w:p>
    <w:p>
      <w:pPr>
        <w:rPr>
          <w:rFonts w:ascii="楷体" w:eastAsia="楷体" w:hAnsi="楷体" w:cs="宋体"/>
          <w:szCs w:val="21"/>
          <w:shd w:val="clear" w:color="auto" w:fill="FFFFFF"/>
        </w:rPr>
      </w:pPr>
      <w:r>
        <w:rPr>
          <w:rFonts w:ascii="宋体" w:eastAsia="宋体" w:hAnsi="宋体" w:cs="宋体" w:hint="eastAsia"/>
          <w:szCs w:val="21"/>
          <w:shd w:val="clear" w:color="auto" w:fill="FFFFFF"/>
        </w:rPr>
        <w:t>（2）</w:t>
      </w:r>
      <w:r>
        <w:rPr>
          <w:rFonts w:ascii="楷体" w:eastAsia="楷体" w:hAnsi="楷体" w:cs="宋体" w:hint="eastAsia"/>
          <w:szCs w:val="21"/>
          <w:shd w:val="clear" w:color="auto" w:fill="FFFFFF"/>
        </w:rPr>
        <w:t>参考答案：①提高就业质量和人民收入水平。②加强社会保障体系建设。③坚决打赢脱贫攻坚战。</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④实施健康中国战略。⑤打造共建共治共享的社会格局等等。</w:t>
      </w:r>
    </w:p>
    <w:p>
      <w:pPr>
        <w:rPr>
          <w:rFonts w:ascii="楷体" w:eastAsia="楷体" w:hAnsi="楷体" w:cs="宋体"/>
          <w:szCs w:val="21"/>
          <w:shd w:val="clear" w:color="auto" w:fill="FFFFFF"/>
        </w:rPr>
      </w:pPr>
      <w:r>
        <w:rPr>
          <w:rFonts w:ascii="宋体" w:eastAsia="宋体" w:hAnsi="宋体" w:cs="宋体" w:hint="eastAsia"/>
          <w:szCs w:val="21"/>
          <w:shd w:val="clear" w:color="auto" w:fill="FFFFFF"/>
        </w:rPr>
        <w:t>（3）</w:t>
      </w:r>
      <w:r>
        <w:rPr>
          <w:rFonts w:ascii="楷体" w:eastAsia="楷体" w:hAnsi="楷体" w:cs="宋体" w:hint="eastAsia"/>
          <w:szCs w:val="21"/>
          <w:shd w:val="clear" w:color="auto" w:fill="FFFFFF"/>
        </w:rPr>
        <w:t>参考答案：①中国遵循共商共建共享原则，为全球治理提出中国方案、贡献中国智慧。</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②我国积极承担国际责任，致力于成为全球发展的贡献者。③我国高举和平、发展、合作、共赢的旗帜，为推动相互尊重、公平正义、合作共赢的新型国际关系作着不懈努力。</w:t>
      </w:r>
    </w:p>
    <w:p>
      <w:pPr>
        <w:rPr>
          <w:rFonts w:ascii="楷体" w:eastAsia="楷体" w:hAnsi="楷体" w:cs="宋体"/>
          <w:szCs w:val="21"/>
          <w:shd w:val="clear" w:color="auto" w:fill="FFFFFF"/>
        </w:rPr>
      </w:pPr>
      <w:r>
        <w:rPr>
          <w:rFonts w:ascii="宋体" w:eastAsia="宋体" w:hAnsi="宋体" w:cs="宋体" w:hint="eastAsia"/>
          <w:szCs w:val="21"/>
          <w:shd w:val="clear" w:color="auto" w:fill="FFFFFF"/>
        </w:rPr>
        <w:t>（4）</w:t>
      </w:r>
      <w:r>
        <w:rPr>
          <w:rFonts w:ascii="楷体" w:eastAsia="楷体" w:hAnsi="楷体" w:cs="宋体" w:hint="eastAsia"/>
          <w:szCs w:val="21"/>
          <w:shd w:val="clear" w:color="auto" w:fill="FFFFFF"/>
        </w:rPr>
        <w:t>参考答案：①转变发展方式。②坚持绿色发展，走生产发展、生活富裕、生态良好的文明发展道路。③坚持节约资源和保护环境的基本国策。</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④要以资源环境承载能力为基础，以自然规律为准则，以可持续发展、人与自然和谐共生为目标。</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⑤坚持节约资源和保护环境的基本国策，使青山常在、绿水长流、空气常清；</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⑥坚持创新、协调、绿色、开放、共享的发展理念，实现中华民族永续发展。</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⑦要处理好经济发展与生态环境保护的关系。</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⑧坚持绿色富国，坚持绿色惠民。</w:t>
      </w:r>
    </w:p>
    <w:p>
      <w:pPr>
        <w:rPr>
          <w:rFonts w:ascii="楷体" w:eastAsia="楷体" w:hAnsi="楷体" w:cs="宋体"/>
          <w:szCs w:val="21"/>
          <w:shd w:val="clear" w:color="auto" w:fill="FFFFFF"/>
        </w:rPr>
      </w:pPr>
      <w:r>
        <w:rPr>
          <w:rFonts w:ascii="楷体" w:eastAsia="楷体" w:hAnsi="楷体" w:cs="宋体" w:hint="eastAsia"/>
          <w:szCs w:val="21"/>
          <w:shd w:val="clear" w:color="auto" w:fill="FFFFFF"/>
        </w:rPr>
        <w:t>⑨走绿色、循环、低碳发展之路，要坚持节约优先、保护优先、自然恢复为主的方针，大力倡导绿色生产生活方式等等。</w:t>
      </w:r>
    </w:p>
    <w:p>
      <w:pPr>
        <w:rPr>
          <w:rFonts w:ascii="楷体" w:eastAsia="楷体" w:hAnsi="楷体" w:cs="宋体"/>
          <w:szCs w:val="21"/>
        </w:rPr>
      </w:pPr>
    </w:p>
    <w:p>
      <w:pPr>
        <w:pStyle w:val="TOC5"/>
      </w:pPr>
    </w:p>
    <w:sectPr>
      <w:headerReference w:type="first" r:id="rId10"/>
      <w:pgSz w:w="11906" w:h="16838"/>
      <w:pgMar w:top="907" w:right="1077" w:bottom="1440" w:left="107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9pt;height:21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6767B85"/>
    <w:multiLevelType w:val="singleLevel"/>
    <w:tmpl w:val="C6767B85"/>
    <w:lvl w:ilvl="0">
      <w:start w:val="1"/>
      <w:numFmt w:val="upperLetter"/>
      <w:lvlText w:val="%1."/>
      <w:lvlJc w:val="left"/>
      <w:pPr>
        <w:tabs>
          <w:tab w:val="left" w:pos="312"/>
        </w:tabs>
        <w:ind w:left="3675" w:firstLine="0"/>
      </w:pPr>
    </w:lvl>
  </w:abstractNum>
  <w:abstractNum w:abstractNumId="1">
    <w:nsid w:val="00E0E3B0"/>
    <w:multiLevelType w:val="singleLevel"/>
    <w:tmpl w:val="00E0E3B0"/>
    <w:lvl w:ilvl="0">
      <w:start w:val="1"/>
      <w:numFmt w:val="decimal"/>
      <w:suff w:val="nothing"/>
      <w:lvlText w:val="（%1）"/>
      <w:lvlJc w:val="left"/>
    </w:lvl>
  </w:abstractNum>
  <w:abstractNum w:abstractNumId="2">
    <w:nsid w:val="3716743B"/>
    <w:multiLevelType w:val="multilevel"/>
    <w:tmpl w:val="3716743B"/>
    <w:lvl w:ilvl="0">
      <w:start w:val="1"/>
      <w:numFmt w:val="japaneseCounting"/>
      <w:lvlText w:val="%1、"/>
      <w:lvlJc w:val="left"/>
      <w:pPr>
        <w:ind w:left="540" w:hanging="420"/>
      </w:pPr>
      <w:rPr>
        <w:rFonts w:hint="default"/>
      </w:r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3">
    <w:nsid w:val="3DC34040"/>
    <w:multiLevelType w:val="singleLevel"/>
    <w:tmpl w:val="3DC34040"/>
    <w:lvl w:ilvl="0">
      <w:start w:val="2"/>
      <w:numFmt w:val="decimal"/>
      <w:suff w:val="nothing"/>
      <w:lvlText w:val="（%1）"/>
      <w:lvlJc w:val="left"/>
    </w:lvl>
  </w:abstractNum>
  <w:abstractNum w:abstractNumId="4">
    <w:nsid w:val="3F4A752B"/>
    <w:multiLevelType w:val="singleLevel"/>
    <w:tmpl w:val="3F4A752B"/>
    <w:lvl w:ilvl="0">
      <w:start w:val="2"/>
      <w:numFmt w:val="decimal"/>
      <w:suff w:val="nothing"/>
      <w:lvlText w:val="（%1）"/>
      <w:lvlJc w:val="left"/>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7D2"/>
    <w:rsid w:val="00010A02"/>
    <w:rsid w:val="00133D77"/>
    <w:rsid w:val="002F3730"/>
    <w:rsid w:val="003A7739"/>
    <w:rsid w:val="004423DB"/>
    <w:rsid w:val="004B6D20"/>
    <w:rsid w:val="00545226"/>
    <w:rsid w:val="0055094A"/>
    <w:rsid w:val="00A35064"/>
    <w:rsid w:val="00B937D2"/>
    <w:rsid w:val="00C14970"/>
    <w:rsid w:val="00D972CF"/>
    <w:rsid w:val="00EC521F"/>
    <w:rsid w:val="00ED2631"/>
    <w:rsid w:val="00EF65A7"/>
    <w:rsid w:val="00F06E96"/>
    <w:rsid w:val="02481AAD"/>
    <w:rsid w:val="03275807"/>
    <w:rsid w:val="41DE59C4"/>
    <w:rsid w:val="4CA15CFE"/>
    <w:rsid w:val="4E583EF0"/>
    <w:rsid w:val="57371FEA"/>
    <w:rsid w:val="67D50DE5"/>
    <w:rsid w:val="6A4956E0"/>
    <w:rsid w:val="6F9200F5"/>
    <w:rsid w:val="754D2E2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qFormat="1"/>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uiPriority="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next w:val="TOC5"/>
    <w:link w:val="Char"/>
    <w:uiPriority w:val="99"/>
    <w:qFormat/>
    <w:pPr>
      <w:spacing w:before="37"/>
      <w:ind w:left="120"/>
      <w:jc w:val="left"/>
    </w:pPr>
    <w:rPr>
      <w:rFonts w:ascii="宋体" w:eastAsia="宋体" w:hAnsi="宋体" w:cs="Times New Roman"/>
      <w:kern w:val="0"/>
      <w:szCs w:val="21"/>
      <w:lang w:eastAsia="en-US"/>
    </w:rPr>
  </w:style>
  <w:style w:type="paragraph" w:styleId="TOC5">
    <w:name w:val="toc 5"/>
    <w:basedOn w:val="Normal"/>
    <w:next w:val="Normal"/>
    <w:uiPriority w:val="39"/>
    <w:semiHidden/>
    <w:unhideWhenUsed/>
    <w:qFormat/>
    <w:pPr>
      <w:ind w:left="1680" w:leftChars="800"/>
    </w:pPr>
  </w:style>
  <w:style w:type="paragraph" w:styleId="Footer">
    <w:name w:val="footer"/>
    <w:basedOn w:val="Normal"/>
    <w:link w:val="Char1"/>
    <w:uiPriority w:val="99"/>
    <w:unhideWhenUsed/>
    <w:pPr>
      <w:tabs>
        <w:tab w:val="center" w:pos="4153"/>
        <w:tab w:val="right" w:pos="8306"/>
      </w:tabs>
      <w:snapToGrid w:val="0"/>
      <w:jc w:val="left"/>
    </w:pPr>
    <w:rPr>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rPr>
      <w:sz w:val="24"/>
      <w:szCs w:val="24"/>
    </w:rPr>
  </w:style>
  <w:style w:type="table" w:styleId="TableGrid">
    <w:name w:val="Table Grid"/>
    <w:basedOn w:val="TableNormal"/>
    <w:qFormat/>
    <w:pPr>
      <w:widowControl w:val="0"/>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34"/>
    <w:qFormat/>
    <w:pPr>
      <w:ind w:firstLine="420" w:firstLineChars="200"/>
    </w:pPr>
    <w:rPr>
      <w:rFonts w:ascii="宋体" w:eastAsia="宋体" w:hAnsi="宋体" w:cs="Times New Roman"/>
      <w:sz w:val="24"/>
      <w:szCs w:val="24"/>
    </w:rPr>
  </w:style>
  <w:style w:type="character" w:customStyle="1" w:styleId="Char">
    <w:name w:val="正文文本 Char"/>
    <w:basedOn w:val="DefaultParagraphFont"/>
    <w:link w:val="BodyText"/>
    <w:uiPriority w:val="99"/>
    <w:qFormat/>
    <w:rPr>
      <w:rFonts w:ascii="宋体" w:eastAsia="宋体" w:hAnsi="宋体" w:cs="Times New Roman"/>
      <w:sz w:val="21"/>
      <w:szCs w:val="21"/>
      <w:lang w:eastAsia="en-US"/>
    </w:rPr>
  </w:style>
  <w:style w:type="character" w:customStyle="1" w:styleId="Char0">
    <w:name w:val="页眉 Char"/>
    <w:basedOn w:val="DefaultParagraphFont"/>
    <w:link w:val="Header"/>
    <w:uiPriority w:val="99"/>
    <w:rPr>
      <w:rFonts w:eastAsiaTheme="minorEastAsia"/>
      <w:kern w:val="2"/>
      <w:sz w:val="18"/>
      <w:szCs w:val="18"/>
    </w:rPr>
  </w:style>
  <w:style w:type="character" w:customStyle="1" w:styleId="Char1">
    <w:name w:val="页脚 Char"/>
    <w:basedOn w:val="DefaultParagraphFont"/>
    <w:link w:val="Footer"/>
    <w:uiPriority w:val="99"/>
    <w:rPr>
      <w:rFonts w:eastAsiaTheme="minorEastAsia"/>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png"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1369</Words>
  <Characters>7805</Characters>
  <Application>Microsoft Office Word</Application>
  <DocSecurity>0</DocSecurity>
  <Lines>65</Lines>
  <Paragraphs>18</Paragraphs>
  <ScaleCrop>false</ScaleCrop>
  <Company/>
  <LinksUpToDate>false</LinksUpToDate>
  <CharactersWithSpaces>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dcterms:created xsi:type="dcterms:W3CDTF">2021-04-07T05:46:00Z</dcterms:created>
  <dcterms:modified xsi:type="dcterms:W3CDTF">2021-05-18T06:04:57Z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