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3"/>
        <w:keepLines w:val="0"/>
        <w:widowControl w:val="0"/>
        <w:shd w:val="clear" w:color="auto" w:fill="auto"/>
        <w:snapToGrid w:val="0"/>
        <w:spacing w:before="0" w:beforeAutospacing="0" w:after="0" w:afterAutospacing="0" w:line="256" w:lineRule="exact"/>
        <w:jc w:val="center"/>
        <w:textAlignment w:val="baseline"/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i w:val="0"/>
          <w:caps w:val="0"/>
          <w:spacing w:val="0"/>
          <w:w w:val="100"/>
          <w:sz w:val="32"/>
          <w:szCs w:val="32"/>
        </w:rPr>
        <w:t>二〇二一年初中学业水平考试（中考）模拟四</w:t>
      </w:r>
    </w:p>
    <w:p>
      <w:pPr>
        <w:pStyle w:val="3"/>
        <w:keepLines w:val="0"/>
        <w:widowControl w:val="0"/>
        <w:shd w:val="clear" w:color="auto" w:fill="auto"/>
        <w:snapToGrid w:val="0"/>
        <w:spacing w:before="0" w:beforeAutospacing="0" w:after="0" w:afterAutospacing="0" w:line="256" w:lineRule="exact"/>
        <w:ind w:left="0"/>
        <w:jc w:val="center"/>
        <w:textAlignment w:val="baseline"/>
        <w:rPr>
          <w:rFonts w:ascii="黑体" w:eastAsia="黑体" w:hAnsi="黑体" w:cs="黑体" w:hint="eastAsia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</w:pPr>
      <w:r>
        <w:rPr>
          <w:rFonts w:ascii="黑体" w:eastAsia="黑体" w:hAnsi="黑体" w:cs="黑体" w:hint="eastAsia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语文参考答案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君问归期未有期，巴山夜雨涨秋池。何当共剪西窗烛，却话巴山夜雨时。2.（1）折戟沉沙铁未销（2）抟扶摇而上者九万里 （3）但少闲人如吾两人者耳（4）不知其可也 3.（1）先天下之忧而忧  后天下之乐而乐（2）出淤泥而不染  濯清涟而不妖   （每空1分，共12分） 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溪    荷叶  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5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“傍”，本指靠近、依靠，诗句中写小野鸭亲昵地依偎在母鸭身边安然入睡的情态，流露出作者对这幅宁静、温馨画面的喜爱之情。（2分）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6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（1）善良公正  （2）忠良诚实的人（3）痛心、遗憾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（4）感到奇怪（对……感到奇怪）（4分）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7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B（2分）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8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今者妾观其出/志念深矣/常有以自下者（2分）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210" w:hanging="210" w:hangingChars="10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9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（1）都拿来征询他的意见，就一定能够使将士们团结和睦，才能高和才能低的人（德才高低的人）都有合适的安排。 （2）而（通过）你的表现，（可以看出你）自认为很满足了，·我因此要求离开（离婚）。（4分）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10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（1）忠贞纯正；忠诚报国；能干公正；久经锻炼与考验。    （2）有了缺点能虚心接受意见并及时改正。（知错能改）或：做人谦恭，不张扬。（2分）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11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C（2分）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12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事实论证。举出中国历史上各种富有自信力的“中国的脊梁”，有力论证了自己的观点，间接批驳对方的论点。（3分）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13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不能，因为“总”写出当时社会的黑暗程度，并间接讴歌“中国的脊梁”屡挫屡战的精神；“简直”表达了作者的激愤之情。这两个词表达了作者对不屈不挠进行斗争的中国的革命力量的讴歌。（3分）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14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示例：钟南山院士，不顾自己八十多岁高龄，战斗在抗疫第一线的责任与奉献；四川森林消防总队凉山支队西昌大队投身一场大火，长眠在木里河两岸的27名指战员的担当与牺牲；奉献大半生光阴、致力于敦煌保护的学者樊锦诗敬业与奉献；完成“史诗级”备降的英雄机长刘传健的责任与担当；为人民扫除雷患，为战友血染雷场的杜富国的牺牲与奉献；战功赫赫却深藏功名，默默奉献的张富清的奉献与甘于平凡；创造世界大赛十冠王奇迹的中国女排的拼搏与担当。（4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15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大气运动自身具有随机性；各种复杂地形会影响大气运动；对不同天气类型的预报，准确率有很大差异。（3分）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16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文章第①段引用与天气有关的成语和俗语，引出说明对象，激发读者的阅读兴趣。（3分）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17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举例子、列数字，具体准确地说明随着科技的发展，将来人们可以获取更小区域内精确的天气信息；使说明内容通俗易懂，更具吸引力。（4分）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18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“基本”在这里是“主要的”意思，说明大气运动自身具有的随机性是影响精准预测天气的重要因素，这个词体现了说明文语言的准确性。（3分）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19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①委屈   ②挫折（2分）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20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①儿子捡（拾）橘子   ②气愤、伤心（疑惑）   ③赞美、关切（3分）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21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强调了胖男子说的话很伤人，衬托出（侧面突出）儿子的坚强勇敢（为下文我们冲出去与胖男子理论做铺垫）。（3分）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22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斩钉截铁（1分）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23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①他周围的橘子等水果围成了一米多高的半圆形。②我是帮你啊！（2分）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ind w:left="315" w:hanging="315" w:hangingChars="150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24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①放手锻炼儿子劳动（独立）能力。②经常鼓励夸</w:t>
      </w:r>
      <w:bookmarkStart w:id="0" w:name="_GoBack"/>
      <w:bookmarkEnd w:id="0"/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奖儿子。③有意让儿子经受挫折。④在儿子有困难时，适时出手相帮。（4分）</w:t>
      </w:r>
    </w:p>
    <w:p>
      <w:pPr>
        <w:keepLines w:val="0"/>
        <w:widowControl w:val="0"/>
        <w:snapToGrid w:val="0"/>
        <w:spacing w:before="0" w:beforeAutospacing="0" w:after="0" w:afterAutospacing="0" w:line="256" w:lineRule="exact"/>
        <w:jc w:val="both"/>
        <w:textAlignment w:val="center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25.写作，略。（50分）</w:t>
      </w:r>
    </w:p>
    <w:sectPr>
      <w:headerReference w:type="even" r:id="rId5"/>
      <w:footerReference w:type="even" r:id="rId6"/>
      <w:footerReference w:type="default" r:id="rId7"/>
      <w:headerReference w:type="first" r:id="rId8"/>
      <w:pgSz w:w="10318" w:h="14570" w:orient="portrait"/>
      <w:pgMar w:top="1134" w:right="1134" w:bottom="1134" w:left="1134" w:header="851" w:footer="992" w:gutter="0"/>
      <w:pgNumType w:start="1"/>
      <w:cols w:num="1" w:space="0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004020304"/>
    <w:charset w:val="88"/>
    <w:family w:val="auto"/>
    <w:pitch w:val="default"/>
    <w:sig w:usb0="00007A87" w:usb1="80000000" w:usb2="00000008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003" w:usb1="080E0000" w:usb2="00000000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黑体"/>
    <w:panose1 w:val="020106000300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Courier New"/>
    <w:panose1 w:val="02070309020002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A00002EF" w:usb1="4000207B" w:usb2="00000000" w:usb3="00000000" w:csb0="2000009F" w:csb1="00000000"/>
  </w:font>
  <w:font w:name="MingLiU">
    <w:altName w:val="MingLiU"/>
    <w:panose1 w:val="02020309000000000000"/>
    <w:charset w:val="88"/>
    <w:family w:val="modern"/>
    <w:pitch w:val="default"/>
    <w:sig w:usb0="00000003" w:usb1="082E0000" w:usb2="00000016" w:usb3="00000000" w:csb0="00100001" w:csb1="00000000"/>
  </w:font>
  <w:font w:name="方正楷体简体">
    <w:altName w:val="方正楷体简体"/>
    <w:panose1 w:val="02010601030001010101"/>
    <w:charset w:val="86"/>
    <w:family w:val="auto"/>
    <w:pitch w:val="default"/>
    <w:sig w:usb0="00000001" w:usb1="080E0000" w:usb2="00000000" w:usb3="00000000" w:csb0="00040000" w:csb1="00000000"/>
  </w:font>
  <w:font w:name="MS PGothic">
    <w:altName w:val="MS PGothic"/>
    <w:panose1 w:val="020B06000700020802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  <w:rPr>
        <w:rFonts w:ascii="宋体" w:eastAsia="宋体" w:hAnsi="宋体" w:cs="宋体" w:hint="eastAsia"/>
        <w:sz w:val="21"/>
        <w:szCs w:val="21"/>
        <w:lang w:eastAsia="zh-CN"/>
      </w:rPr>
    </w:pPr>
    <w:r>
      <w:rPr>
        <w:rFonts w:ascii="宋体" w:eastAsia="宋体" w:hAnsi="宋体" w:cs="宋体" w:hint="eastAsia"/>
        <w:sz w:val="21"/>
        <w:szCs w:val="21"/>
        <w:lang w:eastAsia="zh-CN"/>
      </w:rPr>
      <w:t>语文模拟</w:t>
    </w:r>
    <w:r>
      <w:rPr>
        <w:rFonts w:ascii="宋体" w:hAnsi="宋体" w:cs="宋体" w:hint="eastAsia"/>
        <w:sz w:val="21"/>
        <w:szCs w:val="21"/>
        <w:lang w:eastAsia="zh-CN"/>
      </w:rPr>
      <w:t>参考答案</w:t>
    </w:r>
    <w:r>
      <w:rPr>
        <w:rFonts w:ascii="宋体" w:eastAsia="宋体" w:hAnsi="宋体" w:cs="宋体" w:hint="eastAsia"/>
        <w:sz w:val="21"/>
        <w:szCs w:val="21"/>
        <w:lang w:eastAsia="zh-CN"/>
      </w:rPr>
      <w:t>（三）</w:t>
    </w:r>
    <w:r>
      <w:rPr>
        <w:rFonts w:ascii="宋体" w:eastAsia="宋体" w:hAnsi="宋体" w:cs="宋体" w:hint="eastAsia"/>
        <w:sz w:val="21"/>
        <w:szCs w:val="21"/>
        <w:lang w:val="en-US" w:eastAsia="zh-CN"/>
      </w:rPr>
      <w:t xml:space="preserve">  第</w:t>
    </w:r>
    <w:r>
      <w:rPr>
        <w:rFonts w:ascii="宋体" w:eastAsia="宋体" w:hAnsi="宋体" w:cs="宋体" w:hint="eastAsia"/>
        <w:sz w:val="21"/>
        <w:szCs w:val="21"/>
      </w:rPr>
      <w:fldChar w:fldCharType="begin"/>
    </w:r>
    <w:r>
      <w:rPr>
        <w:rFonts w:ascii="宋体" w:eastAsia="宋体" w:hAnsi="宋体" w:cs="宋体" w:hint="eastAsia"/>
        <w:sz w:val="21"/>
        <w:szCs w:val="21"/>
      </w:rPr>
      <w:instrText xml:space="preserve"> =</w:instrText>
    </w:r>
    <w:r>
      <w:rPr>
        <w:rFonts w:ascii="宋体" w:eastAsia="宋体" w:hAnsi="宋体" w:cs="宋体" w:hint="eastAsia"/>
        <w:sz w:val="21"/>
        <w:szCs w:val="21"/>
      </w:rPr>
      <w:fldChar w:fldCharType="begin"/>
    </w:r>
    <w:r>
      <w:rPr>
        <w:rFonts w:ascii="宋体" w:eastAsia="宋体" w:hAnsi="宋体" w:cs="宋体" w:hint="eastAsia"/>
        <w:sz w:val="21"/>
        <w:szCs w:val="21"/>
      </w:rPr>
      <w:instrText xml:space="preserve"> page </w:instrText>
    </w:r>
    <w:r>
      <w:rPr>
        <w:rFonts w:ascii="宋体" w:eastAsia="宋体" w:hAnsi="宋体" w:cs="宋体" w:hint="eastAsia"/>
        <w:sz w:val="21"/>
        <w:szCs w:val="21"/>
      </w:rPr>
      <w:fldChar w:fldCharType="separate"/>
    </w:r>
    <w:r>
      <w:rPr>
        <w:rFonts w:ascii="宋体" w:eastAsia="宋体" w:hAnsi="宋体" w:cs="宋体" w:hint="eastAsia"/>
        <w:sz w:val="21"/>
        <w:szCs w:val="21"/>
      </w:rPr>
      <w:instrText>1</w:instrText>
    </w:r>
    <w:r>
      <w:rPr>
        <w:rFonts w:ascii="宋体" w:eastAsia="宋体" w:hAnsi="宋体" w:cs="宋体" w:hint="eastAsia"/>
        <w:sz w:val="21"/>
        <w:szCs w:val="21"/>
      </w:rPr>
      <w:fldChar w:fldCharType="end"/>
    </w:r>
    <w:r>
      <w:rPr>
        <w:rFonts w:ascii="宋体" w:eastAsia="宋体" w:hAnsi="宋体" w:cs="宋体" w:hint="eastAsia"/>
        <w:sz w:val="21"/>
        <w:szCs w:val="21"/>
      </w:rPr>
      <w:instrText xml:space="preserve"> </w:instrText>
    </w:r>
    <w:r>
      <w:rPr>
        <w:rFonts w:ascii="宋体" w:eastAsia="宋体" w:hAnsi="宋体" w:cs="宋体" w:hint="eastAsia"/>
        <w:sz w:val="21"/>
        <w:szCs w:val="21"/>
      </w:rPr>
      <w:fldChar w:fldCharType="separate"/>
    </w:r>
    <w:r>
      <w:rPr>
        <w:rFonts w:ascii="宋体" w:eastAsia="宋体" w:hAnsi="宋体" w:cs="宋体" w:hint="eastAsia"/>
        <w:sz w:val="21"/>
        <w:szCs w:val="21"/>
      </w:rPr>
      <w:t>1</w:t>
    </w:r>
    <w:r>
      <w:rPr>
        <w:rFonts w:ascii="宋体" w:eastAsia="宋体" w:hAnsi="宋体" w:cs="宋体" w:hint="eastAsia"/>
        <w:sz w:val="21"/>
        <w:szCs w:val="21"/>
      </w:rPr>
      <w:fldChar w:fldCharType="end"/>
    </w:r>
    <w:r>
      <w:rPr>
        <w:rFonts w:ascii="宋体" w:eastAsia="宋体" w:hAnsi="宋体" w:cs="宋体" w:hint="eastAsia"/>
        <w:sz w:val="21"/>
        <w:szCs w:val="21"/>
      </w:rPr>
      <w:t>页</w:t>
    </w:r>
    <w:r>
      <w:rPr>
        <w:rFonts w:ascii="宋体" w:eastAsia="宋体" w:hAnsi="宋体" w:cs="宋体" w:hint="eastAsia"/>
        <w:sz w:val="21"/>
        <w:szCs w:val="21"/>
        <w:lang w:val="en-US" w:eastAsia="zh-CN"/>
      </w:rPr>
      <w:t xml:space="preserve">  （共</w:t>
    </w:r>
    <w:r>
      <w:rPr>
        <w:rFonts w:ascii="宋体" w:hAnsi="宋体" w:cs="宋体" w:hint="eastAsia"/>
        <w:sz w:val="21"/>
        <w:szCs w:val="21"/>
        <w:lang w:val="en-US" w:eastAsia="zh-CN"/>
      </w:rPr>
      <w:t>1</w:t>
    </w:r>
    <w:r>
      <w:rPr>
        <w:rFonts w:ascii="宋体" w:eastAsia="宋体" w:hAnsi="宋体" w:cs="宋体" w:hint="eastAsia"/>
        <w:sz w:val="21"/>
        <w:szCs w:val="21"/>
      </w:rPr>
      <w:t>页</w:t>
    </w:r>
    <w:r>
      <w:rPr>
        <w:rFonts w:ascii="宋体" w:eastAsia="宋体" w:hAnsi="宋体" w:cs="宋体" w:hint="eastAsia"/>
        <w:sz w:val="21"/>
        <w:szCs w:val="21"/>
        <w:lang w:eastAsia="zh-CN"/>
      </w:rPr>
      <w:t>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64197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TOC5"/>
    <w:uiPriority w:val="99"/>
    <w:qFormat/>
    <w:pPr>
      <w:spacing w:before="58"/>
      <w:ind w:left="104"/>
      <w:jc w:val="left"/>
    </w:pPr>
    <w:rPr>
      <w:rFonts w:ascii="宋体" w:hAnsi="Calibri"/>
      <w:kern w:val="0"/>
      <w:sz w:val="20"/>
      <w:szCs w:val="20"/>
    </w:rPr>
  </w:style>
  <w:style w:type="paragraph" w:styleId="TOC5">
    <w:name w:val="toc 5"/>
    <w:basedOn w:val="Normal"/>
    <w:next w:val="Normal"/>
    <w:qFormat/>
    <w:pPr>
      <w:wordWrap w:val="0"/>
      <w:spacing w:after="200" w:line="276" w:lineRule="auto"/>
      <w:ind w:left="1275"/>
      <w:jc w:val="both"/>
    </w:pPr>
    <w:rPr>
      <w:rFonts w:ascii="宋体" w:eastAsia="Times New Roman" w:hAnsi="宋体" w:cs="Times New Roman"/>
      <w:lang w:val="en-US" w:eastAsia="zh-CN" w:bidi="ar-SA"/>
    </w:rPr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">
    <w:name w:val="正文文本 (3)"/>
    <w:basedOn w:val="Normal"/>
    <w:qFormat/>
    <w:pPr>
      <w:shd w:val="clear" w:color="auto" w:fill="FFFFFF"/>
      <w:spacing w:before="420" w:after="420" w:line="0" w:lineRule="atLeast"/>
      <w:jc w:val="center"/>
    </w:pPr>
    <w:rPr>
      <w:rFonts w:ascii="MingLiU" w:eastAsia="MingLiU" w:hAnsi="MingLiU" w:cs="MingLiU"/>
      <w:spacing w:val="40"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1298</Words>
  <Characters>1345</Characters>
  <Application>Microsoft Office Word</Application>
  <DocSecurity>0</DocSecurity>
  <Lines>0</Lines>
  <Paragraphs>32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雪莲让爱成书包邮</dc:creator>
  <cp:lastModifiedBy>CDY-AN95</cp:lastModifiedBy>
  <cp:revision>1</cp:revision>
  <dcterms:created xsi:type="dcterms:W3CDTF">2021-05-11T08:07:00Z</dcterms:created>
  <dcterms:modified xsi:type="dcterms:W3CDTF">2021-05-31T09:26:53Z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