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11074400</wp:posOffset>
            </wp:positionV>
            <wp:extent cx="304800" cy="342900"/>
            <wp:effectExtent l="0" t="0" r="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2021 年南安市初中学业质量检查</w:t>
      </w:r>
    </w:p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初三年化学试题</w:t>
      </w:r>
    </w:p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kern w:val="0"/>
          <w:sz w:val="32"/>
          <w:szCs w:val="32"/>
        </w:rPr>
        <w:t>（满分：100 分；考试时间：60 分钟）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/>
          <w:bCs/>
          <w:color w:val="000000"/>
          <w:kern w:val="0"/>
          <w:szCs w:val="21"/>
        </w:rPr>
        <w:t>可能用到的相对原子质量：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kern w:val="0"/>
          <w:szCs w:val="21"/>
        </w:rPr>
        <w:t xml:space="preserve">H 1   C 12   O 16   Na 23   Fe 56 </w:t>
      </w:r>
    </w:p>
    <w:p>
      <w:pPr>
        <w:widowControl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第 I 卷 选择题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黑体"/>
          <w:color w:val="000000"/>
          <w:kern w:val="0"/>
          <w:szCs w:val="21"/>
        </w:rPr>
        <w:t xml:space="preserve">本卷共 10 题，每题 3 分，共 30 分。每题只有一个选项符合题目要求。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1．我国古代科技发明中只涉及物理变化的是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A．火药爆炸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 xml:space="preserve">B．粮食酿酒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color w:val="000000"/>
          <w:kern w:val="0"/>
          <w:szCs w:val="21"/>
        </w:rPr>
        <w:t xml:space="preserve">C．矿石炼铁 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color w:val="000000"/>
          <w:kern w:val="0"/>
          <w:szCs w:val="21"/>
        </w:rPr>
        <w:t xml:space="preserve">D．木刻活字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2．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菜篮子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工程是民生工程。下列行为符合食品安全要求的是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A．在食品密封包装时充入氮气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B．种植蔬菜时大量施用农药和化肥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C．食品中添加大量防腐剂以延长其保质期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D．霉变的食品要经过高温消毒后才能食用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3．下列实验操作规范的是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A．取适量液体</w:t>
      </w:r>
      <w:r>
        <w:drawing>
          <wp:inline distT="0" distB="0" distL="0" distR="0">
            <wp:extent cx="1170940" cy="10852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</w:t>
      </w:r>
      <w:r>
        <w:rPr>
          <w:rFonts w:ascii="Times New Roman" w:hAnsi="Times New Roman"/>
          <w:color w:val="000000"/>
          <w:kern w:val="0"/>
          <w:szCs w:val="21"/>
        </w:rPr>
        <w:t>B．两人合作滴加液体</w:t>
      </w:r>
      <w:r>
        <w:drawing>
          <wp:inline distT="0" distB="0" distL="0" distR="0">
            <wp:extent cx="1380490" cy="12376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C．取液体时挤入空气 </w:t>
      </w:r>
      <w:r>
        <w:drawing>
          <wp:inline distT="0" distB="0" distL="0" distR="0">
            <wp:extent cx="799465" cy="11614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 xml:space="preserve">D．手按短柄加热液体 </w:t>
      </w:r>
      <w:r>
        <w:drawing>
          <wp:inline distT="0" distB="0" distL="0" distR="0">
            <wp:extent cx="866140" cy="89471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6667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4．根据右图的信息判断，下列说法中错误的是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2247265" cy="14090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7619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A．钠原子的质子数为 11 </w:t>
      </w:r>
      <w:r>
        <w:rPr>
          <w:rFonts w:hint="eastAsia" w:ascii="Times New Roman" w:hAnsi="Times New Roman"/>
          <w:kern w:val="0"/>
          <w:szCs w:val="21"/>
        </w:rPr>
        <w:t xml:space="preserve">    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B．钠原子结构示意图中 x = 8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C．钠原子的相对原子质量为 22.99 </w:t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ascii="Times New Roman" w:hAnsi="Times New Roman"/>
          <w:color w:val="000000"/>
          <w:kern w:val="0"/>
          <w:szCs w:val="21"/>
        </w:rPr>
        <w:t xml:space="preserve">D．钠原子在化学反应中容易得电子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5．请用所学知识判断，下列做法安全可行的是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A．在加油站拨打或接听移动电话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 xml:space="preserve">B．发生火灾时，可乘坐电梯尽快离开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C．遇煤气泄漏时，立即开灯检查 </w:t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ascii="Times New Roman" w:hAnsi="Times New Roman"/>
          <w:color w:val="000000"/>
          <w:kern w:val="0"/>
          <w:szCs w:val="21"/>
        </w:rPr>
        <w:t xml:space="preserve">D．档案资料着火，可用二氧化碳灭火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6．下列有关化学用语表示正确的是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A．两个硫酸根离子：2SO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-2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>B．亚硝酸钠中氮元素的化合价：</w:t>
      </w:r>
      <w:r>
        <w:rPr>
          <w:rFonts w:ascii="Times New Roman" w:hAnsi="Times New Roman"/>
          <w:color w:val="000000"/>
          <w:kern w:val="0"/>
          <w:position w:val="-12"/>
          <w:szCs w:val="21"/>
        </w:rPr>
        <w:object>
          <v:shape id="_x0000_i1025" o:spt="75" type="#_x0000_t75" style="height:25.05pt;width:43.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C．四个氮原子：4N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</w:t>
      </w:r>
      <w:r>
        <w:rPr>
          <w:rFonts w:ascii="Times New Roman" w:hAnsi="Times New Roman"/>
          <w:kern w:val="0"/>
          <w:szCs w:val="21"/>
        </w:rPr>
        <w:t xml:space="preserve">             </w:t>
      </w:r>
      <w:r>
        <w:rPr>
          <w:rFonts w:ascii="Times New Roman" w:hAnsi="Times New Roman"/>
          <w:color w:val="000000"/>
          <w:kern w:val="0"/>
          <w:szCs w:val="21"/>
        </w:rPr>
        <w:t>D．硝酸铜的化学式：CU(NO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7．我国科学家屠呦呦有关青蒿素（C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15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5</w:t>
      </w:r>
      <w:r>
        <w:rPr>
          <w:rFonts w:ascii="Times New Roman" w:hAnsi="Times New Roman"/>
          <w:color w:val="000000"/>
          <w:kern w:val="0"/>
          <w:szCs w:val="21"/>
        </w:rPr>
        <w:t xml:space="preserve">）的研究成果荣获诺贝尔奖。下列说法正确的是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A．青蒿素是一种有机物 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B．青蒿素的相对分子质量为 282 g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C．青蒿素中共有 42 个原子 </w:t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ascii="Times New Roman" w:hAnsi="Times New Roman"/>
          <w:kern w:val="0"/>
          <w:szCs w:val="21"/>
        </w:rPr>
        <w:t xml:space="preserve">   </w:t>
      </w:r>
      <w:r>
        <w:rPr>
          <w:rFonts w:ascii="Times New Roman" w:hAnsi="Times New Roman"/>
          <w:color w:val="000000"/>
          <w:kern w:val="0"/>
          <w:szCs w:val="21"/>
        </w:rPr>
        <w:t xml:space="preserve">D．青蒿素中碳、氧元素的质量比为 3:1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8．分析推理是常用的化学思维方法，下列推理不正确的是 </w:t>
      </w:r>
    </w:p>
    <w:tbl>
      <w:tblPr>
        <w:tblStyle w:val="7"/>
        <w:tblW w:w="790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4635"/>
        <w:gridCol w:w="25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4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实验事实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实验结论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4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5mL水和5mL酒精混合后溶液体积小于10mL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微粒间存在间隔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4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铁丝在氧气中燃烧时，集气瓶内应装少量水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水可以防止集气瓶炸裂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4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某气体能使燃着的木条熄灭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该气体一定是二氧化碳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4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铁和硫酸铜溶液反应生成铜和硫酸亚铁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铁的活动性比铜强</w:t>
            </w:r>
          </w:p>
        </w:tc>
      </w:tr>
    </w:tbl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9．化学小组对 NaOH 溶液和 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溶液进行鉴别，并对混合后废液的成分展开探究。两种溶液随机标为溶液甲、溶液乙，实验过程如下图所示。下列有关说法错误的是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897755" cy="123888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20476" cy="1245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A．实验 1 溶液乙中发生反应的化学方程式为：</w:t>
      </w:r>
      <w:r>
        <w:rPr>
          <w:rFonts w:ascii="Times New Roman" w:hAnsi="Times New Roman"/>
          <w:color w:val="000000"/>
          <w:kern w:val="0"/>
          <w:position w:val="-12"/>
          <w:szCs w:val="21"/>
        </w:rPr>
        <w:object>
          <v:shape id="_x0000_i1026" o:spt="75" type="#_x0000_t75" style="height:18.15pt;width:140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B．向烧杯中加入足量稀盐酸，观察到有气泡产生，则无色溶液中一定含有 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2-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C．烧杯中的无色溶液可能显中性、碱性，不可能显酸性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D．实验 2 用氯化钙溶液替换石灰水，鉴别时的现象和结果不变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10．已知 CO 还原 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是分步完成的，过程中生成 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和 FeO。还原 4.8g 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的过程中，测得固体质量随温度变化曲线如图，下列分析错误的是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2313940" cy="219011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14286" cy="2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A．反应中含铁物质的转化：</w:t>
      </w:r>
      <w:r>
        <w:rPr>
          <w:rFonts w:ascii="Times New Roman" w:hAnsi="Times New Roman"/>
          <w:color w:val="000000"/>
          <w:kern w:val="0"/>
          <w:position w:val="-12"/>
          <w:szCs w:val="21"/>
        </w:rPr>
        <w:object>
          <v:shape id="_x0000_i1027" o:spt="75" type="#_x0000_t75" style="height:18.15pt;width:147.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B．为确保充分反应，实验温度必须达到 800</w:t>
      </w:r>
      <w:r>
        <w:rPr>
          <w:rFonts w:hint="eastAsia" w:ascii="宋体" w:hAnsi="宋体" w:cs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 xml:space="preserve">以上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C．该反应的化学方程式为：</w:t>
      </w:r>
      <w:r>
        <w:rPr>
          <w:rFonts w:ascii="Times New Roman" w:hAnsi="Times New Roman"/>
          <w:color w:val="000000"/>
          <w:kern w:val="0"/>
          <w:position w:val="-12"/>
          <w:szCs w:val="21"/>
        </w:rPr>
        <w:object>
          <v:shape id="_x0000_i1028" o:spt="75" type="#_x0000_t75" style="height:18.15pt;width:135.8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D．为得到纯净的铁粉，当红棕色粉末全部变黑时，应再加热一段时间 </w:t>
      </w:r>
    </w:p>
    <w:p>
      <w:pPr>
        <w:widowControl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第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Ⅱ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卷 非选择题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eastAsia="黑体"/>
          <w:color w:val="000000"/>
          <w:kern w:val="0"/>
          <w:szCs w:val="21"/>
        </w:rPr>
        <w:t xml:space="preserve">本卷共 8 题，共 70 分。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11．（7 分）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在三星堆遗迹发掘现场，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考古大棚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里建起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手术室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般的发掘舱，全面保护出土文物。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（1）出土的黄金面具、黄金手杖等物品依然光亮如新。生活中黄金饰品要避免拉扯，以防变形，这是由于金具有良好的__________性。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（2）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考古大棚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为钢制结构。用钢筯混凝土预制件组装建设桥梁、房屋等，有速度快、稳定性好、节省材料等优点。钢筯混凝土预制件属于____（填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无机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、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合成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或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复合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）材料。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（3）三星堆时期人类已开始使用丝绸。生活中，鉴别某品牌蚕丝被是否为天然蚕丝制作的方法是：取样，灼烧闻气味，若有_____________气味，证明是天然蚕丝制作。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（4）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青铜神树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的出土，说明了三星堆文明已掌握了较成熟的炼铜技术，青铜的熔点比纯铜________（填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高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或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低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）。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火法炼铜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常使用孔雀石为原料，其主要成分是碱式碳酸铜[ Cu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 ]，受热时能分解生成三种氧化物，写出该反应的化学方程式_________。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12．（8 分）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碳达峰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是我国承诺在 2030 年前，CO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的排放不再增长，到 2060 年，针对排放的 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，要采取各种方式全部抵消掉，这就是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碳中和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（1）二氧化碳的大量排放造成的主要环境问题是________________。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（2）写出天然气的主要成分甲烷完全燃烧的化学方程式______________________________。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（3）在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碳达峰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到来前，我国需调整能源结构。请举一例生活中利用新能源的产品_______。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（4）实现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碳中和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，需吸收生产、生活中排放的二氧化碳。工业上生产尿素[ CO(NH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]的微观模型图如下图所示： </w:t>
      </w:r>
      <w:r>
        <w:drawing>
          <wp:inline distT="0" distB="0" distL="0" distR="0">
            <wp:extent cx="351790" cy="35179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2381" cy="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 xml:space="preserve">处的微粒是______________（填化学式）。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850130" cy="57594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30645" cy="58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13．（10 分）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美丽校园我的家。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（1）广场水池，群鱼嬉戏。但池水容易滋生藻类生物，使水质恶化，为除去池水中这类悬浮物，下列方法中最为经济可行的是____________。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A．使用大量杀菌剂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 xml:space="preserve">B．水循环过滤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color w:val="000000"/>
          <w:kern w:val="0"/>
          <w:szCs w:val="21"/>
        </w:rPr>
        <w:t xml:space="preserve">C．投食喂鱼 </w:t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ascii="Times New Roman" w:hAnsi="Times New Roman"/>
          <w:color w:val="000000"/>
          <w:kern w:val="0"/>
          <w:szCs w:val="21"/>
        </w:rPr>
        <w:t xml:space="preserve">D．每周换水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（2）恒温泳池，强身健体。游泳池需要定期监测水质，下列项目不属于监测内容的是_______。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A．酸碱度 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color w:val="000000"/>
          <w:kern w:val="0"/>
          <w:szCs w:val="21"/>
        </w:rPr>
        <w:t xml:space="preserve">B．浑浊度 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color w:val="000000"/>
          <w:kern w:val="0"/>
          <w:szCs w:val="21"/>
        </w:rPr>
        <w:t xml:space="preserve">C．细菌总数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ascii="Times New Roman" w:hAnsi="Times New Roman"/>
          <w:color w:val="000000"/>
          <w:kern w:val="0"/>
          <w:szCs w:val="21"/>
        </w:rPr>
        <w:t>D．水的硬度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（3）环保方便，直饮供水。饮水机使用 4 道滤芯：PP 棉→前置炭棒→RO 膜→后置炭棒。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（RO 膜又称反渗透膜，能截留水中细菌、病毒以及包含钙离子、镁离子等多种金属离子。）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炭棒在净水过程中主要起____________作用。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自来水经过 RO 膜时____________（填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能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或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不能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）降低水的硬度。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（4）自带餐具，清洁卫生。清洗餐具使用洗洁精，是利用洗洁精具有____________功能。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（5）校园防疫，我来助力。欲将 500g 溶质质量分数为 30%的过氧化氢溶液，配制成溶质质量分数为 2%的稀溶液，用于校园环境的杀菌消毒，需加水的质量是____________ g。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（6）保护环境，人人有责。同学完成化学实验后，废液应该倒入____________________。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14．（6 分）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2021 年 4 月 29 日上午，天和核心舱成功入轨，标志着我国空间站建造全面展开。天和核心舱的建造使用到大量的铝合金材料。工业上主要从铝土矿（主要含 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、Fe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、SiO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)中提取金属铝，其主要工艺流程如图所示：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738370" cy="711835"/>
            <wp:effectExtent l="0" t="0" r="508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27894" cy="725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（1）流程中操作 </w:t>
      </w:r>
      <w:r>
        <w:rPr>
          <w:rFonts w:hint="eastAsia" w:ascii="宋体" w:hAnsi="宋体" w:cs="宋体"/>
          <w:color w:val="000000"/>
          <w:kern w:val="0"/>
          <w:szCs w:val="21"/>
        </w:rPr>
        <w:t>Ⅰ</w:t>
      </w:r>
      <w:r>
        <w:rPr>
          <w:rFonts w:ascii="Times New Roman" w:hAnsi="Times New Roman"/>
          <w:color w:val="000000"/>
          <w:kern w:val="0"/>
          <w:szCs w:val="21"/>
        </w:rPr>
        <w:t xml:space="preserve"> 的名称是________________。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（2）溶液 A 中含有的阳离子共有____________种。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（3）写出步骤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中生成氢氧化铁反应的化学方程式______________________________。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（4）步骤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中涉及能量转化的主要方式是___________________。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15．（9 分）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化学时钟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里，相邻的两种化学物质能够发生反应。如图，时钟上还有 5 个时位要贴上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、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、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、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和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五张标签，请回答问题：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2138680" cy="2130425"/>
            <wp:effectExtent l="0" t="0" r="0" b="31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46879" cy="213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（1）时钟上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所指代的物质俗称为___________。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（2）时钟上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所指代的物质，其水溶液能使紫色石蕊试液变____________色。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（3）时钟上______________（填数字）所指代的物质可用于配制农药波尔多液。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（4）时钟上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所指代的物质，还可以用______________（填物质名称）代替。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（5）如图所示时间为 4:00 整，时针、分针分别指向的两种物质能发生反应，像这样的整点时间共有_________个，在这些反应中，有一个反应的所属基本类型与其他反应不同，该反应的化学方程式为____________________________________。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16．（9 分）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学校化学小组进行二氧化碳的制取，并测量实验条件下二氧化碳的溶解度。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【实验 1】制取气体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小组同学组装以下装置，如图甲。请回答问题：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266565" cy="179006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66667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（1）装置 A 的气密性检查方法是_____________________________________________。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（2）制取二氧化碳时，石灰石应从_____________（填仪器名称）口加入。收集二氧化碳应选择的装置是_________。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（3）若用装置 A 制取氧气，写出反应的化学方程式________________________________。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【实验 2】 测量实验室条件下，二氧化碳在水中的溶解能力。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将蒸馏水煮沸后，置于细口瓶中，立刻盖上瓶塞，自然冷却至室温。用注射器抽取二氧化碳气体 30mL，再吸入 20mL 的蒸馏水，用小橡皮帽把管口封住。振荡注射器约 30s ，读出剩余气体的体积如图乙所示。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（4）该实验条件下，二氧化碳的溶解性为：1 体积水最多能溶解_________体积的二氧化碳。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17．（15 分）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学校化学小组在进行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镁条与稀盐酸反应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的实验时，部分同学的实验除了有气泡产生外，还出现了灰白色沉淀，化学小组对这一异常现象开展探究。请回答问题：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【实验 1】验证灰白色沉淀中是否含有过量的镁或反应生成的氯化镁。 </w:t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设计、进行实验并记录如下表： </w:t>
      </w:r>
    </w:p>
    <w:tbl>
      <w:tblPr>
        <w:tblStyle w:val="7"/>
        <w:tblW w:w="786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915"/>
        <w:gridCol w:w="1635"/>
        <w:gridCol w:w="163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实验操作</w:t>
            </w:r>
          </w:p>
        </w:tc>
        <w:tc>
          <w:tcPr>
            <w:tcW w:w="1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1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实验结论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10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取1g样品，加入足量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，振荡</w:t>
            </w:r>
          </w:p>
        </w:tc>
        <w:tc>
          <w:tcPr>
            <w:tcW w:w="1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未见气泡</w:t>
            </w:r>
          </w:p>
        </w:tc>
        <w:tc>
          <w:tcPr>
            <w:tcW w:w="1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不含有镁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②</w:t>
            </w:r>
          </w:p>
        </w:tc>
        <w:tc>
          <w:tcPr>
            <w:tcW w:w="3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取1g样品，加入5mL蒸馏水，振荡</w:t>
            </w:r>
          </w:p>
        </w:tc>
        <w:tc>
          <w:tcPr>
            <w:tcW w:w="16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沉淀未见溶解</w:t>
            </w:r>
          </w:p>
        </w:tc>
        <w:tc>
          <w:tcPr>
            <w:tcW w:w="16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不含有氯化镁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③</w:t>
            </w:r>
          </w:p>
        </w:tc>
        <w:tc>
          <w:tcPr>
            <w:tcW w:w="3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取1gMgCl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固体，加5mL蒸馏水，振荡</w:t>
            </w:r>
          </w:p>
        </w:tc>
        <w:tc>
          <w:tcPr>
            <w:tcW w:w="1635" w:type="dxa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u w:val="single"/>
              </w:rPr>
              <w:t xml:space="preserve">         </w:t>
            </w:r>
          </w:p>
        </w:tc>
        <w:tc>
          <w:tcPr>
            <w:tcW w:w="16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【实验 2】探究灰白色固体产生的原因 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分别取一定量的稀盐酸和稀硫酸于两个烧瓶中，铜丝一端用石蜡将一段足量镁条固定，如图甲，反应后装有稀盐酸的烧瓶中出现大量灰白色固体，装有稀硫酸的烧瓶中镁条有剩余。采用数字仪器监测，得到反应过程中溶液的 pH 和瓶内压强的变化情况如图乙、图丙。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674870" cy="1405890"/>
            <wp:effectExtent l="0" t="0" r="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90216" cy="141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（2）实验时，使镁条与稀盐酸、稀硫酸反应的操作是_________________________。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（3）分析图乙，小组同学猜测反应生成的硫酸镁溶液显酸性，氯化镁溶液显碱性。为验证该结论，分别从实验室另取硫酸镁溶液和氯化镁溶液用 pH 试纸进行测定，两种溶液的 pH均小于 7，证明氯化镁溶液显___________（填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酸性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、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碱性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或</w:t>
      </w:r>
      <w:r>
        <w:rPr>
          <w:rFonts w:hint="eastAsia" w:ascii="Times New Roman" w:hAnsi="Times New Roman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中性</w:t>
      </w:r>
      <w:r>
        <w:rPr>
          <w:rFonts w:hint="eastAsia" w:ascii="Times New Roman" w:hAnsi="Times New Roman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 xml:space="preserve">）。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（4）分析实验数据，下列相关说法不正确的是_____________。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A．实验中稀盐酸、稀硫酸与足量镁反应生成的氢气一样多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B．实验所用的稀盐酸和稀硫酸中氢元素质量相同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C．镁与稀盐酸反应的速率比稀硫酸的快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D．镁与稀盐酸、稀硫酸反应时放热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（5）小组同学猜测：产生灰白色沉淀与溶液中的氯离子有关。为证实该判断，取稀硫酸与镁反应后的溶液少量于试管中，__________________________（简述实验操作、现象）。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【实验结论】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镁与稀盐酸反应产生灰白色沉淀与溶液中的氯离子有关。经查阅资料得知：生成的灰白色沉淀为不同化学组成的碱式氯化镁的混合物。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【拓展延伸】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（6）碱式盐在生活中应用广泛，碱式氯化镁[ Mg (OH)Cl ]是一种塑料添加剂。写出碱式氯化镁与稀盐酸反应生成盐和水的化学方程式__________________________________。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18．（6 分）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过氧化钠（Na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）可用作呼吸面具的供氧剂，发生反应的化学方程式为： </w:t>
      </w:r>
    </w:p>
    <w:p>
      <w:pPr>
        <w:spacing w:line="288" w:lineRule="auto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position w:val="-12"/>
          <w:szCs w:val="21"/>
        </w:rPr>
        <w:object>
          <v:shape id="_x0000_i1029" o:spt="75" type="#_x0000_t75" style="height:18.15pt;width:159.0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，则产生 16g 氧气需要过氧化钠的质量是多少？</w:t>
      </w: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br w:type="page"/>
      </w:r>
    </w:p>
    <w:p>
      <w:pPr>
        <w:spacing w:line="460" w:lineRule="exac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2021年南安市初中学业质量检查化学试题</w:t>
      </w:r>
    </w:p>
    <w:p>
      <w:pPr>
        <w:spacing w:line="460" w:lineRule="exac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参考答案及评分标准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说明：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1．为了在统一的标准下进行阅卷评分，制定本评分标准。</w:t>
      </w:r>
    </w:p>
    <w:p>
      <w:pPr>
        <w:spacing w:line="360" w:lineRule="exact"/>
        <w:rPr>
          <w:rStyle w:val="11"/>
          <w:szCs w:val="21"/>
        </w:rPr>
      </w:pPr>
      <w:r>
        <w:rPr>
          <w:rFonts w:ascii="Times New Roman" w:hAnsi="Times New Roman"/>
          <w:szCs w:val="21"/>
        </w:rPr>
        <w:t>2．考生答题如出现其它正确答案，可参照评分标准给分。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3．化学专用名词、元素符号有错误的，都要参照评分标准扣分。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4．试题中未明确要求写化学式或名称的，正确写出一者即可给分。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5．书写化学方程式，若化学式书写正确得2分，全对给3分。</w:t>
      </w:r>
    </w:p>
    <w:p>
      <w:pPr>
        <w:spacing w:line="360" w:lineRule="exact"/>
        <w:rPr>
          <w:rFonts w:ascii="Times New Roman" w:hAnsi="Times New Roman" w:eastAsia="黑体"/>
          <w:b/>
          <w:sz w:val="24"/>
        </w:rPr>
      </w:pPr>
      <w:r>
        <w:rPr>
          <w:rFonts w:ascii="Times New Roman" w:hAnsi="Times New Roman" w:eastAsia="黑体"/>
          <w:b/>
          <w:sz w:val="24"/>
        </w:rPr>
        <w:t xml:space="preserve">第I卷  </w:t>
      </w:r>
      <w:r>
        <w:rPr>
          <w:rFonts w:ascii="Times New Roman" w:hAnsi="Times New Roman"/>
          <w:b/>
          <w:sz w:val="24"/>
        </w:rPr>
        <w:t>（本卷共10小题，每小题3分，共30分）</w:t>
      </w:r>
    </w:p>
    <w:tbl>
      <w:tblPr>
        <w:tblStyle w:val="7"/>
        <w:tblW w:w="7757" w:type="dxa"/>
        <w:tblInd w:w="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题 号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答 案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</w:tr>
    </w:tbl>
    <w:p>
      <w:pPr>
        <w:spacing w:line="360" w:lineRule="exact"/>
        <w:rPr>
          <w:rFonts w:ascii="Times New Roman" w:hAnsi="Times New Roman"/>
          <w:b/>
          <w:sz w:val="24"/>
        </w:rPr>
      </w:pPr>
      <w:r>
        <w:rPr>
          <w:rFonts w:ascii="Times New Roman" w:hAnsi="Times New Roman" w:eastAsia="黑体"/>
          <w:b/>
          <w:sz w:val="24"/>
        </w:rPr>
        <w:t xml:space="preserve">第II卷  </w:t>
      </w:r>
      <w:r>
        <w:rPr>
          <w:rFonts w:ascii="Times New Roman" w:hAnsi="Times New Roman"/>
          <w:b/>
          <w:sz w:val="24"/>
        </w:rPr>
        <w:t>（本卷共8小题，共70分）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szCs w:val="21"/>
        </w:rPr>
        <w:t>（7分）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（1）延展或质软（1分）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（2）复合（1分）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（3）烧焦羽毛气味（1分）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（4）低（1分）     </w:t>
      </w:r>
      <w:r>
        <w:rPr>
          <w:rFonts w:ascii="Times New Roman" w:hAnsi="Times New Roman"/>
          <w:position w:val="-14"/>
          <w:szCs w:val="21"/>
        </w:rPr>
        <w:object>
          <v:shape id="_x0000_i1030" o:spt="75" type="#_x0000_t75" style="height:20.05pt;width:189.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（3分）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szCs w:val="21"/>
        </w:rPr>
        <w:t>（8分）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（1）温室效应等合理答案（1分）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32"/>
          <w:szCs w:val="21"/>
        </w:rPr>
        <w:object>
          <v:shape id="_x0000_i1031" o:spt="75" type="#_x0000_t75" style="height:38.2pt;width:135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（3分）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（3）太阳能路灯等合理答案（2分）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（4）H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O（2分）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szCs w:val="21"/>
        </w:rPr>
        <w:t>（10分）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（1）B（2分）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kern w:val="0"/>
          <w:szCs w:val="21"/>
        </w:rPr>
        <w:t>（2）</w:t>
      </w:r>
      <w:r>
        <w:rPr>
          <w:rFonts w:ascii="Times New Roman" w:hAnsi="Times New Roman"/>
          <w:szCs w:val="21"/>
        </w:rPr>
        <w:t xml:space="preserve">D（2分）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（3）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 xml:space="preserve">吸附（1分）  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能（1分）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（4）乳化（1分）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（5）7000（2分）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（6）废液缸或废液桶等其他合理答案（1分）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szCs w:val="21"/>
        </w:rPr>
        <w:t>（6分）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（1）过滤（1分）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（2）3（1分）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（3）</w:t>
      </w:r>
      <w:r>
        <w:rPr>
          <w:rFonts w:ascii="Times New Roman" w:hAnsi="Times New Roman"/>
          <w:position w:val="-14"/>
          <w:szCs w:val="21"/>
        </w:rPr>
        <w:object>
          <v:shape id="_x0000_i1032" o:spt="75" type="#_x0000_t75" style="height:20.05pt;width:175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（3分）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（4）电能转化为化学能（1分）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szCs w:val="21"/>
        </w:rPr>
        <w:t>（9分）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（1）纯碱（1分）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（2）红（1分）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（3）2、5（2分）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（4）一氧化碳或碳（1分）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  <w:vertAlign w:val="subscript"/>
        </w:rPr>
      </w:pPr>
      <w:r>
        <w:rPr>
          <w:rFonts w:ascii="Times New Roman" w:hAnsi="Times New Roman"/>
          <w:szCs w:val="21"/>
        </w:rPr>
        <w:t xml:space="preserve">（5）6（1分）    </w:t>
      </w:r>
      <w:r>
        <w:rPr>
          <w:rFonts w:ascii="Times New Roman" w:hAnsi="Times New Roman"/>
          <w:position w:val="-12"/>
          <w:szCs w:val="21"/>
        </w:rPr>
        <w:object>
          <v:shape id="_x0000_i1033" o:spt="75" type="#_x0000_t75" style="height:18.8pt;width:113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（3分）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（9分）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（1）用止水夹夹住橡皮管，往长颈漏斗注水，形成稳定液柱，则气密性良好。（2分）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（2）锥形瓶（1分）   B（1分）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（3）</w:t>
      </w:r>
      <w:r>
        <w:rPr>
          <w:rFonts w:ascii="Times New Roman" w:hAnsi="Times New Roman"/>
          <w:position w:val="-20"/>
          <w:szCs w:val="21"/>
        </w:rPr>
        <w:object>
          <v:shape id="_x0000_i1034" o:spt="75" type="#_x0000_t75" style="height:23.15pt;width:132.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（3分）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（4）0.8（2分）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（15分）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 xml:space="preserve">稀盐酸（2分）    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固体全部溶解（2分）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（2）加热铜丝等合理答案均可（2分）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（3）酸性（2分）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（4）</w:t>
      </w:r>
      <w:r>
        <w:rPr>
          <w:rFonts w:ascii="Times New Roman" w:hAnsi="Times New Roman"/>
          <w:bCs/>
          <w:szCs w:val="21"/>
        </w:rPr>
        <w:t>B</w:t>
      </w:r>
      <w:r>
        <w:rPr>
          <w:rFonts w:ascii="Times New Roman" w:hAnsi="Times New Roman"/>
          <w:szCs w:val="21"/>
        </w:rPr>
        <w:t>（2分）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（5）滴加少量氯化镁溶液，有灰白色沉淀产生（2分）</w:t>
      </w:r>
    </w:p>
    <w:p>
      <w:pPr>
        <w:spacing w:line="360" w:lineRule="exac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（6）</w:t>
      </w:r>
      <w:r>
        <w:rPr>
          <w:rFonts w:ascii="Times New Roman" w:hAnsi="Times New Roman"/>
          <w:position w:val="-14"/>
          <w:szCs w:val="21"/>
        </w:rPr>
        <w:object>
          <v:shape id="_x0000_i1035" o:spt="75" type="#_x0000_t75" style="height:20.05pt;width:157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（3分）</w:t>
      </w:r>
    </w:p>
    <w:p>
      <w:pPr>
        <w:spacing w:line="360" w:lineRule="exac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szCs w:val="21"/>
        </w:rPr>
        <w:t>18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szCs w:val="21"/>
        </w:rPr>
        <w:t>（6分）</w:t>
      </w:r>
    </w:p>
    <w:p>
      <w:pPr>
        <w:spacing w:line="360" w:lineRule="exact"/>
        <w:ind w:firstLine="315" w:firstLineChars="15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解：设过氧化钠的质量为x </w:t>
      </w:r>
    </w:p>
    <w:p>
      <w:pPr>
        <w:spacing w:line="360" w:lineRule="exact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    </w:t>
      </w:r>
      <w:r>
        <w:rPr>
          <w:rFonts w:ascii="Times New Roman" w:hAnsi="Times New Roman"/>
          <w:position w:val="-12"/>
          <w:szCs w:val="21"/>
        </w:rPr>
        <w:object>
          <v:shape id="_x0000_i1036" o:spt="75" type="#_x0000_t75" style="height:18.15pt;width:159.0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exact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156                    32   </w:t>
      </w:r>
    </w:p>
    <w:p>
      <w:pPr>
        <w:spacing w:line="360" w:lineRule="exact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x                     16g  （2分）</w:t>
      </w:r>
    </w:p>
    <w:p>
      <w:pPr>
        <w:spacing w:line="360" w:lineRule="exact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156</w:t>
      </w:r>
      <w:r>
        <w:rPr>
          <w:rFonts w:hint="eastAsia" w:ascii="宋体" w:hAnsi="宋体" w:cs="宋体"/>
          <w:szCs w:val="21"/>
        </w:rPr>
        <w:t>∶</w:t>
      </w:r>
      <w:r>
        <w:rPr>
          <w:rFonts w:ascii="Times New Roman" w:hAnsi="Times New Roman"/>
          <w:szCs w:val="21"/>
        </w:rPr>
        <w:t>32 ＝ x</w:t>
      </w:r>
      <w:r>
        <w:rPr>
          <w:rFonts w:hint="eastAsia" w:ascii="宋体" w:hAnsi="宋体" w:cs="宋体"/>
          <w:szCs w:val="21"/>
        </w:rPr>
        <w:t>∶</w:t>
      </w:r>
      <w:r>
        <w:rPr>
          <w:rFonts w:ascii="Times New Roman" w:hAnsi="Times New Roman"/>
          <w:szCs w:val="21"/>
        </w:rPr>
        <w:t xml:space="preserve">16g        （2分） </w:t>
      </w:r>
    </w:p>
    <w:p>
      <w:pPr>
        <w:spacing w:line="360" w:lineRule="exact"/>
        <w:ind w:firstLine="1890" w:firstLineChars="9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x＝78g          </w:t>
      </w:r>
      <w:r>
        <w:rPr>
          <w:rFonts w:ascii="Times New Roman" w:hAnsi="Times New Roman"/>
          <w:bCs/>
          <w:szCs w:val="21"/>
        </w:rPr>
        <w:t xml:space="preserve">  </w:t>
      </w:r>
      <w:r>
        <w:rPr>
          <w:rFonts w:ascii="Times New Roman" w:hAnsi="Times New Roman"/>
          <w:szCs w:val="21"/>
        </w:rPr>
        <w:t>（2分）</w:t>
      </w:r>
    </w:p>
    <w:p>
      <w:pPr>
        <w:spacing w:line="360" w:lineRule="exact"/>
        <w:ind w:firstLine="315" w:firstLineChars="15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答：</w:t>
      </w:r>
      <w:r>
        <w:rPr>
          <w:rFonts w:ascii="Times New Roman" w:hAnsi="Times New Roman"/>
          <w:szCs w:val="21"/>
        </w:rPr>
        <w:t>需要过氧化钠的质量是78g。</w:t>
      </w:r>
      <w:r>
        <w:rPr>
          <w:rFonts w:ascii="Times New Roman" w:hAnsi="Times New Roman"/>
          <w:kern w:val="0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29" name="图片 100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9" name="图片 10002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064FE"/>
    <w:multiLevelType w:val="multilevel"/>
    <w:tmpl w:val="48A064F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0C2B6A"/>
    <w:multiLevelType w:val="multilevel"/>
    <w:tmpl w:val="710C2B6A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C04C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257D"/>
    <w:rsid w:val="0066560D"/>
    <w:rsid w:val="006D5DE9"/>
    <w:rsid w:val="006F45E0"/>
    <w:rsid w:val="006F7F36"/>
    <w:rsid w:val="00701D6B"/>
    <w:rsid w:val="007061B2"/>
    <w:rsid w:val="0072576C"/>
    <w:rsid w:val="00727AC5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618EC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9732C"/>
    <w:rsid w:val="00BB50C6"/>
    <w:rsid w:val="00BB6B1C"/>
    <w:rsid w:val="00BD2459"/>
    <w:rsid w:val="00C02815"/>
    <w:rsid w:val="00C321EB"/>
    <w:rsid w:val="00CA4A07"/>
    <w:rsid w:val="00CC09BB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2753E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2BFA5F30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15"/>
    <w:basedOn w:val="5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27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6.wmf"/><Relationship Id="rId40" Type="http://schemas.openxmlformats.org/officeDocument/2006/relationships/oleObject" Target="embeddings/oleObject11.bin"/><Relationship Id="rId4" Type="http://schemas.openxmlformats.org/officeDocument/2006/relationships/header" Target="header2.xml"/><Relationship Id="rId39" Type="http://schemas.openxmlformats.org/officeDocument/2006/relationships/image" Target="media/image25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4.wmf"/><Relationship Id="rId36" Type="http://schemas.openxmlformats.org/officeDocument/2006/relationships/oleObject" Target="embeddings/oleObject9.bin"/><Relationship Id="rId35" Type="http://schemas.openxmlformats.org/officeDocument/2006/relationships/image" Target="media/image23.wmf"/><Relationship Id="rId34" Type="http://schemas.openxmlformats.org/officeDocument/2006/relationships/oleObject" Target="embeddings/oleObject8.bin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5.bin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0C52CA-48F5-4D02-8AC7-F3885A422E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949</Words>
  <Characters>5413</Characters>
  <Lines>45</Lines>
  <Paragraphs>12</Paragraphs>
  <TotalTime>1</TotalTime>
  <ScaleCrop>false</ScaleCrop>
  <LinksUpToDate>false</LinksUpToDate>
  <CharactersWithSpaces>6350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2021-06-10T07:53:09Z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