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10452100</wp:posOffset>
            </wp:positionV>
            <wp:extent cx="419100" cy="279400"/>
            <wp:effectExtent l="0" t="0" r="0" b="635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2021年初中毕业生中招适应性测试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化学试题（三）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注意：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本试卷分试題卷和答题卡两部分。考试时间50分钟，满分50分。考生应首先阅读试题卷上的文字信息，然后在答题卡上作答，在试题卷上作答无效，交卷时只交答题卡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的相对原子质量</w:t>
      </w:r>
      <w:r>
        <w:rPr>
          <w:rFonts w:hint="eastAsia" w:ascii="Times New Roman" w:hAnsi="Times New Roman"/>
        </w:rPr>
        <w:t>：H-</w:t>
      </w:r>
      <w:r>
        <w:rPr>
          <w:rFonts w:ascii="Times New Roman" w:hAnsi="Times New Roman"/>
        </w:rPr>
        <w:t>1   C-12   O-16   Na</w:t>
      </w:r>
      <w:r>
        <w:rPr>
          <w:rFonts w:hint="eastAsia" w:ascii="Times New Roman" w:hAnsi="Times New Roman"/>
        </w:rPr>
        <w:t>-</w:t>
      </w:r>
      <w:r>
        <w:rPr>
          <w:rFonts w:ascii="Times New Roman" w:hAnsi="Times New Roman"/>
        </w:rPr>
        <w:t>23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、选择题（本题包括14小题，每小题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>1分，共14分）下列各题，每小题只有一个选项符合题意，请将正确选项的标号填涂在答题卡相应位置。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1.下列有关说法正确的是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A.工业上从空气中分离出氧气属于化学变化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B.用石灰浆刷墙壁，</w:t>
      </w:r>
      <w:r>
        <w:rPr>
          <w:rFonts w:hint="eastAsia" w:ascii="Times New Roman" w:hAnsi="Times New Roman"/>
        </w:rPr>
        <w:t>干</w:t>
      </w:r>
      <w:r>
        <w:rPr>
          <w:rFonts w:ascii="Times New Roman" w:hAnsi="Times New Roman"/>
        </w:rPr>
        <w:t>燥后墙面变硬发生了化学变化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C.石油分馏后得到汽油、煤油、柴油等属于化学变化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D.干冰升华是化学变化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2.2020年春晚《春风十万里》、《泉》等节目展现了当今美丽的中国风貌，呼吁我们必须践行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绿水青山就是金山银山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的理念，下列做法不符合该理念的是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A.用乙醇汽油替代部分燃油，用电动车逐步替代燃油车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B.生活垃圾分类回收，实现垃圾资源化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C.新型化学电池取代干电池，减少重金属污染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D.为提高农作物产量大量使用农药、化肥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3.下列说法不正确的是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A.为减少大气污染，火力发电厂应采取加高烟囱的方法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B.煤、石油和天然气属于不可再生能源，应合理开采、使用和开发新能源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C.减少使用不必要的塑料制品，如用布袋代替塑料袋，以减少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白色污染</w:t>
      </w:r>
      <w:r>
        <w:rPr>
          <w:rFonts w:hint="eastAsia" w:ascii="Times New Roman" w:hAnsi="Times New Roman"/>
        </w:rPr>
        <w:t>”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D.鼓励市民采用公交、自行车、步行等出行方式，能有效遏制雾霾天气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空气是一种宝贵的自然资源。下列关于空气的说法中正确的是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A.按质量计算，空气中氮气约占78%，氧气约占21%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B.二氧化碳不能供给呼吸，但可以作为植物的气体肥料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C.氮气用于食品防腐，是利用了氮气的物理性质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D.铁丝在空气中剧烈燃烧火星四射，生成黑色固体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5.下列事实用微粒的知识解释不正确的是</w:t>
      </w:r>
    </w:p>
    <w:tbl>
      <w:tblPr>
        <w:tblStyle w:val="7"/>
        <w:tblW w:w="706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4035"/>
        <w:gridCol w:w="235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选项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事实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解释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用打气筒给气球打气，气球变大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分子间隔变大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碳酸钠溶液能使无色酚酞溶液变红色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溶液中含有OH</w:t>
            </w:r>
            <w:r>
              <w:rPr>
                <w:rFonts w:ascii="Times New Roman" w:hAnsi="Times New Roman"/>
                <w:vertAlign w:val="superscript"/>
              </w:rPr>
              <w:t>-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水和过氧化氢化学性质不同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分子的构成不同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电解水属于化学变化</w:t>
            </w:r>
          </w:p>
        </w:tc>
        <w:tc>
          <w:tcPr>
            <w:tcW w:w="23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分子种类发生了改变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6.化学学习要建构若干基本观念。对以下四类化学基本观念的认识正确的是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A.能量观：氧化反应都会发光放热</w:t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B.分类观：黄铜和玻璃钢都属于合金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C.微粒观：氯化铜由铜离子和氯离子构成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D.守恒观：6g镁在6g氧气中燃烧生成12g氧化镁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7.不安全生活离不开化学。下列说法错误的是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ascii="Times New Roman" w:hAnsi="Times New Roman"/>
        </w:rPr>
      </w:pPr>
      <w:r>
        <w:rPr>
          <w:rFonts w:ascii="Times New Roman" w:hAnsi="Times New Roman"/>
        </w:rPr>
        <w:t>工业用盐亚硝酸钠对人体有害，不能用于烹调食物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B.发现煤气泄漏，应立即打开排气扇电源开关进行排气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C.误服重金属盐后，立即服用豆浆、牛奶或鸡蛋清缓解造成的中毒，并及时送医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D.明火附近禁止喷洒空气清新剂或杀虫剂，以免引发火灾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8.食醋中含有醋酸，食醋除作调味剂外，在生活中还有许多妙用。下列情况使用食醋肯定不能达到目的的是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A.除去水壶壁上的水垢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B.减弱皮蛋中的涩味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C.鉴别食盐与纯碱</w:t>
      </w:r>
      <w:r>
        <w:rPr>
          <w:rFonts w:hint="eastAsia" w:ascii="Times New Roman" w:hAnsi="Times New Roman"/>
        </w:rPr>
        <w:t xml:space="preserve">                  </w:t>
      </w:r>
      <w:r>
        <w:rPr>
          <w:rFonts w:ascii="Times New Roman" w:hAnsi="Times New Roman"/>
        </w:rPr>
        <w:t>D.鉴别黄金饰品中是否含有铜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9.某同学用右图所示装置探究可燃物燃烧的条件，得到以下实验事实：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不通空气时，冷水中的白磷不燃烧；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通空气时，冷水中的白磷不燃烧；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不通空气时，热水中的白磷不燃烧；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通空气时，热水中的白磷燃烧。能证明可燃物必须达到着火点才能燃烧的实验事实是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104390" cy="88519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04762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hint="eastAsia" w:ascii="宋体" w:hAnsi="宋体" w:cs="宋体"/>
        </w:rPr>
        <w:t>③④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B.</w:t>
      </w:r>
      <w:r>
        <w:rPr>
          <w:rFonts w:hint="eastAsia" w:ascii="宋体" w:hAnsi="宋体" w:cs="宋体"/>
        </w:rPr>
        <w:t>①②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</w:t>
      </w:r>
      <w:r>
        <w:rPr>
          <w:rFonts w:hint="eastAsia" w:ascii="宋体" w:hAnsi="宋体" w:cs="宋体"/>
        </w:rPr>
        <w:t>①④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D.</w:t>
      </w:r>
      <w:r>
        <w:rPr>
          <w:rFonts w:hint="eastAsia" w:ascii="宋体" w:hAnsi="宋体" w:cs="宋体"/>
        </w:rPr>
        <w:t>②④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10.2020年初，我国爆发了新型冠状病毒肺炎疫情，进行合理的药物消毒是预防新型冠状病毒肺炎的重要手段之一。卫生防疫部门使用的消毒剂主要有过氧乙酸（CH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COOOH）、酒精（C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5</w:t>
      </w:r>
      <w:r>
        <w:rPr>
          <w:rFonts w:ascii="Times New Roman" w:hAnsi="Times New Roman"/>
        </w:rPr>
        <w:t>OH）、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84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消毒液【有效成分为次氯酸钠（NaC1O】等。下列有关说法正确的是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A.过氧乙酸、酒精和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84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消毒液都属于混合物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B.过氧乙酸、酒精、次氯酸钠中都含有氧原子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C.过氧乙酸中氧元素的质量分数比次氯酸钠和酒精中的都大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D酒精和过氧乙酸在空气中燃烧只能生成二氧化碳和水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11.在点燃条件下，A和B反应生成C和D，反应前后分子变化的微观示意图如图所示；下列说法不正确的是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752215" cy="94234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52381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A.参加反应的A和B的质量比为17:8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B.在反应中氮元素和氧元素的化合价都发生了改变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C.生成C和D的分子个数比为1:3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D.一个A分子和一个D分子中均含有10个电子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12.分离、检验、除杂、鉴别是化学实验的重要手段。下列实验设计能达到实验目的的是</w:t>
      </w:r>
    </w:p>
    <w:tbl>
      <w:tblPr>
        <w:tblStyle w:val="7"/>
        <w:tblW w:w="994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4515"/>
        <w:gridCol w:w="475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选项</w:t>
            </w:r>
          </w:p>
        </w:tc>
        <w:tc>
          <w:tcPr>
            <w:tcW w:w="4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实验目的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实验设计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4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分离氯化钠与硝酸钾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加水溶解、蒸发浓缩、降温结晶、趁热过滤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4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检验碳酸钠溶液中是否含有氯化钠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加适量的稀盐酸后，再滴加硝酸银溶液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4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除去二氧化锰中的氯化钾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加水溶解，过滤、蒸发、结晶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4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鉴别CuSO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ascii="Times New Roman" w:hAnsi="Times New Roman"/>
              </w:rPr>
              <w:t>、NaCl、NH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ascii="Times New Roman" w:hAnsi="Times New Roman"/>
              </w:rPr>
              <w:t>NO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ascii="Times New Roman" w:hAnsi="Times New Roman"/>
              </w:rPr>
              <w:t>、CaO四种固体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分别加入等量的水，观察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13.下列图像分别与选项中的实验过程相对应，其中正确的是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873625" cy="908685"/>
            <wp:effectExtent l="0" t="0" r="3175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29136" cy="919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A.室温下，向一定质量的饱和氯化钠中加入氯化钾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B向一定量NaOH和Ba（NO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混合溶液中加入过量的稀硫酸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C.等质量的镁和氧气在点燃条件下充分反应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D.向等质量、等浓度的稀硫酸中分别加入过量的Zn和Fe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14.将一定量的NaC1溶液与一定量的AgNO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，溶液混合后二者恰好完全反应，所得溶液质量是生成沉淀质量的2倍。则所得溶液中溶质的质量分数最接近于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10%           B.20%          C.30%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D.40%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二、填空题（每空1分，共16分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15.用化学用语填空：2个亚铁离子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>一种不含金属元素的盐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16.元素周期表中某一周期元素的原子结构示意图如图所示，请据图回答问题。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999990" cy="7613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0000" cy="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图中这些元素都处于第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ascii="Times New Roman" w:hAnsi="Times New Roman"/>
        </w:rPr>
        <w:t>周期，硼原子结构示意图中的x=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图中与镁元素化学性质相似的元素是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17.我们在超市购物时，手推车是常用的工具。如图所标示的超市手推车各部件中，属于有机合成材料的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是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ascii="Times New Roman" w:hAnsi="Times New Roman"/>
        </w:rPr>
        <w:t>（答一种）。车篮一般用铝合金而不用纯铝制造。铝的化学性质很活泼，但车篮却很少出现腐蚀现象，原因是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>（用化学方程式表示，下同）。手推车的生铁支架在潮湿的空气中会生锈，用稀盐酸除铁锈（Fe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）的原理是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  <w:u w:val="single"/>
        </w:rPr>
        <w:t xml:space="preserve">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799590" cy="15900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18.根据图中甲、乙、丙三种固体物质的溶解度曲线，回答下列问题。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799590" cy="156146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温度为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宋体" w:hAnsi="宋体" w:cs="宋体"/>
        </w:rPr>
        <w:t>℃</w:t>
      </w:r>
      <w:r>
        <w:rPr>
          <w:rFonts w:ascii="Times New Roman" w:hAnsi="Times New Roman"/>
        </w:rPr>
        <w:t>时，甲、乙物质的溶解度相等；甲、乙、丙三种物质中，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>的常示的溶解度受温度影响最小；t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宋体" w:hAnsi="宋体" w:cs="宋体"/>
        </w:rPr>
        <w:t>℃</w:t>
      </w:r>
      <w:r>
        <w:rPr>
          <w:rFonts w:ascii="Times New Roman" w:hAnsi="Times New Roman"/>
        </w:rPr>
        <w:t>时，把80g物质甲加入200g水中充分搅拌静置，形成的是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>（填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饱和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或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不饱和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）溶液。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19.甲、乙、丙、丁是初中化学常见的四种物质。已知乙是红棕色固体，丙是熟石灰，甲、丁是同类物质，丁由两种元素组成且其浓溶液敞口放置在空气中，瓶口会形成白雾。各物质相互反应及转化关系如图所示（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一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表示相连的两种物质能发生反应，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→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表示一种物质能转化成另一种物质，部分反应物、生成物及反应条件未标出）。甲的化学式为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>。甲转化为丁需要加入的物质是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>（填化学式）；丙和丁反应的化学方程式为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409065" cy="1142365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9524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20.在点燃条件下，2.6gC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与7.2gO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恰好完全反应，生成6.6gCO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、1.8gH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O和xgCO。则x=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>此反应的化学方程式为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</w:t>
      </w:r>
      <w:r>
        <w:rPr>
          <w:rFonts w:ascii="Times New Roman" w:hAnsi="Times New Roman"/>
          <w:b/>
          <w:sz w:val="24"/>
        </w:rPr>
        <w:t>、简答题（本题包括4个小题，共10分）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21.（2分）向含有Cu（NO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和AgNO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的混合溶液中加入一定量的锌粉，充分反应后过滤，所得固体的质量等于加入锌粉的质量。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（1）请分析所得固体的成分。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（2）写出一个有关反应的化学方程式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22.（2分）</w:t>
      </w:r>
      <w:r>
        <w:rPr>
          <w:rFonts w:hint="eastAsia" w:ascii="Times New Roman" w:hAnsi="Times New Roman"/>
        </w:rPr>
        <w:t>一</w:t>
      </w:r>
      <w:r>
        <w:rPr>
          <w:rFonts w:ascii="Times New Roman" w:hAnsi="Times New Roman"/>
        </w:rPr>
        <w:t>种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人工固氮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的新方法是在光照条件下，氮气在催化剂表面与水蒸气发生反应生成氨气和氧气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该反应的微观示意图如图所示。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913630" cy="830580"/>
            <wp:effectExtent l="0" t="0" r="127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45375" cy="836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（1）写出此反应的化学方程式。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（2）计算生成物中化合物和单质的质量比。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23.（3分）化学小组利用图制取氧气并利用数字化仪器进行实验探究。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085590" cy="105664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85714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（1）写出实验室用图A装置制取氧气的化学方程式。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（2）用排空气法收集一瓶氧气，请在图B中方框内画出装置图。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（3）室温时，向C装置的抽滤瓶中分别加入15mL4%、6%的H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溶液，实验测得装置内气体压强随时间变化的图像如图所示。请确定曲线分别表示哪个实验并简要说明判断理</w:t>
      </w:r>
      <w:r>
        <w:rPr>
          <w:rFonts w:hint="eastAsia" w:ascii="Times New Roman" w:hAnsi="Times New Roman"/>
        </w:rPr>
        <w:t>由</w:t>
      </w:r>
      <w:r>
        <w:rPr>
          <w:rFonts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884045" cy="1469390"/>
            <wp:effectExtent l="0" t="0" r="190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1706" cy="1483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24.（3分）硫酸钠是一种重要的工业原料，经常用于造纸等工业生产中。某硫酸钠粗品中含有少量CaCl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和MgCl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，实验室进行提纯的流程如图所示，请据图回答下列问题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999865" cy="1056640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00000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（1）要想除去少量CaCl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和MgCl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，若试剂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是氢氧化钠溶液，可以用来除去的杂质是什么？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（2）如果试剂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是碳酸钠溶液，写出其除去杂质的化学方程式。若加入的碳酸钠过量，我们可以加入适量的哪种试剂来除掉它？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四、综合应用题（共10分）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25.化学实验是进行科学探究的重要方式。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（1）下列有关连接仪器方法的描述中正确的是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A.将玻璃导管口小心地旋进单孔胶塞中即可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B.乳胶管与玻璃导管连接前先用水润湿玻璃管口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C.将乳胶管一端塞进玻璃导管内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D.将试管竖直放在桌上并将胶塞用力旋进试管口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（2）做铁丝在氧气中燃烧的实验时，在集气瓶中预先放少量的水可以防止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（3）NaOH是化学实验中常用的试剂。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将某NaOH溶液逐滴滴入一定量的某盐酸中，右图中合理的是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>（填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甲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或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乙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）。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228215" cy="1199515"/>
            <wp:effectExtent l="0" t="0" r="635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28571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向长期敞口放置的NaOH溶液中滴加盐酸时，意外发现有气泡产生，请解释其原因。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（4）实验室可利用下图所示实验装置制取纯净、干燥的CO，然后用CO还原Fe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并检验气体产物。已知CO发生装置中的反应为</w:t>
      </w:r>
      <w:r>
        <w:rPr>
          <w:rFonts w:ascii="Times New Roman" w:hAnsi="Times New Roman"/>
          <w:position w:val="-32"/>
        </w:rPr>
        <w:object>
          <v:shape id="_x0000_i1025" o:spt="75" type="#_x0000_t75" style="height:38.8pt;width:177.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9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841875" cy="855980"/>
            <wp:effectExtent l="0" t="0" r="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09053" cy="868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  <w:lang w:eastAsia="ja-JP"/>
        </w:rPr>
        <w:t>①</w:t>
      </w:r>
      <w:r>
        <w:rPr>
          <w:rFonts w:ascii="Times New Roman" w:hAnsi="Times New Roman"/>
        </w:rPr>
        <w:t>A装置中能观察到什么现象？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写出B装置中发生反应的化学方程式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  <w:u w:val="single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要达到实验目的，装置中导管接口从左到右的连接顺序为：一氧化碳发生装置接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、__________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>接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>接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从环保角度考虑还需对以上装置进行改进请简述改进措施。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（5）为测定废水中氢氧化钾的含量，向盛有20g废水的锥形瓶中逐滴滴加2%的稀硫酸（废水中的其他物质不与稀硫酸反应），至恰好完全反应，共消耗稀硫酸9.8g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计算废水中氢氧化钾的质量分数。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2021年初中毕业生中招适应性测试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化学（三）参考答案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、选择题（每小题1分，共14分）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1-5 BDABA         6-10 CBDDC        11-14 ADCC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二、填空题（每空1分，共16分）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15.2Fe</w:t>
      </w:r>
      <w:r>
        <w:rPr>
          <w:rFonts w:ascii="Times New Roman" w:hAnsi="Times New Roman"/>
          <w:vertAlign w:val="superscript"/>
        </w:rPr>
        <w:t>2+</w:t>
      </w:r>
      <w:r>
        <w:rPr>
          <w:rFonts w:ascii="Times New Roman" w:hAnsi="Times New Roman"/>
        </w:rPr>
        <w:t xml:space="preserve">    NH4Cl（合理即可）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16.二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5    Be（或铍）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17.塑料把手（或橡胶滑轮）</w:t>
      </w:r>
      <w:r>
        <w:rPr>
          <w:rFonts w:ascii="Times New Roman" w:hAnsi="Times New Roman"/>
          <w:position w:val="-12"/>
        </w:rPr>
        <w:object>
          <v:shape id="_x0000_i1026" o:spt="75" type="#_x0000_t75" style="height:18.15pt;width:88.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2">
            <o:LockedField>false</o:LockedField>
          </o:OLEObject>
        </w:object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position w:val="-12"/>
        </w:rPr>
        <w:object>
          <v:shape id="_x0000_i1027" o:spt="75" type="#_x0000_t75" style="height:18.15pt;width:142.1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4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18.t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    乙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不饱和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 xml:space="preserve">    BaCl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position w:val="-12"/>
        </w:rPr>
        <w:object>
          <v:shape id="_x0000_i1028" o:spt="75" type="#_x0000_t75" style="height:18.15pt;width:162.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6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20.1.4   </w:t>
      </w:r>
      <w:r>
        <w:rPr>
          <w:rFonts w:ascii="Times New Roman" w:hAnsi="Times New Roman"/>
          <w:position w:val="-32"/>
        </w:rPr>
        <w:object>
          <v:shape id="_x0000_i1029" o:spt="75" type="#_x0000_t75" style="height:38.2pt;width:180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8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三、简答题（共10分）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21.（1）银、铜或银、铜、锌。（1分）（2）</w:t>
      </w:r>
      <w:r>
        <w:rPr>
          <w:rFonts w:ascii="Times New Roman" w:hAnsi="Times New Roman"/>
          <w:position w:val="-12"/>
        </w:rPr>
        <w:object>
          <v:shape id="_x0000_i1030" o:spt="75" type="#_x0000_t75" style="height:18.15pt;width:155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0">
            <o:LockedField>false</o:LockedField>
          </o:OLEObject>
        </w:object>
      </w:r>
      <w:r>
        <w:rPr>
          <w:rFonts w:ascii="Times New Roman" w:hAnsi="Times New Roman"/>
        </w:rPr>
        <w:t xml:space="preserve"> 或【</w:t>
      </w:r>
      <w:r>
        <w:rPr>
          <w:rFonts w:ascii="Times New Roman" w:hAnsi="Times New Roman"/>
          <w:position w:val="-12"/>
        </w:rPr>
        <w:object>
          <v:shape id="_x0000_i1031" o:spt="75" type="#_x0000_t75" style="height:18.15pt;width:162.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2">
            <o:LockedField>false</o:LockedField>
          </o:OLEObject>
        </w:object>
      </w:r>
      <w:r>
        <w:rPr>
          <w:rFonts w:ascii="Times New Roman" w:hAnsi="Times New Roman"/>
        </w:rPr>
        <w:t xml:space="preserve"> 】。（1分）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22.（1）</w:t>
      </w:r>
      <w:r>
        <w:rPr>
          <w:rFonts w:ascii="Times New Roman" w:hAnsi="Times New Roman"/>
          <w:position w:val="-26"/>
        </w:rPr>
        <w:object>
          <v:shape id="_x0000_i1032" o:spt="75" type="#_x0000_t75" style="height:33.2pt;width:152.1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4">
            <o:LockedField>false</o:LockedField>
          </o:OLEObject>
        </w:object>
      </w:r>
      <w:r>
        <w:rPr>
          <w:rFonts w:ascii="Times New Roman" w:hAnsi="Times New Roman"/>
        </w:rPr>
        <w:t xml:space="preserve"> （1分）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（2）17:24（1分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23.（1）</w:t>
      </w:r>
      <w:r>
        <w:rPr>
          <w:rFonts w:ascii="Times New Roman" w:hAnsi="Times New Roman"/>
          <w:position w:val="-34"/>
        </w:rPr>
        <w:object>
          <v:shape id="_x0000_i1033" o:spt="75" type="#_x0000_t75" style="height:40.05pt;width:127.7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rPr>
          <w:rFonts w:ascii="Times New Roman" w:hAnsi="Times New Roman"/>
        </w:rPr>
        <w:t xml:space="preserve"> 。（1分）</w:t>
      </w:r>
      <w:r>
        <w:rPr>
          <w:rFonts w:hint="eastAsia" w:ascii="Times New Roman" w:hAnsi="Times New Roman"/>
        </w:rPr>
        <w:t xml:space="preserve">       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（2）如右图所示（1分）</w:t>
      </w:r>
      <w:r>
        <w:drawing>
          <wp:inline distT="0" distB="0" distL="0" distR="0">
            <wp:extent cx="732790" cy="103759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33333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（3）曲线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表示6%H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溶液的实验，曲线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表示4%H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溶液的实验。反应物的浓度越大，反应速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率越快。（1分）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24.（1）MgCl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。（1分）（2）</w:t>
      </w:r>
      <w:r>
        <w:rPr>
          <w:rFonts w:ascii="Times New Roman" w:hAnsi="Times New Roman"/>
          <w:position w:val="-12"/>
        </w:rPr>
        <w:object>
          <v:shape id="_x0000_i1034" o:spt="75" type="#_x0000_t75" style="height:18.8pt;width:172.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9">
            <o:LockedField>false</o:LockedField>
          </o:OLEObject>
        </w:object>
      </w:r>
      <w:r>
        <w:rPr>
          <w:rFonts w:ascii="Times New Roman" w:hAnsi="Times New Roman"/>
        </w:rPr>
        <w:t xml:space="preserve"> （1分）；稀硫酸（1分）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四、综合应用题（共10分）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25.（1）B（0.5）分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（2）高温熔融物溅落炸裂瓶底（1分）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乙（1分）</w:t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NaOH变质生成了Na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，盐酸与Na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反应生成了CO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。（1分）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（4）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Ca（OH）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溶液变浑浊。（0.5分）</w:t>
      </w:r>
      <w:r>
        <w:rPr>
          <w:rFonts w:hint="eastAsia" w:ascii="Times New Roman" w:hAnsi="Times New Roman"/>
        </w:rPr>
        <w:t xml:space="preserve"> 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  <w:position w:val="-32"/>
        </w:rPr>
        <w:object>
          <v:shape id="_x0000_i1035" o:spt="75" alt="eqWmf183GmgAAAAAAACAPQAIACQAAAABxUwEACQAAA8QBAAACANcAAAAAAAUAAAACAQEAAAAFAAAAAQL/&#10;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" type="#_x0000_t75" style="height:38.2pt;width:140.8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1">
            <o:LockedField>false</o:LockedField>
          </o:OLEObject>
        </w:object>
      </w:r>
      <w:r>
        <w:rPr>
          <w:rFonts w:ascii="Times New Roman" w:hAnsi="Times New Roman"/>
        </w:rPr>
        <w:t xml:space="preserve"> （1分）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h、g接e、f接c（或d）、d（或c）接a（1分）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在A装置后增加一个尾气处理装置。（合理即可）（1分）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（5）（3分）解：设参加反应的氢氧化钾的质量为x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object>
          <v:shape id="_x0000_i1036" o:spt="75" type="#_x0000_t75" style="height:18.15pt;width:150.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112             98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x              9.8g×2%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037" o:spt="75" type="#_x0000_t75" style="height:33.2pt;width:80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5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x=0.224g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废水中氢氧化钾的质量分数为</w:t>
      </w:r>
      <w:r>
        <w:rPr>
          <w:rFonts w:ascii="Times New Roman" w:hAnsi="Times New Roman"/>
          <w:position w:val="-28"/>
        </w:rPr>
        <w:object>
          <v:shape id="_x0000_i1038" o:spt="75" type="#_x0000_t75" style="height:33.2pt;width:113.9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7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答：废水中氢氧化钾的质量分数为1.12%。</w:t>
      </w: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66B9F"/>
    <w:multiLevelType w:val="multilevel"/>
    <w:tmpl w:val="61F66B9F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3277A"/>
    <w:rsid w:val="000460FF"/>
    <w:rsid w:val="0005465E"/>
    <w:rsid w:val="00054E7B"/>
    <w:rsid w:val="000956EF"/>
    <w:rsid w:val="000D49FD"/>
    <w:rsid w:val="000E4D02"/>
    <w:rsid w:val="000E4FF1"/>
    <w:rsid w:val="000F0DC2"/>
    <w:rsid w:val="001025D6"/>
    <w:rsid w:val="001177F3"/>
    <w:rsid w:val="00171458"/>
    <w:rsid w:val="00173C1D"/>
    <w:rsid w:val="001764C3"/>
    <w:rsid w:val="0018010E"/>
    <w:rsid w:val="00184485"/>
    <w:rsid w:val="00191C29"/>
    <w:rsid w:val="001A6051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0546F"/>
    <w:rsid w:val="003102DB"/>
    <w:rsid w:val="003257CF"/>
    <w:rsid w:val="003403B7"/>
    <w:rsid w:val="00346448"/>
    <w:rsid w:val="003625C4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0B1A"/>
    <w:rsid w:val="004D44FD"/>
    <w:rsid w:val="00533EAB"/>
    <w:rsid w:val="00556C60"/>
    <w:rsid w:val="0059145F"/>
    <w:rsid w:val="00596076"/>
    <w:rsid w:val="005B39DB"/>
    <w:rsid w:val="005C1D11"/>
    <w:rsid w:val="005C2124"/>
    <w:rsid w:val="005F1362"/>
    <w:rsid w:val="00605626"/>
    <w:rsid w:val="006071D5"/>
    <w:rsid w:val="0062039B"/>
    <w:rsid w:val="00621262"/>
    <w:rsid w:val="00623C16"/>
    <w:rsid w:val="00637D3A"/>
    <w:rsid w:val="00640BF5"/>
    <w:rsid w:val="006A3B7A"/>
    <w:rsid w:val="006D5DE9"/>
    <w:rsid w:val="006E3B9E"/>
    <w:rsid w:val="006E53A1"/>
    <w:rsid w:val="006F45E0"/>
    <w:rsid w:val="00701D6B"/>
    <w:rsid w:val="007061B2"/>
    <w:rsid w:val="00740A09"/>
    <w:rsid w:val="00762E26"/>
    <w:rsid w:val="007C4917"/>
    <w:rsid w:val="008028B5"/>
    <w:rsid w:val="00832EC9"/>
    <w:rsid w:val="008634CD"/>
    <w:rsid w:val="008731FA"/>
    <w:rsid w:val="00880A38"/>
    <w:rsid w:val="00893DD6"/>
    <w:rsid w:val="008D2E94"/>
    <w:rsid w:val="009137A8"/>
    <w:rsid w:val="00917F35"/>
    <w:rsid w:val="00974E0F"/>
    <w:rsid w:val="00974F9C"/>
    <w:rsid w:val="00982128"/>
    <w:rsid w:val="009A27BF"/>
    <w:rsid w:val="009B0605"/>
    <w:rsid w:val="009B5666"/>
    <w:rsid w:val="009C4252"/>
    <w:rsid w:val="009C79F3"/>
    <w:rsid w:val="00A07DF2"/>
    <w:rsid w:val="00A144C0"/>
    <w:rsid w:val="00A405DB"/>
    <w:rsid w:val="00A46D54"/>
    <w:rsid w:val="00A536B0"/>
    <w:rsid w:val="00A54C5D"/>
    <w:rsid w:val="00A6035F"/>
    <w:rsid w:val="00A83626"/>
    <w:rsid w:val="00AB3EE3"/>
    <w:rsid w:val="00AC7394"/>
    <w:rsid w:val="00AD4827"/>
    <w:rsid w:val="00AD6B6A"/>
    <w:rsid w:val="00B6265F"/>
    <w:rsid w:val="00B73811"/>
    <w:rsid w:val="00B80D67"/>
    <w:rsid w:val="00B8100F"/>
    <w:rsid w:val="00B96924"/>
    <w:rsid w:val="00BB50C6"/>
    <w:rsid w:val="00C02815"/>
    <w:rsid w:val="00C321EB"/>
    <w:rsid w:val="00C52419"/>
    <w:rsid w:val="00C92809"/>
    <w:rsid w:val="00CA4A07"/>
    <w:rsid w:val="00CF09EB"/>
    <w:rsid w:val="00D322A2"/>
    <w:rsid w:val="00D51257"/>
    <w:rsid w:val="00D6108D"/>
    <w:rsid w:val="00D634C2"/>
    <w:rsid w:val="00D756B6"/>
    <w:rsid w:val="00D77F6E"/>
    <w:rsid w:val="00DA0796"/>
    <w:rsid w:val="00DA5448"/>
    <w:rsid w:val="00DB0F2B"/>
    <w:rsid w:val="00DB6888"/>
    <w:rsid w:val="00DC061C"/>
    <w:rsid w:val="00DE3D5A"/>
    <w:rsid w:val="00DF071B"/>
    <w:rsid w:val="00E00E17"/>
    <w:rsid w:val="00E22C2C"/>
    <w:rsid w:val="00E63075"/>
    <w:rsid w:val="00E6722F"/>
    <w:rsid w:val="00E97096"/>
    <w:rsid w:val="00EA0188"/>
    <w:rsid w:val="00EB17B4"/>
    <w:rsid w:val="00ED1550"/>
    <w:rsid w:val="00ED4F9A"/>
    <w:rsid w:val="00EE1A37"/>
    <w:rsid w:val="00F21C80"/>
    <w:rsid w:val="00F45D11"/>
    <w:rsid w:val="00F676FD"/>
    <w:rsid w:val="00F72514"/>
    <w:rsid w:val="00FA0944"/>
    <w:rsid w:val="00FA6947"/>
    <w:rsid w:val="00FB34D2"/>
    <w:rsid w:val="00FB4B17"/>
    <w:rsid w:val="00FC5860"/>
    <w:rsid w:val="00FD2E99"/>
    <w:rsid w:val="00FD377B"/>
    <w:rsid w:val="00FE6D88"/>
    <w:rsid w:val="00FF2D79"/>
    <w:rsid w:val="00FF517A"/>
    <w:rsid w:val="1B3376FD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2" Type="http://schemas.openxmlformats.org/officeDocument/2006/relationships/fontTable" Target="fontTable.xml"/><Relationship Id="rId51" Type="http://schemas.openxmlformats.org/officeDocument/2006/relationships/customXml" Target="../customXml/item2.xml"/><Relationship Id="rId50" Type="http://schemas.openxmlformats.org/officeDocument/2006/relationships/numbering" Target="numbering.xml"/><Relationship Id="rId5" Type="http://schemas.openxmlformats.org/officeDocument/2006/relationships/theme" Target="theme/theme1.xml"/><Relationship Id="rId49" Type="http://schemas.openxmlformats.org/officeDocument/2006/relationships/customXml" Target="../customXml/item1.xml"/><Relationship Id="rId48" Type="http://schemas.openxmlformats.org/officeDocument/2006/relationships/image" Target="media/image29.wmf"/><Relationship Id="rId47" Type="http://schemas.openxmlformats.org/officeDocument/2006/relationships/oleObject" Target="embeddings/oleObject14.bin"/><Relationship Id="rId46" Type="http://schemas.openxmlformats.org/officeDocument/2006/relationships/image" Target="media/image28.wmf"/><Relationship Id="rId45" Type="http://schemas.openxmlformats.org/officeDocument/2006/relationships/oleObject" Target="embeddings/oleObject13.bin"/><Relationship Id="rId44" Type="http://schemas.openxmlformats.org/officeDocument/2006/relationships/image" Target="media/image27.wmf"/><Relationship Id="rId43" Type="http://schemas.openxmlformats.org/officeDocument/2006/relationships/oleObject" Target="embeddings/oleObject12.bin"/><Relationship Id="rId42" Type="http://schemas.openxmlformats.org/officeDocument/2006/relationships/image" Target="media/image26.wmf"/><Relationship Id="rId41" Type="http://schemas.openxmlformats.org/officeDocument/2006/relationships/oleObject" Target="embeddings/oleObject11.bin"/><Relationship Id="rId40" Type="http://schemas.openxmlformats.org/officeDocument/2006/relationships/image" Target="media/image25.wmf"/><Relationship Id="rId4" Type="http://schemas.openxmlformats.org/officeDocument/2006/relationships/header" Target="header2.xml"/><Relationship Id="rId39" Type="http://schemas.openxmlformats.org/officeDocument/2006/relationships/oleObject" Target="embeddings/oleObject10.bin"/><Relationship Id="rId38" Type="http://schemas.openxmlformats.org/officeDocument/2006/relationships/image" Target="media/image24.png"/><Relationship Id="rId37" Type="http://schemas.openxmlformats.org/officeDocument/2006/relationships/image" Target="media/image23.wmf"/><Relationship Id="rId36" Type="http://schemas.openxmlformats.org/officeDocument/2006/relationships/oleObject" Target="embeddings/oleObject9.bin"/><Relationship Id="rId35" Type="http://schemas.openxmlformats.org/officeDocument/2006/relationships/image" Target="media/image22.wmf"/><Relationship Id="rId34" Type="http://schemas.openxmlformats.org/officeDocument/2006/relationships/oleObject" Target="embeddings/oleObject8.bin"/><Relationship Id="rId33" Type="http://schemas.openxmlformats.org/officeDocument/2006/relationships/image" Target="media/image21.wmf"/><Relationship Id="rId32" Type="http://schemas.openxmlformats.org/officeDocument/2006/relationships/oleObject" Target="embeddings/oleObject7.bin"/><Relationship Id="rId31" Type="http://schemas.openxmlformats.org/officeDocument/2006/relationships/image" Target="media/image20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5.bin"/><Relationship Id="rId27" Type="http://schemas.openxmlformats.org/officeDocument/2006/relationships/image" Target="media/image18.wmf"/><Relationship Id="rId26" Type="http://schemas.openxmlformats.org/officeDocument/2006/relationships/oleObject" Target="embeddings/oleObject4.bin"/><Relationship Id="rId25" Type="http://schemas.openxmlformats.org/officeDocument/2006/relationships/image" Target="media/image17.wmf"/><Relationship Id="rId24" Type="http://schemas.openxmlformats.org/officeDocument/2006/relationships/oleObject" Target="embeddings/oleObject3.bin"/><Relationship Id="rId23" Type="http://schemas.openxmlformats.org/officeDocument/2006/relationships/image" Target="media/image16.wmf"/><Relationship Id="rId22" Type="http://schemas.openxmlformats.org/officeDocument/2006/relationships/oleObject" Target="embeddings/oleObject2.bin"/><Relationship Id="rId21" Type="http://schemas.openxmlformats.org/officeDocument/2006/relationships/image" Target="media/image15.png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DF5077-AF69-4D10-A006-25CD7276B0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811</Words>
  <Characters>4629</Characters>
  <Lines>38</Lines>
  <Paragraphs>10</Paragraphs>
  <TotalTime>74</TotalTime>
  <ScaleCrop>false</ScaleCrop>
  <LinksUpToDate>false</LinksUpToDate>
  <CharactersWithSpaces>5430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2021-06-10T08:52:33Z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