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10833100</wp:posOffset>
            </wp:positionV>
            <wp:extent cx="469900" cy="317500"/>
            <wp:effectExtent l="0" t="0" r="635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469900" cy="317500"/>
                    </a:xfrm>
                    <a:prstGeom prst="rect">
                      <a:avLst/>
                    </a:prstGeom>
                  </pic:spPr>
                </pic:pic>
              </a:graphicData>
            </a:graphic>
          </wp:anchor>
        </w:drawing>
      </w:r>
      <w:r>
        <w:rPr>
          <w:rFonts w:hint="eastAsia" w:ascii="宋体" w:hAnsi="宋体" w:cs="宋体"/>
          <w:b/>
          <w:bCs/>
          <w:sz w:val="32"/>
          <w:szCs w:val="32"/>
        </w:rPr>
        <w:t>固始县2020-2021学年度下期阶段性教学质量监测</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t>八年级语文试卷</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本试卷考试时间120分钟，满分120分</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386"/>
        <w:gridCol w:w="1404"/>
        <w:gridCol w:w="1404"/>
        <w:gridCol w:w="1385"/>
        <w:gridCol w:w="1385"/>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6" w:type="dxa"/>
            <w:vMerge w:val="restart"/>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题号</w:t>
            </w: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一</w:t>
            </w:r>
          </w:p>
        </w:tc>
        <w:tc>
          <w:tcPr>
            <w:tcW w:w="2808" w:type="dxa"/>
            <w:gridSpan w:val="2"/>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二</w:t>
            </w: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三</w:t>
            </w: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四</w:t>
            </w: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6"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40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（一）</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（二）</w:t>
            </w: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r>
              <w:rPr>
                <w:rFonts w:hint="eastAsia" w:ascii="宋体" w:hAnsi="宋体" w:cs="宋体"/>
                <w:b/>
                <w:bCs/>
                <w:sz w:val="24"/>
              </w:rPr>
              <w:t>分数</w:t>
            </w: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40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40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c>
          <w:tcPr>
            <w:tcW w:w="138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24"/>
              </w:rPr>
            </w:pPr>
          </w:p>
        </w:tc>
      </w:tr>
    </w:tbl>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一、积累与运用（共28分）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1.下列加点字注音无误的一项是（    ）（2分）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A.</w:t>
      </w:r>
      <w:r>
        <w:rPr>
          <w:rFonts w:hint="eastAsia" w:ascii="宋体" w:hAnsi="宋体" w:cs="宋体"/>
          <w:szCs w:val="21"/>
          <w:em w:val="dot"/>
        </w:rPr>
        <w:t>行</w:t>
      </w:r>
      <w:r>
        <w:rPr>
          <w:rFonts w:hint="eastAsia" w:ascii="宋体" w:hAnsi="宋体" w:cs="宋体"/>
          <w:szCs w:val="21"/>
        </w:rPr>
        <w:t>辈（</w:t>
      </w:r>
      <w:r>
        <w:rPr>
          <w:rFonts w:ascii="Times New Roman" w:hAnsi="Times New Roman"/>
          <w:szCs w:val="21"/>
        </w:rPr>
        <w:t>h</w:t>
      </w:r>
      <w:r>
        <w:rPr>
          <w:rFonts w:ascii="Times New Roman" w:hAnsi="Times New Roman"/>
        </w:rPr>
        <w:t>á</w:t>
      </w:r>
      <w:r>
        <w:rPr>
          <w:rFonts w:ascii="Times New Roman" w:hAnsi="Times New Roman"/>
          <w:szCs w:val="21"/>
        </w:rPr>
        <w:t>ng</w:t>
      </w:r>
      <w:r>
        <w:rPr>
          <w:rFonts w:hint="eastAsia" w:ascii="宋体" w:hAnsi="宋体" w:cs="宋体"/>
          <w:szCs w:val="21"/>
        </w:rPr>
        <w:t xml:space="preserve">）          </w:t>
      </w:r>
      <w:r>
        <w:rPr>
          <w:rFonts w:hint="eastAsia" w:ascii="宋体" w:hAnsi="宋体" w:cs="宋体"/>
          <w:szCs w:val="21"/>
          <w:em w:val="dot"/>
        </w:rPr>
        <w:t>屹</w:t>
      </w:r>
      <w:r>
        <w:rPr>
          <w:rFonts w:hint="eastAsia" w:ascii="宋体" w:hAnsi="宋体" w:cs="宋体"/>
          <w:szCs w:val="21"/>
        </w:rPr>
        <w:t>立（</w:t>
      </w:r>
      <w:r>
        <w:rPr>
          <w:rFonts w:ascii="Times New Roman" w:hAnsi="Times New Roman"/>
          <w:szCs w:val="21"/>
        </w:rPr>
        <w:t>y</w:t>
      </w:r>
      <w:r>
        <w:rPr>
          <w:rFonts w:ascii="Times New Roman" w:hAnsi="Times New Roman"/>
        </w:rPr>
        <w:t>ì</w:t>
      </w:r>
      <w:r>
        <w:rPr>
          <w:rFonts w:hint="eastAsia" w:ascii="宋体" w:hAnsi="宋体" w:cs="宋体"/>
          <w:szCs w:val="21"/>
        </w:rPr>
        <w:t xml:space="preserve">）            </w:t>
      </w:r>
      <w:r>
        <w:rPr>
          <w:rFonts w:hint="eastAsia" w:ascii="宋体" w:hAnsi="宋体" w:cs="宋体"/>
          <w:szCs w:val="21"/>
          <w:em w:val="dot"/>
        </w:rPr>
        <w:t>羁</w:t>
      </w:r>
      <w:r>
        <w:rPr>
          <w:rFonts w:hint="eastAsia" w:ascii="宋体" w:hAnsi="宋体" w:cs="宋体"/>
          <w:szCs w:val="21"/>
        </w:rPr>
        <w:t>绊（</w:t>
      </w:r>
      <w:r>
        <w:rPr>
          <w:rFonts w:ascii="Times New Roman" w:hAnsi="Times New Roman"/>
          <w:szCs w:val="21"/>
        </w:rPr>
        <w:t>j</w:t>
      </w:r>
      <w:r>
        <w:rPr>
          <w:rFonts w:ascii="Times New Roman" w:hAnsi="Times New Roman"/>
        </w:rPr>
        <w:t>ī</w:t>
      </w:r>
      <w:r>
        <w:rPr>
          <w:rFonts w:hint="eastAsia" w:ascii="宋体" w:hAnsi="宋体" w:cs="宋体"/>
          <w:szCs w:val="21"/>
        </w:rPr>
        <w:t xml:space="preserve">）          </w:t>
      </w:r>
      <w:r>
        <w:rPr>
          <w:rFonts w:hint="eastAsia" w:ascii="宋体" w:hAnsi="宋体" w:cs="宋体"/>
          <w:szCs w:val="21"/>
          <w:em w:val="dot"/>
        </w:rPr>
        <w:t>戛</w:t>
      </w:r>
      <w:r>
        <w:rPr>
          <w:rFonts w:hint="eastAsia" w:ascii="宋体" w:hAnsi="宋体" w:cs="宋体"/>
          <w:szCs w:val="21"/>
        </w:rPr>
        <w:t>然而止（</w:t>
      </w:r>
      <w:r>
        <w:rPr>
          <w:rFonts w:ascii="Times New Roman" w:hAnsi="Times New Roman"/>
          <w:szCs w:val="21"/>
        </w:rPr>
        <w:t>g</w:t>
      </w:r>
      <w:r>
        <w:rPr>
          <w:rFonts w:ascii="Times New Roman" w:hAnsi="Times New Roman"/>
        </w:rPr>
        <w:t>ā</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B.</w:t>
      </w:r>
      <w:r>
        <w:rPr>
          <w:rFonts w:hint="eastAsia" w:ascii="宋体" w:hAnsi="宋体" w:cs="宋体"/>
          <w:szCs w:val="21"/>
          <w:em w:val="dot"/>
        </w:rPr>
        <w:t>蓦</w:t>
      </w:r>
      <w:r>
        <w:rPr>
          <w:rFonts w:hint="eastAsia" w:ascii="宋体" w:hAnsi="宋体" w:cs="宋体"/>
          <w:szCs w:val="21"/>
        </w:rPr>
        <w:t>然（</w:t>
      </w:r>
      <w:r>
        <w:rPr>
          <w:rFonts w:ascii="Times New Roman" w:hAnsi="Times New Roman"/>
          <w:szCs w:val="21"/>
        </w:rPr>
        <w:t>m</w:t>
      </w:r>
      <w:r>
        <w:rPr>
          <w:rFonts w:ascii="Times New Roman" w:hAnsi="Times New Roman"/>
        </w:rPr>
        <w:t>ù</w:t>
      </w:r>
      <w:r>
        <w:rPr>
          <w:rFonts w:hint="eastAsia" w:ascii="宋体" w:hAnsi="宋体" w:cs="宋体"/>
          <w:szCs w:val="21"/>
        </w:rPr>
        <w:t xml:space="preserve">）           </w:t>
      </w:r>
      <w:r>
        <w:rPr>
          <w:rFonts w:hint="eastAsia" w:ascii="宋体" w:hAnsi="宋体" w:cs="宋体"/>
          <w:szCs w:val="21"/>
          <w:em w:val="dot"/>
        </w:rPr>
        <w:t>省</w:t>
      </w:r>
      <w:r>
        <w:rPr>
          <w:rFonts w:hint="eastAsia" w:ascii="宋体" w:hAnsi="宋体" w:cs="宋体"/>
          <w:szCs w:val="21"/>
        </w:rPr>
        <w:t>亲（</w:t>
      </w:r>
      <w:r>
        <w:rPr>
          <w:rFonts w:ascii="Times New Roman" w:hAnsi="Times New Roman"/>
          <w:szCs w:val="21"/>
        </w:rPr>
        <w:t>sh</w:t>
      </w:r>
      <w:r>
        <w:rPr>
          <w:rFonts w:ascii="Times New Roman" w:hAnsi="Times New Roman"/>
        </w:rPr>
        <w:t>ě</w:t>
      </w:r>
      <w:r>
        <w:rPr>
          <w:rFonts w:ascii="Times New Roman" w:hAnsi="Times New Roman"/>
          <w:szCs w:val="21"/>
        </w:rPr>
        <w:t>ng</w:t>
      </w:r>
      <w:r>
        <w:rPr>
          <w:rFonts w:hint="eastAsia" w:ascii="宋体" w:hAnsi="宋体" w:cs="宋体"/>
          <w:szCs w:val="21"/>
        </w:rPr>
        <w:t xml:space="preserve">）         </w:t>
      </w:r>
      <w:r>
        <w:rPr>
          <w:rFonts w:hint="eastAsia" w:ascii="宋体" w:hAnsi="宋体" w:cs="宋体"/>
          <w:szCs w:val="21"/>
          <w:em w:val="dot"/>
        </w:rPr>
        <w:t>窈</w:t>
      </w:r>
      <w:r>
        <w:rPr>
          <w:rFonts w:hint="eastAsia" w:ascii="宋体" w:hAnsi="宋体" w:cs="宋体"/>
          <w:szCs w:val="21"/>
        </w:rPr>
        <w:t>窕（</w:t>
      </w:r>
      <w:r>
        <w:rPr>
          <w:rFonts w:ascii="Times New Roman" w:hAnsi="Times New Roman"/>
          <w:szCs w:val="21"/>
        </w:rPr>
        <w:t>yǎo</w:t>
      </w:r>
      <w:r>
        <w:rPr>
          <w:rFonts w:hint="eastAsia" w:ascii="宋体" w:hAnsi="宋体" w:cs="宋体"/>
          <w:szCs w:val="21"/>
        </w:rPr>
        <w:t xml:space="preserve">）         </w:t>
      </w:r>
      <w:r>
        <w:rPr>
          <w:rFonts w:hint="eastAsia" w:ascii="宋体" w:hAnsi="宋体" w:cs="宋体"/>
          <w:szCs w:val="21"/>
          <w:em w:val="dot"/>
        </w:rPr>
        <w:t>翘</w:t>
      </w:r>
      <w:r>
        <w:rPr>
          <w:rFonts w:hint="eastAsia" w:ascii="宋体" w:hAnsi="宋体" w:cs="宋体"/>
          <w:szCs w:val="21"/>
        </w:rPr>
        <w:t>首以待（</w:t>
      </w:r>
      <w:r>
        <w:rPr>
          <w:rFonts w:ascii="Times New Roman" w:hAnsi="Times New Roman"/>
          <w:szCs w:val="21"/>
        </w:rPr>
        <w:t>qiáo</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C.</w:t>
      </w:r>
      <w:r>
        <w:rPr>
          <w:rFonts w:hint="eastAsia" w:ascii="宋体" w:hAnsi="宋体" w:cs="宋体"/>
          <w:szCs w:val="21"/>
          <w:em w:val="dot"/>
        </w:rPr>
        <w:t>晦</w:t>
      </w:r>
      <w:r>
        <w:rPr>
          <w:rFonts w:hint="eastAsia" w:ascii="宋体" w:hAnsi="宋体" w:cs="宋体"/>
          <w:szCs w:val="21"/>
        </w:rPr>
        <w:t>暗（</w:t>
      </w:r>
      <w:r>
        <w:rPr>
          <w:rFonts w:ascii="Times New Roman" w:hAnsi="Times New Roman"/>
          <w:szCs w:val="21"/>
        </w:rPr>
        <w:t>hu</w:t>
      </w:r>
      <w:r>
        <w:rPr>
          <w:rFonts w:ascii="Times New Roman" w:hAnsi="Times New Roman"/>
        </w:rPr>
        <w:t>ì</w:t>
      </w:r>
      <w:r>
        <w:rPr>
          <w:rFonts w:hint="eastAsia" w:ascii="宋体" w:hAnsi="宋体" w:cs="宋体"/>
          <w:szCs w:val="21"/>
        </w:rPr>
        <w:t xml:space="preserve">）           </w:t>
      </w:r>
      <w:r>
        <w:rPr>
          <w:rFonts w:hint="eastAsia" w:ascii="宋体" w:hAnsi="宋体" w:cs="宋体"/>
          <w:szCs w:val="21"/>
          <w:em w:val="dot"/>
        </w:rPr>
        <w:t>贻</w:t>
      </w:r>
      <w:r>
        <w:rPr>
          <w:rFonts w:hint="eastAsia" w:ascii="宋体" w:hAnsi="宋体" w:cs="宋体"/>
          <w:szCs w:val="21"/>
        </w:rPr>
        <w:t>误（</w:t>
      </w:r>
      <w:r>
        <w:rPr>
          <w:rFonts w:ascii="Times New Roman" w:hAnsi="Times New Roman"/>
          <w:szCs w:val="21"/>
        </w:rPr>
        <w:t>y</w:t>
      </w:r>
      <w:r>
        <w:rPr>
          <w:rFonts w:ascii="Times New Roman" w:hAnsi="Times New Roman"/>
        </w:rPr>
        <w:t>í</w:t>
      </w:r>
      <w:r>
        <w:rPr>
          <w:rFonts w:hint="eastAsia" w:ascii="宋体" w:hAnsi="宋体" w:cs="宋体"/>
          <w:szCs w:val="21"/>
        </w:rPr>
        <w:t xml:space="preserve">）            </w:t>
      </w:r>
      <w:r>
        <w:rPr>
          <w:rFonts w:hint="eastAsia" w:ascii="宋体" w:hAnsi="宋体" w:cs="宋体"/>
          <w:szCs w:val="21"/>
          <w:em w:val="dot"/>
        </w:rPr>
        <w:t>斡</w:t>
      </w:r>
      <w:r>
        <w:rPr>
          <w:rFonts w:hint="eastAsia" w:ascii="宋体" w:hAnsi="宋体" w:cs="宋体"/>
          <w:szCs w:val="21"/>
        </w:rPr>
        <w:t>旋（</w:t>
      </w:r>
      <w:r>
        <w:rPr>
          <w:rFonts w:ascii="Times New Roman" w:hAnsi="Times New Roman"/>
          <w:szCs w:val="21"/>
        </w:rPr>
        <w:t>w</w:t>
      </w:r>
      <w:r>
        <w:rPr>
          <w:rFonts w:ascii="Times New Roman" w:hAnsi="Times New Roman"/>
        </w:rPr>
        <w:t>ō</w:t>
      </w:r>
      <w:r>
        <w:rPr>
          <w:rFonts w:hint="eastAsia" w:ascii="宋体" w:hAnsi="宋体" w:cs="宋体"/>
          <w:szCs w:val="21"/>
        </w:rPr>
        <w:t>）         黄发垂</w:t>
      </w:r>
      <w:r>
        <w:rPr>
          <w:rFonts w:hint="eastAsia" w:ascii="宋体" w:hAnsi="宋体" w:cs="宋体"/>
          <w:szCs w:val="21"/>
          <w:em w:val="dot"/>
        </w:rPr>
        <w:t>髫</w:t>
      </w:r>
      <w:r>
        <w:rPr>
          <w:rFonts w:hint="eastAsia" w:ascii="宋体" w:hAnsi="宋体" w:cs="宋体"/>
          <w:szCs w:val="21"/>
        </w:rPr>
        <w:t>（</w:t>
      </w:r>
      <w:r>
        <w:rPr>
          <w:rFonts w:ascii="Times New Roman" w:hAnsi="Times New Roman"/>
          <w:szCs w:val="21"/>
        </w:rPr>
        <w:t>ti</w:t>
      </w:r>
      <w:r>
        <w:rPr>
          <w:rFonts w:ascii="Times New Roman" w:hAnsi="Times New Roman"/>
        </w:rPr>
        <w:t>á</w:t>
      </w:r>
      <w:r>
        <w:rPr>
          <w:rFonts w:ascii="Times New Roman" w:hAnsi="Times New Roman"/>
          <w:szCs w:val="21"/>
        </w:rPr>
        <w:t>o</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D.</w:t>
      </w:r>
      <w:r>
        <w:rPr>
          <w:rFonts w:hint="eastAsia" w:ascii="宋体" w:hAnsi="宋体" w:cs="宋体"/>
          <w:szCs w:val="21"/>
          <w:em w:val="dot"/>
        </w:rPr>
        <w:t>亢</w:t>
      </w:r>
      <w:r>
        <w:rPr>
          <w:rFonts w:hint="eastAsia" w:ascii="宋体" w:hAnsi="宋体" w:cs="宋体"/>
          <w:szCs w:val="21"/>
        </w:rPr>
        <w:t>奋（</w:t>
      </w:r>
      <w:r>
        <w:rPr>
          <w:rFonts w:ascii="Times New Roman" w:hAnsi="Times New Roman"/>
          <w:szCs w:val="21"/>
        </w:rPr>
        <w:t>k</w:t>
      </w:r>
      <w:r>
        <w:rPr>
          <w:rFonts w:ascii="Times New Roman" w:hAnsi="Times New Roman"/>
        </w:rPr>
        <w:t>à</w:t>
      </w:r>
      <w:r>
        <w:rPr>
          <w:rFonts w:ascii="Times New Roman" w:hAnsi="Times New Roman"/>
          <w:szCs w:val="21"/>
        </w:rPr>
        <w:t>ng</w:t>
      </w:r>
      <w:r>
        <w:rPr>
          <w:rFonts w:hint="eastAsia" w:ascii="宋体" w:hAnsi="宋体" w:cs="宋体"/>
          <w:szCs w:val="21"/>
        </w:rPr>
        <w:t xml:space="preserve">）          </w:t>
      </w:r>
      <w:r>
        <w:rPr>
          <w:rFonts w:hint="eastAsia" w:ascii="宋体" w:hAnsi="宋体" w:cs="宋体"/>
          <w:szCs w:val="21"/>
          <w:em w:val="dot"/>
        </w:rPr>
        <w:t>悄</w:t>
      </w:r>
      <w:r>
        <w:rPr>
          <w:rFonts w:hint="eastAsia" w:ascii="宋体" w:hAnsi="宋体" w:cs="宋体"/>
          <w:szCs w:val="21"/>
        </w:rPr>
        <w:t>然（</w:t>
      </w:r>
      <w:r>
        <w:rPr>
          <w:rFonts w:ascii="Times New Roman" w:hAnsi="Times New Roman"/>
          <w:szCs w:val="21"/>
        </w:rPr>
        <w:t>qi</w:t>
      </w:r>
      <w:r>
        <w:rPr>
          <w:rFonts w:ascii="Times New Roman" w:hAnsi="Times New Roman"/>
        </w:rPr>
        <w:t>ǎ</w:t>
      </w:r>
      <w:r>
        <w:rPr>
          <w:rFonts w:ascii="Times New Roman" w:hAnsi="Times New Roman"/>
          <w:szCs w:val="21"/>
        </w:rPr>
        <w:t>o</w:t>
      </w:r>
      <w:r>
        <w:rPr>
          <w:rFonts w:hint="eastAsia" w:ascii="宋体" w:hAnsi="宋体" w:cs="宋体"/>
          <w:szCs w:val="21"/>
        </w:rPr>
        <w:t xml:space="preserve">）          </w:t>
      </w:r>
      <w:r>
        <w:rPr>
          <w:rFonts w:hint="eastAsia" w:ascii="宋体" w:hAnsi="宋体" w:cs="宋体"/>
          <w:szCs w:val="21"/>
          <w:em w:val="dot"/>
        </w:rPr>
        <w:t>龟</w:t>
      </w:r>
      <w:r>
        <w:rPr>
          <w:rFonts w:hint="eastAsia" w:ascii="宋体" w:hAnsi="宋体" w:cs="宋体"/>
          <w:szCs w:val="21"/>
        </w:rPr>
        <w:t>裂（</w:t>
      </w:r>
      <w:r>
        <w:rPr>
          <w:rFonts w:ascii="Times New Roman" w:hAnsi="Times New Roman"/>
          <w:szCs w:val="21"/>
        </w:rPr>
        <w:t>j</w:t>
      </w:r>
      <w:r>
        <w:rPr>
          <w:rFonts w:ascii="Times New Roman" w:hAnsi="Times New Roman"/>
        </w:rPr>
        <w:t>ū</w:t>
      </w:r>
      <w:r>
        <w:rPr>
          <w:rFonts w:ascii="Times New Roman" w:hAnsi="Times New Roman"/>
          <w:szCs w:val="21"/>
        </w:rPr>
        <w:t>n</w:t>
      </w:r>
      <w:r>
        <w:rPr>
          <w:rFonts w:hint="eastAsia" w:ascii="宋体" w:hAnsi="宋体" w:cs="宋体"/>
          <w:szCs w:val="21"/>
        </w:rPr>
        <w:t>）         风雪</w:t>
      </w:r>
      <w:r>
        <w:rPr>
          <w:rFonts w:hint="eastAsia" w:ascii="宋体" w:hAnsi="宋体" w:cs="宋体"/>
          <w:szCs w:val="21"/>
          <w:em w:val="dot"/>
        </w:rPr>
        <w:t>载</w:t>
      </w:r>
      <w:r>
        <w:rPr>
          <w:rFonts w:hint="eastAsia" w:ascii="宋体" w:hAnsi="宋体" w:cs="宋体"/>
          <w:szCs w:val="21"/>
        </w:rPr>
        <w:t>途（</w:t>
      </w:r>
      <w:r>
        <w:rPr>
          <w:rFonts w:ascii="Times New Roman" w:hAnsi="Times New Roman"/>
          <w:szCs w:val="21"/>
        </w:rPr>
        <w:t>z</w:t>
      </w:r>
      <w:r>
        <w:rPr>
          <w:rFonts w:ascii="Times New Roman" w:hAnsi="Times New Roman"/>
        </w:rPr>
        <w:t>à</w:t>
      </w:r>
      <w:r>
        <w:rPr>
          <w:rFonts w:ascii="Times New Roman" w:hAnsi="Times New Roman"/>
          <w:szCs w:val="21"/>
        </w:rPr>
        <w:t>i</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2.下列字形全部正确的一项是（    ）（2分）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A.涌跃    眼眶    马前卒    人情事故    周而复始</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B.迨慢    燎原    暖融融    销声匿迹    天衣无缝</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C.脑畔    追溯    沼泽地    偷偷摸摸    海枯石烂</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D.震撼     喧嚷    光辐射    骄首昂视    叹为观止</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3.古诗文默写。（8分）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（1）微君之躬，</w:t>
      </w:r>
      <w:r>
        <w:rPr>
          <w:rFonts w:hint="eastAsia" w:ascii="Times New Roman" w:hAnsi="Times New Roman"/>
          <w:szCs w:val="21"/>
        </w:rPr>
        <w:t>___________________</w:t>
      </w:r>
      <w:r>
        <w:rPr>
          <w:rFonts w:hint="eastAsia" w:ascii="宋体" w:hAnsi="宋体" w:cs="宋体"/>
          <w:szCs w:val="21"/>
        </w:rPr>
        <w:t>？（《诗经·邶风·式微》）</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（2）潭中鱼可百许头，</w:t>
      </w:r>
      <w:r>
        <w:rPr>
          <w:rFonts w:hint="eastAsia" w:ascii="Times New Roman" w:hAnsi="Times New Roman"/>
          <w:szCs w:val="21"/>
        </w:rPr>
        <w:t>___________________。</w:t>
      </w:r>
      <w:r>
        <w:rPr>
          <w:rFonts w:hint="eastAsia" w:ascii="宋体" w:hAnsi="宋体" w:cs="宋体"/>
          <w:szCs w:val="21"/>
        </w:rPr>
        <w:t>（柳宗元《小石潭记》）</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（3）《关雎》中以“兴”的手法借雎鸠和鸣引出君子对淑女的追求的句子是：</w:t>
      </w:r>
      <w:r>
        <w:rPr>
          <w:rFonts w:hint="eastAsia" w:ascii="Times New Roman" w:hAnsi="Times New Roman"/>
          <w:szCs w:val="21"/>
        </w:rPr>
        <w:t>___________________，___________________。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（4）诗歌中往往通过描写景物来营造氛围。《蒹葭》中“</w:t>
      </w:r>
      <w:r>
        <w:rPr>
          <w:rFonts w:hint="eastAsia" w:ascii="Times New Roman" w:hAnsi="Times New Roman"/>
          <w:szCs w:val="21"/>
        </w:rPr>
        <w:t>___________________，___________________”</w:t>
      </w:r>
      <w:r>
        <w:rPr>
          <w:rFonts w:hint="eastAsia" w:ascii="宋体" w:hAnsi="宋体" w:cs="宋体"/>
          <w:szCs w:val="21"/>
        </w:rPr>
        <w:t>以深秋蒹葭露白的情景，营造出空寂凄清的氛围；孟浩然《望洞庭湖赠张丞相》中“</w:t>
      </w:r>
      <w:r>
        <w:rPr>
          <w:rFonts w:hint="eastAsia" w:ascii="Times New Roman" w:hAnsi="Times New Roman"/>
          <w:szCs w:val="21"/>
        </w:rPr>
        <w:t>___________________，___________________”</w:t>
      </w:r>
      <w:r>
        <w:rPr>
          <w:rFonts w:hint="eastAsia" w:ascii="宋体" w:hAnsi="宋体" w:cs="宋体"/>
          <w:szCs w:val="21"/>
        </w:rPr>
        <w:t>以洞庭湖波澜壮阔的气势，为“欲济无舟楫”的感叹奠定情感基调。</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4.小文打算将《傅雷家书》推荐参选班级“亲子共读书目”，请你据此替小文写一段简明的推荐语。（4分）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5.依次填入下面句子横线处的词语最恰当的一项是（    ）（4分）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宋体" w:hAnsi="宋体" w:cs="宋体"/>
          <w:szCs w:val="21"/>
        </w:rPr>
      </w:pPr>
      <w:r>
        <w:rPr>
          <w:rFonts w:hint="eastAsia" w:ascii="宋体" w:hAnsi="宋体" w:cs="宋体"/>
          <w:szCs w:val="21"/>
        </w:rPr>
        <w:t>“天地英雄气，千秋尚凛然。”</w:t>
      </w:r>
      <w:r>
        <w:rPr>
          <w:rFonts w:hint="eastAsia" w:ascii="Times New Roman" w:hAnsi="Times New Roman"/>
          <w:szCs w:val="21"/>
        </w:rPr>
        <w:t>__________</w:t>
      </w:r>
      <w:r>
        <w:rPr>
          <w:rFonts w:hint="eastAsia" w:ascii="宋体" w:hAnsi="宋体" w:cs="宋体"/>
          <w:szCs w:val="21"/>
        </w:rPr>
        <w:t>哪一个时代，英雄的事迹和精神都是</w:t>
      </w:r>
      <w:r>
        <w:rPr>
          <w:rFonts w:hint="eastAsia" w:ascii="Times New Roman" w:hAnsi="Times New Roman"/>
          <w:szCs w:val="21"/>
        </w:rPr>
        <w:t>__________</w:t>
      </w:r>
      <w:r>
        <w:rPr>
          <w:rFonts w:hint="eastAsia" w:ascii="宋体" w:hAnsi="宋体" w:cs="宋体"/>
          <w:szCs w:val="21"/>
        </w:rPr>
        <w:t>社会前行的强大力量。期盼“崇尚英雄</w:t>
      </w:r>
      <w:r>
        <w:rPr>
          <w:rFonts w:hint="eastAsia" w:ascii="Times New Roman" w:hAnsi="Times New Roman"/>
          <w:szCs w:val="21"/>
        </w:rPr>
        <w:t>__________</w:t>
      </w:r>
      <w:r>
        <w:rPr>
          <w:rFonts w:hint="eastAsia" w:ascii="宋体" w:hAnsi="宋体" w:cs="宋体"/>
          <w:szCs w:val="21"/>
        </w:rPr>
        <w:t>”，光荣永远</w:t>
      </w:r>
      <w:r>
        <w:rPr>
          <w:rFonts w:hint="eastAsia" w:ascii="Times New Roman" w:hAnsi="Times New Roman"/>
          <w:szCs w:val="21"/>
        </w:rPr>
        <w:t>__________</w:t>
      </w:r>
      <w:r>
        <w:rPr>
          <w:rFonts w:hint="eastAsia" w:ascii="宋体" w:hAnsi="宋体" w:cs="宋体"/>
          <w:szCs w:val="21"/>
        </w:rPr>
        <w:t>，英雄永不独行。</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A.尽管      勉励      蔚为大观      传递</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B.无论      激励      蔚然成风      传承</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C.尽管      激励      蔚为大观      传承</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D.无论      勉励      蔚然成风      传递</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6.亲子关系一直是我国家庭问题中最重要的一个环节。你们班打算开展主题为“与父母和谐相处”的综合性学习活动，请你参与并完成以下任务。（8分）</w:t>
      </w:r>
    </w:p>
    <w:p>
      <w:pPr>
        <w:keepNext w:val="0"/>
        <w:keepLines w:val="0"/>
        <w:pageBreakBefore w:val="0"/>
        <w:widowControl w:val="0"/>
        <w:kinsoku/>
        <w:wordWrap/>
        <w:overflowPunct/>
        <w:topLinePunct w:val="0"/>
        <w:autoSpaceDE/>
        <w:autoSpaceDN/>
        <w:bidi w:val="0"/>
        <w:adjustRightInd w:val="0"/>
        <w:snapToGrid/>
        <w:spacing w:line="240" w:lineRule="auto"/>
        <w:ind w:firstLine="422" w:firstLineChars="200"/>
        <w:textAlignment w:val="auto"/>
        <w:outlineLvl w:val="9"/>
        <w:rPr>
          <w:rFonts w:ascii="宋体" w:hAnsi="宋体" w:cs="宋体"/>
          <w:szCs w:val="21"/>
        </w:rPr>
      </w:pPr>
      <w:r>
        <w:rPr>
          <w:rFonts w:hint="eastAsia" w:ascii="宋体" w:hAnsi="宋体" w:cs="宋体"/>
          <w:b/>
          <w:bCs/>
          <w:szCs w:val="21"/>
        </w:rPr>
        <w:t>材料</w:t>
      </w:r>
      <w:r>
        <w:rPr>
          <w:rFonts w:hint="eastAsia" w:ascii="宋体" w:hAnsi="宋体" w:cs="宋体"/>
          <w:szCs w:val="21"/>
        </w:rPr>
        <w:t xml:space="preserve">  </w:t>
      </w:r>
      <w:r>
        <w:rPr>
          <w:rFonts w:hint="eastAsia" w:ascii="楷体" w:hAnsi="楷体" w:eastAsia="楷体" w:cs="楷体"/>
          <w:szCs w:val="21"/>
        </w:rPr>
        <w:t>关于“八年级学生希望家长关注的方面”的调查表。</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drawing>
          <wp:inline distT="0" distB="0" distL="114300" distR="114300">
            <wp:extent cx="3752850" cy="18669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3752850" cy="18669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（1）用简洁的语言描述材料对男生、女生的调查结果。（2分）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（2）分析材料中男女生在希望家长关注的方面的异同。（2分）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（3）小明的父母平常只关心他的学习，特别看重考试成绩，他觉得父母根本不爱他，所以与父母的沟通越来越少，他最近情绪也比较低落。作为朋友，请你开导他。（4分）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二、现代文阅读（共28分）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（一）阅读下文，完成7-10题（共16分）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Cs w:val="21"/>
        </w:rPr>
      </w:pPr>
      <w:r>
        <w:rPr>
          <w:rFonts w:hint="eastAsia" w:ascii="宋体" w:hAnsi="宋体" w:cs="宋体"/>
          <w:b/>
          <w:bCs/>
          <w:szCs w:val="21"/>
        </w:rPr>
        <w:t>笔下犹能有花开</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①秋末冬初，天坛里那排白色的藤萝架，上边的叶子已经落得差不多了。想起春末，一架紫藤花盛开，在风中像翩翩飞舞的紫蝴蝶——还是季节厉害，很快就将人和花雕塑成另外一种模样。</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②没事的时候，我爱到这里来画画。这里人来人往，坐在藤萝架下，以静观动，能看到不同的人，想象着他们不同的性情和人生。我画画不入流，属于自娱自乐，拿的是一本旧杂志和一支破毛笔，倒也可以随心所欲、笔随意驰。</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③那天，我看到我的斜对面坐着一位老太太，个子很高，“体量”很大，头戴一顶棒球帽，还是歪戴着，很俏皮的样子。她穿着一件男士西装，不大合身，有点儿肥大。我猜想那帽子肯定是孩子淘汰下来的，西装不是孩子的，就是她家老头儿穿剩下的。老人一般都会这样节省、将就。她身前放着一辆婴儿车，车的样式，得是几十年前的了，或许还是她初当奶奶或姥姥时推过的婴儿车呢。如今的婴儿车已经“废物利用”，变成了她行走的拐杖。车上面放着一个水杯，还有一块厚厚的棉垫，大概是她在天坛里遛弯儿，如果累了，就拿它当坐垫吧。</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④老太太长得很精神，眉眼俊朗，我们相对藤萝架，只有几步距离，彼此看得很清楚。我注意观察她，她也时不时地瞄我两眼。我不懂那目光里包含什么意思，是好奇？是不屑？还是不以为然？正是中午时分，太阳很暖，透过藤萝残存的叶子，斑斑点点洒落在老太太身上，老太太垂下脑袋，不知在想什么，也没准儿是打瞌睡呢。</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⑤我画完了老太太的一幅速写像，站起来走，路过她身边时，老太太抬起头问了我一句：“刚才是不是在画我呢？”我像小孩爬上树偷摘枣吃，刚下得树来要走，看见树的主人站在树底下等着我那样，有些束手就擒的感觉。我很尴尬，赶紧坦白：“是画您呢。”然后打开旧杂志递给她看，等待她的评判。她扫了一眼画，便把杂志还给我，没有说一句我画的她到底像还是不像，只说了句：“我也会画画。”这话说得有点儿孩子气，有点儿不服气，特别像小时候体育课上跳高或跳远，我跳过去了或跳出来的那个高度或远度，另一个同学歪着脑袋说：“我也能跳。”</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⑥我赶紧把那本旧杂志递给她，对她说：“您给我画一个。”她接过杂志，又接过笔，说：“我没文化，也没人教过我，我也不画你画的人，我就爱画花。”我指着杂志对她说：“那您就给我画个花，就在这上面，随便画。”她拧开笔帽，对我说：“我不会使这种毛笔，我都是拿铅笔画。”我说：“没事的，您随便画就好！”</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⑦架不住我一再请求，老太太开始画了。她很快就画出一朵牡丹花，还有两片叶子。每个花瓣都画得很仔细，手一点儿不抖，我连连夸她：“您画得真好！”她把杂志和笔还给我，说：“好什么呀！不成样子了。以前，我和你一样，也爱到这里画画。我家就住在金鱼池，天天都到天坛来。”我说：“您就够棒的了，都多大岁数了呀！”然后我问她有多大岁数了，她反问我：“你猜。”我说：“我看您没到八十岁。”她笑了，伸出手冲我比划：“八十八啦！</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⑧八十八岁了，还能画这么漂亮的花，真让人羡慕。我不知道我还能不能活到老太太这岁数，能活到这岁数的人，身体是一方面原因，心情和心理是另一方面原因。这么一把年纪了，心中未与年俱老，笔下犹能有花开，这样的老人并不多。</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⑨那天下午，阳光特别暖。回家路上，总想起老太太和她画的那朵牡丹花，忍不住好几次翻开那本旧杂志来看，心里想：如果我活到老太太这岁数，也能画出这么漂亮的花来吗？</w:t>
      </w:r>
    </w:p>
    <w:p>
      <w:pPr>
        <w:keepNext w:val="0"/>
        <w:keepLines w:val="0"/>
        <w:pageBreakBefore w:val="0"/>
        <w:widowControl w:val="0"/>
        <w:kinsoku/>
        <w:wordWrap/>
        <w:overflowPunct/>
        <w:topLinePunct w:val="0"/>
        <w:autoSpaceDE/>
        <w:autoSpaceDN/>
        <w:bidi w:val="0"/>
        <w:adjustRightInd w:val="0"/>
        <w:snapToGrid/>
        <w:spacing w:line="240" w:lineRule="auto"/>
        <w:jc w:val="right"/>
        <w:textAlignment w:val="auto"/>
        <w:outlineLvl w:val="9"/>
        <w:rPr>
          <w:rFonts w:ascii="楷体" w:hAnsi="楷体" w:eastAsia="楷体" w:cs="楷体"/>
          <w:szCs w:val="21"/>
        </w:rPr>
      </w:pPr>
      <w:r>
        <w:rPr>
          <w:rFonts w:hint="eastAsia" w:ascii="楷体" w:hAnsi="楷体" w:eastAsia="楷体" w:cs="楷体"/>
          <w:szCs w:val="21"/>
        </w:rPr>
        <w:t>（作者：肖复兴。有删改）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7.根据全文，按要求填写下表。（4分）</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955"/>
        <w:gridCol w:w="1956"/>
        <w:gridCol w:w="1956"/>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3"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场景</w:t>
            </w:r>
          </w:p>
        </w:tc>
        <w:tc>
          <w:tcPr>
            <w:tcW w:w="1955"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偶遇老太太</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画像被发现</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老太太画花儿</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得知其年龄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3"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“我”的心理</w:t>
            </w:r>
          </w:p>
        </w:tc>
        <w:tc>
          <w:tcPr>
            <w:tcW w:w="1955"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Times New Roman" w:hAnsi="Times New Roman"/>
              </w:rPr>
              <w:t>①</w:t>
            </w:r>
            <w:r>
              <w:rPr>
                <w:rFonts w:hint="eastAsia" w:ascii="Times New Roman" w:hAnsi="Times New Roman"/>
                <w:szCs w:val="21"/>
              </w:rPr>
              <w:t>____________</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Times New Roman" w:hAnsi="Times New Roman"/>
              </w:rPr>
              <w:t>②</w:t>
            </w:r>
            <w:r>
              <w:rPr>
                <w:rFonts w:hint="eastAsia" w:ascii="Times New Roman" w:hAnsi="Times New Roman"/>
                <w:szCs w:val="21"/>
              </w:rPr>
              <w:t>____________</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Times New Roman" w:hAnsi="Times New Roman"/>
              </w:rPr>
              <w:t>③</w:t>
            </w:r>
            <w:r>
              <w:rPr>
                <w:rFonts w:hint="eastAsia" w:ascii="Times New Roman" w:hAnsi="Times New Roman"/>
                <w:szCs w:val="21"/>
              </w:rPr>
              <w:t>____________</w:t>
            </w:r>
          </w:p>
        </w:tc>
        <w:tc>
          <w:tcPr>
            <w:tcW w:w="1956"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Times New Roman" w:hAnsi="Times New Roman"/>
              </w:rPr>
              <w:t>④</w:t>
            </w:r>
            <w:r>
              <w:rPr>
                <w:rFonts w:hint="eastAsia" w:ascii="Times New Roman" w:hAnsi="Times New Roman"/>
                <w:szCs w:val="21"/>
              </w:rPr>
              <w:t>____________</w:t>
            </w:r>
          </w:p>
        </w:tc>
      </w:tr>
    </w:tbl>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8.分析第</w:t>
      </w:r>
      <w:r>
        <w:rPr>
          <w:rFonts w:hint="eastAsia" w:ascii="Times New Roman" w:hAnsi="Times New Roman"/>
        </w:rPr>
        <w:t>①</w:t>
      </w:r>
      <w:r>
        <w:rPr>
          <w:rFonts w:hint="eastAsia" w:ascii="宋体" w:hAnsi="宋体" w:cs="宋体"/>
          <w:szCs w:val="21"/>
        </w:rPr>
        <w:t>段在文中的作用。（4分）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9.品味下列加点的词语，分析其表达效果。（4分）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（1）我注意观察她，她也时不时地</w:t>
      </w:r>
      <w:r>
        <w:rPr>
          <w:rFonts w:hint="eastAsia" w:ascii="宋体" w:hAnsi="宋体" w:cs="宋体"/>
          <w:szCs w:val="21"/>
          <w:em w:val="dot"/>
        </w:rPr>
        <w:t>瞄</w:t>
      </w:r>
      <w:r>
        <w:rPr>
          <w:rFonts w:hint="eastAsia" w:ascii="宋体" w:hAnsi="宋体" w:cs="宋体"/>
          <w:szCs w:val="21"/>
        </w:rPr>
        <w:t>我两眼。</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（2）她</w:t>
      </w:r>
      <w:r>
        <w:rPr>
          <w:rFonts w:hint="eastAsia" w:ascii="宋体" w:hAnsi="宋体" w:cs="宋体"/>
          <w:szCs w:val="21"/>
          <w:em w:val="dot"/>
        </w:rPr>
        <w:t>扫</w:t>
      </w:r>
      <w:r>
        <w:rPr>
          <w:rFonts w:hint="eastAsia" w:ascii="宋体" w:hAnsi="宋体" w:cs="宋体"/>
          <w:szCs w:val="21"/>
        </w:rPr>
        <w:t>了一眼画，便把杂志还给我。</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10.第⑨段画线句子中的“花儿”有多层含义，请结合全文概括。（4分）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（二）阅读下文，完成11-15题。（共12分）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Cs w:val="21"/>
        </w:rPr>
      </w:pPr>
      <w:r>
        <w:rPr>
          <w:rFonts w:hint="eastAsia" w:ascii="宋体" w:hAnsi="宋体" w:cs="宋体"/>
          <w:b/>
          <w:bCs/>
          <w:szCs w:val="21"/>
        </w:rPr>
        <w:t>长城什么样，气候说了算</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①人类学家以皮肤颜色来区别人种，而诸如气温、气压、湿度以及日照、降水等，也是形成人种特征的重要因素。</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②在欧亚大陆，可以明显地看出，越往南走，人的皮肤颜色越深。生活在赤道附近的人，由于光照强烈，气温又高，人的皮肤颜色是黑黝黝的，大多为黑种人。他们脖子短、身体大多前屈；就头的形状而言，其颅腔容量为1297立方厘米，明显偏小，头的形状前后长；鼻子较阔，呈“塌鼻子”状。这种长相有利于散发体内的热量。另外，他们的手掌和脚掌的汗腺，在每一单位面积中的数量，比白种人、黄种人多，而且汗腺粗得多，这就更有利于排汗散热。</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③在寒带、温带的高纬度地区，常年得不到太阳直射，光照强度较弱，气温很低，严寒期长。这里大多为白种人。白种人皮肤白、头发黄、眼睛蓝，与阳光照射微弱的环境相适应。</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④白种人为了抵御严寒，往往体毛发达，而且有一个比住在湿热地区的人更钩一些的鼻子。他们鼻梁高，鼻道长，鼻孔细小，鼻尖下呈爪状，因为空气经过长长的鼻道后，干冷的空气可以变得较为暖湿，不会使冷而干的空气直接去伤害呼吸道。体毛发达，则起着保暖作用。就头的形状而言，寒带和温带居民的颅腔容量为1386立方厘米。他们头大，头呈圆形，脸部比较平，这很有利于保温。</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⑤黄种人的容貌则介于两者之间，主要分布在气候温和的亚洲。咱们国家的人就属于黄种人。但是，我国国土辽阔，气候各异，人的身材也就大不一样。总体来看，高纬度地区的人，身高高于低纬度地区，牧区高于农区，城市高于农村。</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⑥自然气候使地球上不同区域形成了不同的人种，也使不同区域的人形成了不同的性格。</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⑦生活在寒带的人，因为室外活动不多，大部分时间在一个不太大的空间里与别人朝夕相处，养成了具有较强的耐心和忍耐力的性格。比如生活在北极圈内的因纽特人，被人们称为世界上“永不发怒的人”。</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u w:val="single"/>
        </w:rPr>
      </w:pPr>
      <w:r>
        <w:rPr>
          <w:rFonts w:hint="eastAsia" w:ascii="楷体" w:hAnsi="楷体" w:eastAsia="楷体" w:cs="楷体"/>
        </w:rPr>
        <w:t>⑧</w:t>
      </w:r>
      <w:r>
        <w:rPr>
          <w:rFonts w:hint="eastAsia" w:ascii="楷体" w:hAnsi="楷体" w:eastAsia="楷体" w:cs="楷体"/>
          <w:szCs w:val="21"/>
          <w:u w:val="single"/>
        </w:rPr>
        <w:t>居住在热带的人，为了躲避酷暑，在室外活动的时间比较多，使人性情暴躁，易发怒。</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rPr>
        <w:t>⑨</w:t>
      </w:r>
      <w:r>
        <w:rPr>
          <w:rFonts w:hint="eastAsia" w:ascii="楷体" w:hAnsi="楷体" w:eastAsia="楷体" w:cs="楷体"/>
          <w:szCs w:val="21"/>
        </w:rPr>
        <w:t>居住在温暖宜人水乡的人们，因气候湿润，风景秀丽，人们对周围的事物敏感，大多机智敏捷。</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rPr>
        <w:t>⑩</w:t>
      </w:r>
      <w:r>
        <w:rPr>
          <w:rFonts w:hint="eastAsia" w:ascii="楷体" w:hAnsi="楷体" w:eastAsia="楷体" w:cs="楷体"/>
          <w:szCs w:val="21"/>
        </w:rPr>
        <w:t>居住在草原上的技民，因为草原茫茫，交通不便，气候恶劣，风沙很大，他们常常骑马奔驰，尽情地舒展自己，所以性格豪放直爽，热情好客。</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rPr>
        <w:t>⑪</w:t>
      </w:r>
      <w:r>
        <w:rPr>
          <w:rFonts w:hint="eastAsia" w:ascii="楷体" w:hAnsi="楷体" w:eastAsia="楷体" w:cs="楷体"/>
          <w:szCs w:val="21"/>
        </w:rPr>
        <w:t>城市里，温度高、降水少，空气不清新畅通。这种憋闷的气候，使城市人形成了孤僻的性格。人们常常闭关自守，万事不求人，即使同楼居住多年，也素不相识，老死不相往来。</w:t>
      </w:r>
    </w:p>
    <w:p>
      <w:pPr>
        <w:keepNext w:val="0"/>
        <w:keepLines w:val="0"/>
        <w:pageBreakBefore w:val="0"/>
        <w:widowControl w:val="0"/>
        <w:kinsoku/>
        <w:wordWrap/>
        <w:overflowPunct/>
        <w:topLinePunct w:val="0"/>
        <w:autoSpaceDE/>
        <w:autoSpaceDN/>
        <w:bidi w:val="0"/>
        <w:adjustRightInd w:val="0"/>
        <w:snapToGrid/>
        <w:spacing w:line="240" w:lineRule="auto"/>
        <w:jc w:val="right"/>
        <w:textAlignment w:val="auto"/>
        <w:outlineLvl w:val="9"/>
        <w:rPr>
          <w:rFonts w:ascii="楷体" w:hAnsi="楷体" w:eastAsia="楷体" w:cs="楷体"/>
          <w:szCs w:val="21"/>
        </w:rPr>
      </w:pPr>
      <w:r>
        <w:rPr>
          <w:rFonts w:hint="eastAsia" w:ascii="楷体" w:hAnsi="楷体" w:eastAsia="楷体" w:cs="楷体"/>
          <w:szCs w:val="21"/>
        </w:rPr>
        <w:t>（节选自《奥秘》）</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11.阅读全文，用简要的语言概括文章说明的主要内容。（2分）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12.本文语言准确严谨，请以第</w:t>
      </w:r>
      <w:r>
        <w:rPr>
          <w:rFonts w:hint="eastAsia" w:ascii="Times New Roman" w:hAnsi="Times New Roman"/>
        </w:rPr>
        <w:t>⑧</w:t>
      </w:r>
      <w:r>
        <w:rPr>
          <w:rFonts w:hint="eastAsia" w:ascii="宋体" w:hAnsi="宋体" w:cs="宋体"/>
          <w:szCs w:val="21"/>
        </w:rPr>
        <w:t>段画线句为例加以简要分析。（2分）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13.请指出文章第②段使用的说明方法，并分析其作用。（3分）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14用简明的语言分析第</w:t>
      </w:r>
      <w:r>
        <w:rPr>
          <w:rFonts w:hint="eastAsia" w:ascii="Times New Roman" w:hAnsi="Times New Roman"/>
        </w:rPr>
        <w:t>⑥</w:t>
      </w:r>
      <w:r>
        <w:rPr>
          <w:rFonts w:hint="eastAsia" w:ascii="宋体" w:hAnsi="宋体" w:cs="宋体"/>
          <w:szCs w:val="21"/>
        </w:rPr>
        <w:t>段在文中的作用。（3分）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15.下列对本文的理解和分析正确的一项是（    ）（2分）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A.文章用了总分总的写法，结构清晰完整，条理分明，说明具体，给人增加了有关知识。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B.文章着重介绍气候条件与人类性格品德形成之间的关系，说明住什么地方就是什么人。</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C.高纬度地区的人往往长得比较矮小，低纬度地区的人往往长得比较高大。</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D.文章第</w:t>
      </w:r>
      <w:r>
        <w:rPr>
          <w:rFonts w:hint="eastAsia" w:ascii="Times New Roman" w:hAnsi="Times New Roman"/>
        </w:rPr>
        <w:t>⑦</w:t>
      </w:r>
      <w:r>
        <w:rPr>
          <w:rFonts w:hint="eastAsia" w:ascii="宋体" w:hAnsi="宋体" w:cs="宋体"/>
          <w:szCs w:val="21"/>
        </w:rPr>
        <w:t>段主要运用举例子说明方法，说明住在寒带的人比较有忍耐力。</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三、古诗文阅读（共14分）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阅读甲、乙两文段，完成16-20题（14分）</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【甲】</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明有奇巧人曰王叔远，能以径寸之木，为宫室、器皿、人物，以至鸟兽、木石，罔不因势象形，各具情态。尝贻余核舟一，盖大苏泛赤壁云。</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u w:val="single"/>
        </w:rPr>
      </w:pPr>
      <w:r>
        <w:rPr>
          <w:rFonts w:hint="eastAsia" w:ascii="楷体" w:hAnsi="楷体" w:eastAsia="楷体" w:cs="楷体"/>
          <w:szCs w:val="21"/>
        </w:rPr>
        <w:t>舟首尾长约八分有奇，高可二黍许。中轩敞者为舱，箬篷覆之。旁开小窗，左右各四，共八扇。</w:t>
      </w:r>
      <w:r>
        <w:rPr>
          <w:rFonts w:hint="eastAsia" w:ascii="楷体" w:hAnsi="楷体" w:eastAsia="楷体" w:cs="楷体"/>
          <w:szCs w:val="21"/>
          <w:u w:val="single"/>
        </w:rPr>
        <w:t>启窗而观，雕栏相望焉。闭之，则右刻“山高月小，水落石出”，左刻“清风徐来，水波不兴”，石青糁之。</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szCs w:val="21"/>
        </w:rPr>
      </w:pPr>
      <w:r>
        <w:rPr>
          <w:rFonts w:hint="eastAsia" w:ascii="宋体" w:hAnsi="宋体" w:cs="宋体"/>
          <w:szCs w:val="21"/>
        </w:rPr>
        <w:t>【乙】</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沪邑元宵灯火，以伞灯为最。灯作伞形，或圆，或六角，咸以五色锦笺</w:t>
      </w:r>
      <w:r>
        <w:rPr>
          <w:rFonts w:hint="eastAsia" w:ascii="楷体" w:hAnsi="楷体" w:eastAsia="楷体" w:cs="楷体"/>
          <w:szCs w:val="21"/>
          <w:vertAlign w:val="superscript"/>
        </w:rPr>
        <w:t>①</w:t>
      </w:r>
      <w:r>
        <w:rPr>
          <w:rFonts w:hint="eastAsia" w:ascii="楷体" w:hAnsi="楷体" w:eastAsia="楷体" w:cs="楷体"/>
          <w:szCs w:val="21"/>
        </w:rPr>
        <w:t>缀成，磨薄令如蝉翼，上镂人物、花鸟，细若茧丝。一灯之制，经岁始成，虽费百金不惜，但伞灯之出最迟，每俟诸灯兴阑</w:t>
      </w:r>
      <w:r>
        <w:rPr>
          <w:rFonts w:hint="eastAsia" w:ascii="楷体" w:hAnsi="楷体" w:eastAsia="楷体" w:cs="楷体"/>
          <w:szCs w:val="21"/>
          <w:vertAlign w:val="superscript"/>
        </w:rPr>
        <w:t>②</w:t>
      </w:r>
      <w:r>
        <w:rPr>
          <w:rFonts w:hint="eastAsia" w:ascii="楷体" w:hAnsi="楷体" w:eastAsia="楷体" w:cs="楷体"/>
          <w:szCs w:val="21"/>
        </w:rPr>
        <w:t>，于百花生日前后始盛。多至二三百盏，间以五彩吴绫</w:t>
      </w:r>
      <w:r>
        <w:rPr>
          <w:rFonts w:hint="eastAsia" w:ascii="楷体" w:hAnsi="楷体" w:eastAsia="楷体" w:cs="楷体"/>
          <w:szCs w:val="21"/>
          <w:vertAlign w:val="superscript"/>
        </w:rPr>
        <w:t>③</w:t>
      </w:r>
      <w:r>
        <w:rPr>
          <w:rFonts w:hint="eastAsia" w:ascii="楷体" w:hAnsi="楷体" w:eastAsia="楷体" w:cs="楷体"/>
          <w:szCs w:val="21"/>
        </w:rPr>
        <w:t>折枝花灯，偶缀禽、鱼、蝉、蝶，飞舞若生。又扎彩为亭，高可三四丈，名曰“抬阁</w:t>
      </w:r>
      <w:r>
        <w:rPr>
          <w:rFonts w:hint="eastAsia" w:ascii="楷体" w:hAnsi="楷体" w:eastAsia="楷体" w:cs="楷体"/>
          <w:szCs w:val="21"/>
          <w:vertAlign w:val="superscript"/>
        </w:rPr>
        <w:t>④</w:t>
      </w:r>
      <w:r>
        <w:rPr>
          <w:rFonts w:hint="eastAsia" w:ascii="楷体" w:hAnsi="楷体" w:eastAsia="楷体" w:cs="楷体"/>
          <w:szCs w:val="21"/>
        </w:rPr>
        <w:t>”，间饰龙凤，以云母石为鳞甲，上下通明，光照数丈；或二层，或三层，每层以纹绣孩童，扮演杂剧，常扮《长生殿·玉环拜月》，兽炉中香烟一缕，烟际现月宫，姮娥</w:t>
      </w:r>
      <w:r>
        <w:rPr>
          <w:rFonts w:hint="eastAsia" w:ascii="楷体" w:hAnsi="楷体" w:eastAsia="楷体" w:cs="楷体"/>
          <w:szCs w:val="21"/>
          <w:vertAlign w:val="superscript"/>
        </w:rPr>
        <w:t>⑤</w:t>
      </w:r>
      <w:r>
        <w:rPr>
          <w:rFonts w:hint="eastAsia" w:ascii="楷体" w:hAnsi="楷体" w:eastAsia="楷体" w:cs="楷体"/>
          <w:szCs w:val="21"/>
        </w:rPr>
        <w:t>立殿左，左右侍女，各执宫扇，肩上立牛女二星，望之如在霄汉也。每灯过处，绵亘数里，光耀如昼。笙箫鼓乐声彻夜不绝。而自通商后，无复有此盛事矣。同里张秋浦茂才</w:t>
      </w:r>
      <w:r>
        <w:rPr>
          <w:rFonts w:hint="eastAsia" w:ascii="楷体" w:hAnsi="楷体" w:eastAsia="楷体" w:cs="楷体"/>
          <w:szCs w:val="21"/>
          <w:vertAlign w:val="superscript"/>
        </w:rPr>
        <w:t>⑥</w:t>
      </w:r>
      <w:r>
        <w:rPr>
          <w:rFonts w:hint="eastAsia" w:ascii="楷体" w:hAnsi="楷体" w:eastAsia="楷体" w:cs="楷体"/>
          <w:szCs w:val="21"/>
        </w:rPr>
        <w:t>《岁事衢歌》有“月夜笙箫步绿塍</w:t>
      </w:r>
      <w:r>
        <w:rPr>
          <w:rFonts w:hint="eastAsia" w:ascii="楷体" w:hAnsi="楷体" w:eastAsia="楷体" w:cs="楷体"/>
          <w:szCs w:val="21"/>
          <w:vertAlign w:val="superscript"/>
        </w:rPr>
        <w:t>⑦</w:t>
      </w:r>
      <w:r>
        <w:rPr>
          <w:rFonts w:hint="eastAsia" w:ascii="楷体" w:hAnsi="楷体" w:eastAsia="楷体" w:cs="楷体"/>
          <w:szCs w:val="21"/>
        </w:rPr>
        <w:t>，珠常垂处小楼凭。吴绫输与谈笺纸,妙擅</w:t>
      </w:r>
      <w:r>
        <w:rPr>
          <w:rFonts w:hint="eastAsia" w:ascii="楷体" w:hAnsi="楷体" w:eastAsia="楷体" w:cs="楷体"/>
          <w:szCs w:val="21"/>
          <w:vertAlign w:val="superscript"/>
        </w:rPr>
        <w:t>⑧</w:t>
      </w:r>
      <w:r>
        <w:rPr>
          <w:rFonts w:hint="eastAsia" w:ascii="楷体" w:hAnsi="楷体" w:eastAsia="楷体" w:cs="楷体"/>
          <w:szCs w:val="21"/>
        </w:rPr>
        <w:t>江乡算伞灯。”盖伞灯之制，纸贵于绫，谈笺，邑之土产也。</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雨苍氏曰：琐事耳，而插一叹想句，便寓绝大感慨。</w:t>
      </w:r>
    </w:p>
    <w:p>
      <w:pPr>
        <w:keepNext w:val="0"/>
        <w:keepLines w:val="0"/>
        <w:pageBreakBefore w:val="0"/>
        <w:widowControl w:val="0"/>
        <w:kinsoku/>
        <w:wordWrap/>
        <w:overflowPunct/>
        <w:topLinePunct w:val="0"/>
        <w:autoSpaceDE/>
        <w:autoSpaceDN/>
        <w:bidi w:val="0"/>
        <w:adjustRightInd w:val="0"/>
        <w:snapToGrid/>
        <w:spacing w:line="240" w:lineRule="auto"/>
        <w:jc w:val="right"/>
        <w:textAlignment w:val="auto"/>
        <w:outlineLvl w:val="9"/>
        <w:rPr>
          <w:rFonts w:ascii="楷体" w:hAnsi="楷体" w:eastAsia="楷体" w:cs="楷体"/>
          <w:szCs w:val="21"/>
        </w:rPr>
      </w:pPr>
      <w:r>
        <w:rPr>
          <w:rFonts w:hint="eastAsia" w:ascii="楷体" w:hAnsi="楷体" w:eastAsia="楷体" w:cs="楷体"/>
          <w:szCs w:val="21"/>
        </w:rPr>
        <w:t>(选自毛祥麟《墨余录》，有删改）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注释】①锦笺，精致华美的纸。②兴阑，兴尽。③绫，比绸缎还薄的一种丝织品。④抬阁：一种民间的游艺项目。在木制的小阁里有人扮饰戏曲人物，由别人抬着游行。⑤姮娥：嫦娥。⑥茂才：秀才。⑦塍：田埂。⑧擅：独揽，独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16.请用“/”标出下面句子的朗读停顿。（只标一处）（2分）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笙 箫 鼓 乐 声 彻 夜 不 绝</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17.解释文中加点词语。（4分）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（1）为</w:t>
      </w:r>
      <w:r>
        <w:rPr>
          <w:rFonts w:hint="eastAsia" w:ascii="宋体" w:hAnsi="宋体" w:cs="宋体"/>
          <w:szCs w:val="21"/>
          <w:em w:val="dot"/>
        </w:rPr>
        <w:t>宫</w:t>
      </w:r>
      <w:r>
        <w:rPr>
          <w:rFonts w:hint="eastAsia" w:ascii="宋体" w:hAnsi="宋体" w:cs="宋体"/>
          <w:szCs w:val="21"/>
        </w:rPr>
        <w:t>室</w:t>
      </w:r>
      <w:r>
        <w:rPr>
          <w:rFonts w:hint="eastAsia" w:ascii="Times New Roman" w:hAnsi="Times New Roman"/>
          <w:szCs w:val="21"/>
        </w:rPr>
        <w:t>______________</w:t>
      </w:r>
      <w:r>
        <w:rPr>
          <w:rFonts w:hint="eastAsia" w:ascii="宋体" w:hAnsi="宋体" w:cs="宋体"/>
          <w:szCs w:val="21"/>
        </w:rPr>
        <w:t xml:space="preserve">          （2）罔不</w:t>
      </w:r>
      <w:r>
        <w:rPr>
          <w:rFonts w:hint="eastAsia" w:ascii="宋体" w:hAnsi="宋体" w:cs="宋体"/>
          <w:szCs w:val="21"/>
          <w:em w:val="dot"/>
        </w:rPr>
        <w:t>因</w:t>
      </w:r>
      <w:r>
        <w:rPr>
          <w:rFonts w:hint="eastAsia" w:ascii="宋体" w:hAnsi="宋体" w:cs="宋体"/>
          <w:szCs w:val="21"/>
        </w:rPr>
        <w:t>势象形</w:t>
      </w:r>
      <w:r>
        <w:rPr>
          <w:rFonts w:hint="eastAsia" w:ascii="Times New Roman" w:hAnsi="Times New Roman"/>
          <w:szCs w:val="21"/>
        </w:rPr>
        <w:t>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w:t>
      </w:r>
      <w:r>
        <w:rPr>
          <w:rFonts w:hint="eastAsia" w:ascii="宋体" w:hAnsi="宋体" w:cs="宋体"/>
          <w:szCs w:val="21"/>
          <w:em w:val="dot"/>
        </w:rPr>
        <w:t>或</w:t>
      </w:r>
      <w:r>
        <w:rPr>
          <w:rFonts w:hint="eastAsia" w:ascii="宋体" w:hAnsi="宋体" w:cs="宋体"/>
          <w:szCs w:val="21"/>
        </w:rPr>
        <w:t>六角</w:t>
      </w:r>
      <w:r>
        <w:rPr>
          <w:rFonts w:hint="eastAsia" w:ascii="Times New Roman" w:hAnsi="Times New Roman"/>
          <w:szCs w:val="21"/>
        </w:rPr>
        <w:t>______________</w:t>
      </w:r>
      <w:r>
        <w:rPr>
          <w:rFonts w:hint="eastAsia" w:ascii="宋体" w:hAnsi="宋体" w:cs="宋体"/>
          <w:szCs w:val="21"/>
        </w:rPr>
        <w:t xml:space="preserve">          （4）高</w:t>
      </w:r>
      <w:r>
        <w:rPr>
          <w:rFonts w:hint="eastAsia" w:ascii="宋体" w:hAnsi="宋体" w:cs="宋体"/>
          <w:szCs w:val="21"/>
          <w:em w:val="dot"/>
        </w:rPr>
        <w:t>可</w:t>
      </w:r>
      <w:r>
        <w:rPr>
          <w:rFonts w:hint="eastAsia" w:ascii="宋体" w:hAnsi="宋体" w:cs="宋体"/>
          <w:szCs w:val="21"/>
        </w:rPr>
        <w:t>三四丈</w:t>
      </w:r>
      <w:r>
        <w:rPr>
          <w:rFonts w:hint="eastAsia" w:ascii="Times New Roman" w:hAnsi="Times New Roman"/>
          <w:szCs w:val="21"/>
        </w:rPr>
        <w:t>______________</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18.把下列句子翻译成现代汉语。（4分）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（1）尝贻余核舟一。</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（2）舟首尾长约八分有奇。</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19.请简要说说甲文画线部分是如何体现“奇巧”二字的。（2分）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20.结合乙文内容，说说“雨苍氏"有哪些感慨。（2分）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四、作文（50分）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21.题目：最美的痕迹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要求：①根据题目，写一篇记叙文。600字左右。</w:t>
      </w:r>
      <w:bookmarkStart w:id="0" w:name="_GoBack"/>
      <w:bookmarkEnd w:id="0"/>
      <w:r>
        <w:rPr>
          <w:rFonts w:hint="eastAsia" w:ascii="宋体" w:hAnsi="宋体" w:cs="宋体"/>
          <w:szCs w:val="21"/>
        </w:rPr>
        <w:t>②不要套作，不得抄袭。</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hint="eastAsia" w:ascii="宋体" w:hAnsi="宋体" w:cs="宋体"/>
          <w:szCs w:val="21"/>
        </w:rPr>
      </w:pPr>
      <w:r>
        <w:rPr>
          <w:rFonts w:hint="eastAsia" w:ascii="宋体" w:hAnsi="宋体" w:cs="宋体"/>
          <w:szCs w:val="21"/>
        </w:rPr>
        <w:t>③请回避与你相关的人名、校名、地名。</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t>固始县2020-2021学年度下期阶段性教学质量监测</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t>八年级语文试题答案及评分标准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一、积累与运用（共28分）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1.D    2.C</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3.（1）胡为乎泥中    （2）皆若空游无所依    （3）关关雎鸠    在河之洲    （4）蒹葭苍苍    白露为霜    气蒸云梦泽    波撼岳阳城</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4示例：《傅雷家书》既是一本“充满着父爱的苦心孤诣、呕心沥血的教子篇”，也是一部“最好的艺术学徒修养读物”。家书字字珠玑，字里行间充满着父亲对孩子的殷殷期望，包含着对人生、对艺术的深刻思考以及对国家、对世界的高尚情感。所以，这本书适合父母和孩子共读。</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5.B</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6.（1）八年级男生和女生都希望家长多关注他们的兴趣爱好或特长，不太渴望父母关注他们的身体健康和心理状况。（2）异：八年级男生在身体健康和心理状况这两方面，更希望父母多关注他们的身体健康；八年级女生在这两方面则更希望父母多关注她们的心理状况。同：八年级男女生都希望父母多关注他们的兴趣爱好或特长，对身体健康和心理状况方面渴望的关注度较低。</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3）示例小明，其实父母关心你的学习也说明他们很在乎你啊，毕竟学习是我们现在最重要的任务，你父母这样做也是想让你好好学习。你如果不喜欢他们这样，可以跟他们好好沟通，把你内心的真实想法说出来，相信他们会理解你的。</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二、现代文阅读（共28分）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7.①好奇    ②尴尬    ③惊叹    ④羡慕（每空1分，共4分）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8交代了事情发生的时间、地点；（1分）以春末盛开的紫藤萝与秋末冬初凋零的紫藤萝对比，写出了时间对人的影响；（2分）反衬老太太“心未与年俱老”。（1分）（共4分）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9.（1）“瞄”是注视的意思，写出了老太太对“我”举动的好奇，表现了她的俏皮。（2分）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（2）“扫”即快速地看，写出了太太对“我”的画不太在意的神态，表现了她的自信。（2分）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10.指明老太太画的牡丹花；（1分）暗指老太太内心纯真，如花儿般美丽；（1分）表达作者希望自己将来也有颗年轻的、热爱生活的心。（2分）（共4分）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（二）</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11.气温、气压、湿度以及日照、降水等，也是形成人种特征的重要因素。（或：气温、气压、湿度以及日照降水等，也是形成人类外形长相和性格特点的重要因素。或：自然气候使地球上不同区域形成了不同的人种，也使不同区域的人形成了不同的性格。</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12.句中的“比较”“易”等词准确地说明了居住在热带的人室外活动时间和性格形成之间的密切关系。</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13.举例子、作比较、列数字。具体、突出、准确地说明了光照，气温是人种外形特点形成的重要原因。</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14.内容上：既总结了上文内容，又概括了下文内容。结构上：承上启下，过渡。</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15.D</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三、古文阅读（共14分）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16.笙箫鼓乐声/彻夜不绝</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17.（1）刻成，雕刻成    （2）根据    （3）有的    （4）大约</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18.（1）曾经赠送给我一个桃刻雕刻成的小船。（2）船从头到尾有八分多长。</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19.画线句主要介绍舱旁的小窗，它不仅可以开关，而且上面刻了对联，共十六个字，可见雕工的精细；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“启窗而观”，还有“雕栏相望”，更显出雕刻家构思的妙巧。</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20，有与外国通商后不再有“元宵灯火”兴盛的感慨，有对制作伞灯时谈笺价格高昂的感慨。（意对即可）</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 w:val="24"/>
        </w:rPr>
      </w:pPr>
      <w:r>
        <w:rPr>
          <w:rFonts w:hint="eastAsia" w:ascii="宋体" w:hAnsi="宋体" w:cs="宋体"/>
          <w:b/>
          <w:bCs/>
          <w:sz w:val="24"/>
        </w:rPr>
        <w:t>四、作文（50分）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szCs w:val="21"/>
        </w:rPr>
      </w:pPr>
      <w:r>
        <w:rPr>
          <w:rFonts w:hint="eastAsia" w:ascii="宋体" w:hAnsi="宋体" w:cs="宋体"/>
          <w:szCs w:val="21"/>
        </w:rPr>
        <w:t>21.评分标准</w:t>
      </w:r>
    </w:p>
    <w:sectPr>
      <w:headerReference r:id="rId4" w:type="first"/>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38C9"/>
    <w:rsid w:val="000E4D02"/>
    <w:rsid w:val="001177F3"/>
    <w:rsid w:val="00165A16"/>
    <w:rsid w:val="00171458"/>
    <w:rsid w:val="00173C1D"/>
    <w:rsid w:val="001764C3"/>
    <w:rsid w:val="0018010E"/>
    <w:rsid w:val="00191C29"/>
    <w:rsid w:val="001C63DA"/>
    <w:rsid w:val="00201A7E"/>
    <w:rsid w:val="00204526"/>
    <w:rsid w:val="00221FC9"/>
    <w:rsid w:val="0024464A"/>
    <w:rsid w:val="00244CEF"/>
    <w:rsid w:val="002457C2"/>
    <w:rsid w:val="002908F0"/>
    <w:rsid w:val="002A0E5D"/>
    <w:rsid w:val="002A1A21"/>
    <w:rsid w:val="002C4F65"/>
    <w:rsid w:val="002F06B2"/>
    <w:rsid w:val="003102DB"/>
    <w:rsid w:val="0032222D"/>
    <w:rsid w:val="003622BA"/>
    <w:rsid w:val="003B1712"/>
    <w:rsid w:val="003B3D7B"/>
    <w:rsid w:val="003C4A95"/>
    <w:rsid w:val="003D0C09"/>
    <w:rsid w:val="003E3992"/>
    <w:rsid w:val="004062F6"/>
    <w:rsid w:val="00435F83"/>
    <w:rsid w:val="0044362D"/>
    <w:rsid w:val="00444A46"/>
    <w:rsid w:val="0046214C"/>
    <w:rsid w:val="00487C79"/>
    <w:rsid w:val="0049183B"/>
    <w:rsid w:val="004B44B5"/>
    <w:rsid w:val="004D0CAC"/>
    <w:rsid w:val="004D44FD"/>
    <w:rsid w:val="004D458A"/>
    <w:rsid w:val="0059145F"/>
    <w:rsid w:val="00596076"/>
    <w:rsid w:val="005B39DB"/>
    <w:rsid w:val="005C2124"/>
    <w:rsid w:val="005E23C8"/>
    <w:rsid w:val="005F1362"/>
    <w:rsid w:val="00605626"/>
    <w:rsid w:val="006071D5"/>
    <w:rsid w:val="0062039B"/>
    <w:rsid w:val="00623C16"/>
    <w:rsid w:val="00637D3A"/>
    <w:rsid w:val="00640BF5"/>
    <w:rsid w:val="006D5DE9"/>
    <w:rsid w:val="006F45E0"/>
    <w:rsid w:val="00701D6B"/>
    <w:rsid w:val="007061B2"/>
    <w:rsid w:val="00740A09"/>
    <w:rsid w:val="00747FAA"/>
    <w:rsid w:val="007505E7"/>
    <w:rsid w:val="00762E26"/>
    <w:rsid w:val="007D6B38"/>
    <w:rsid w:val="008028B5"/>
    <w:rsid w:val="00832EC9"/>
    <w:rsid w:val="008634CD"/>
    <w:rsid w:val="008731FA"/>
    <w:rsid w:val="00880A38"/>
    <w:rsid w:val="00893DD6"/>
    <w:rsid w:val="008B6A40"/>
    <w:rsid w:val="008D2E94"/>
    <w:rsid w:val="008E115E"/>
    <w:rsid w:val="00906284"/>
    <w:rsid w:val="00974E0F"/>
    <w:rsid w:val="00982128"/>
    <w:rsid w:val="009A27BF"/>
    <w:rsid w:val="009B5666"/>
    <w:rsid w:val="009C4252"/>
    <w:rsid w:val="00A02105"/>
    <w:rsid w:val="00A07DF2"/>
    <w:rsid w:val="00A172B8"/>
    <w:rsid w:val="00A405DB"/>
    <w:rsid w:val="00A46D54"/>
    <w:rsid w:val="00A52FAB"/>
    <w:rsid w:val="00A536B0"/>
    <w:rsid w:val="00A81FAE"/>
    <w:rsid w:val="00A94B77"/>
    <w:rsid w:val="00AB3EE3"/>
    <w:rsid w:val="00AD0667"/>
    <w:rsid w:val="00AD4827"/>
    <w:rsid w:val="00AD6B6A"/>
    <w:rsid w:val="00B55877"/>
    <w:rsid w:val="00B73FED"/>
    <w:rsid w:val="00B80D67"/>
    <w:rsid w:val="00B8100F"/>
    <w:rsid w:val="00B96924"/>
    <w:rsid w:val="00BB50C6"/>
    <w:rsid w:val="00C02815"/>
    <w:rsid w:val="00C321EB"/>
    <w:rsid w:val="00CA4A07"/>
    <w:rsid w:val="00D51257"/>
    <w:rsid w:val="00D634C2"/>
    <w:rsid w:val="00D756B6"/>
    <w:rsid w:val="00D77F6E"/>
    <w:rsid w:val="00D8073D"/>
    <w:rsid w:val="00DA01BC"/>
    <w:rsid w:val="00DA0796"/>
    <w:rsid w:val="00DA5448"/>
    <w:rsid w:val="00DB6888"/>
    <w:rsid w:val="00DC061C"/>
    <w:rsid w:val="00DD20E1"/>
    <w:rsid w:val="00DF071B"/>
    <w:rsid w:val="00E22C2C"/>
    <w:rsid w:val="00E63075"/>
    <w:rsid w:val="00E74C61"/>
    <w:rsid w:val="00E97096"/>
    <w:rsid w:val="00EA0188"/>
    <w:rsid w:val="00EA3651"/>
    <w:rsid w:val="00EA3CA1"/>
    <w:rsid w:val="00EB17B4"/>
    <w:rsid w:val="00ED1550"/>
    <w:rsid w:val="00ED4F9A"/>
    <w:rsid w:val="00EE1A37"/>
    <w:rsid w:val="00F21C80"/>
    <w:rsid w:val="00F35C4C"/>
    <w:rsid w:val="00F4491D"/>
    <w:rsid w:val="00F676FD"/>
    <w:rsid w:val="00F72514"/>
    <w:rsid w:val="00FA0944"/>
    <w:rsid w:val="00FB34D2"/>
    <w:rsid w:val="00FB4B17"/>
    <w:rsid w:val="00FC21C8"/>
    <w:rsid w:val="00FC5860"/>
    <w:rsid w:val="00FD172A"/>
    <w:rsid w:val="00FD377B"/>
    <w:rsid w:val="00FF2D79"/>
    <w:rsid w:val="00FF517A"/>
    <w:rsid w:val="1F9E0FFB"/>
    <w:rsid w:val="2F6175FF"/>
    <w:rsid w:val="30C2499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99"/>
    <w:rPr>
      <w:kern w:val="0"/>
      <w:sz w:val="18"/>
      <w:szCs w:val="18"/>
    </w:rPr>
  </w:style>
  <w:style w:type="paragraph" w:styleId="3">
    <w:name w:val="footer"/>
    <w:basedOn w:val="1"/>
    <w:link w:val="12"/>
    <w:qFormat/>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页脚 Char"/>
    <w:link w:val="3"/>
    <w:qFormat/>
    <w:uiPriority w:val="99"/>
    <w:rPr>
      <w:kern w:val="2"/>
      <w:sz w:val="18"/>
      <w:szCs w:val="24"/>
    </w:rPr>
  </w:style>
  <w:style w:type="character" w:customStyle="1" w:styleId="13">
    <w:name w:val="批注框文本 Char"/>
    <w:link w:val="2"/>
    <w:qFormat/>
    <w:uiPriority w:val="99"/>
    <w:rPr>
      <w:sz w:val="18"/>
      <w:szCs w:val="18"/>
    </w:rPr>
  </w:style>
  <w:style w:type="character" w:customStyle="1" w:styleId="14">
    <w:name w:val="批注框文本 Char1"/>
    <w:basedOn w:val="5"/>
    <w:qFormat/>
    <w:uiPriority w:val="0"/>
    <w:rPr>
      <w:kern w:val="2"/>
      <w:sz w:val="18"/>
      <w:szCs w:val="18"/>
    </w:rPr>
  </w:style>
  <w:style w:type="paragraph" w:customStyle="1" w:styleId="15">
    <w:name w:val="正文_0"/>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22592-2B1D-41FB-AF01-916A9C37ED50}">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1020</Words>
  <Characters>5820</Characters>
  <Lines>48</Lines>
  <Paragraphs>13</Paragraphs>
  <TotalTime>5</TotalTime>
  <ScaleCrop>false</ScaleCrop>
  <LinksUpToDate>false</LinksUpToDate>
  <CharactersWithSpaces>6827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2021-06-11T01:46:11Z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