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pict>
          <v:shape id="_x0000_s1025" o:spid="_x0000_s1025" o:spt="75" type="#_x0000_t75" style="position:absolute;left:0pt;margin-left:814pt;margin-top:930pt;height:3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pacing w:line="480" w:lineRule="auto"/>
        <w:jc w:val="center"/>
        <w:textAlignment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2021天津市中考化学模拟试题（</w:t>
      </w:r>
      <w:r>
        <w:rPr>
          <w:rFonts w:hint="eastAsia" w:ascii="Times New Roman" w:hAnsi="Times New Roman" w:cs="Times New Roman"/>
          <w:b/>
          <w:sz w:val="44"/>
          <w:szCs w:val="44"/>
        </w:rPr>
        <w:t>十</w:t>
      </w:r>
      <w:r>
        <w:rPr>
          <w:rFonts w:ascii="Times New Roman" w:hAnsi="Times New Roman" w:cs="Times New Roman"/>
          <w:b/>
          <w:sz w:val="44"/>
          <w:szCs w:val="44"/>
        </w:rPr>
        <w:t>）</w:t>
      </w:r>
    </w:p>
    <w:p>
      <w:pPr>
        <w:spacing w:line="480" w:lineRule="auto"/>
        <w:jc w:val="center"/>
        <w:textAlignment w:val="center"/>
        <w:rPr>
          <w:rFonts w:ascii="宋体" w:cs="宋体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命题学校：天津市河东区</w:t>
      </w:r>
      <w:r>
        <w:rPr>
          <w:rFonts w:hint="eastAsia" w:ascii="Times New Roman" w:hAnsi="Times New Roman" w:cs="Times New Roman"/>
          <w:b/>
          <w:sz w:val="32"/>
        </w:rPr>
        <w:t>香</w:t>
      </w:r>
      <w:r>
        <w:rPr>
          <w:rFonts w:ascii="Times New Roman" w:hAnsi="Times New Roman" w:cs="Times New Roman"/>
          <w:b/>
          <w:sz w:val="32"/>
        </w:rPr>
        <w:t>山道中学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eastAsiaTheme="minorEastAsia"/>
          <w:szCs w:val="21"/>
        </w:rPr>
      </w:pPr>
      <w:r>
        <w:rPr>
          <w:rFonts w:ascii="Times New Roman" w:hAnsi="Times New Roman" w:cs="Times New Roman" w:eastAsiaTheme="minorEastAsia"/>
          <w:szCs w:val="21"/>
        </w:rPr>
        <w:t>可能用到的相对原子质量 H 1   C 12   N 14   O 16   Na 23 Mg 24  S 32  Cl  35.5    Ca 40    Fe 56  Zn 65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一、单选题（本大题共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10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20.0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3ed1c92f-1b5e-47f2-9b20-53b27b123a"/>
      <w:r>
        <w:rPr>
          <w:rFonts w:ascii="宋体" w:cs="宋体"/>
          <w:kern w:val="0"/>
          <w:szCs w:val="21"/>
        </w:rPr>
        <w:t>垃圾分类可以减少污染，节约资源。下列图示表示某塑料包装制品回收标志的是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type="#_x0000_t75" style="height:56.25pt;width:49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type="#_x0000_t75" style="height:47.25pt;width:4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type="#_x0000_t75" style="height:53.25pt;width:52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type="#_x0000_t75" style="height:54pt;width:55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429c1e72-1860-4eec-b5c6-ba4c04073d"/>
      <w:r>
        <w:rPr>
          <w:rFonts w:ascii="宋体" w:cs="宋体"/>
          <w:kern w:val="0"/>
          <w:szCs w:val="21"/>
        </w:rPr>
        <w:t>下列变化属于化学变化的是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A.</w:t>
      </w:r>
      <w:r>
        <w:rPr>
          <w:rFonts w:ascii="宋体" w:cs="宋体"/>
          <w:kern w:val="0"/>
          <w:szCs w:val="21"/>
        </w:rPr>
        <w:t xml:space="preserve"> 石蜡熔化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B.</w:t>
      </w:r>
      <w:r>
        <w:rPr>
          <w:rFonts w:ascii="宋体" w:cs="宋体"/>
          <w:kern w:val="0"/>
          <w:szCs w:val="21"/>
        </w:rPr>
        <w:t xml:space="preserve"> 粮食酿酒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酒精挥发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湿衣晾干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7e54b2df-c89e-4c9c-8890-7dadfc5fa0"/>
      <w:r>
        <w:rPr>
          <w:rFonts w:ascii="宋体" w:cs="宋体"/>
          <w:kern w:val="0"/>
          <w:szCs w:val="21"/>
        </w:rPr>
        <w:t>下列对物质的归类正确的是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小苏打、硫酸铵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盐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纯碱、烧碱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碱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hint="eastAsia" w:ascii="宋体" w:cs="宋体"/>
          <w:kern w:val="0"/>
          <w:szCs w:val="21"/>
        </w:rPr>
        <w:t>二氧化碳</w:t>
      </w:r>
      <w:r>
        <w:rPr>
          <w:rFonts w:ascii="宋体" w:cs="宋体"/>
          <w:kern w:val="0"/>
          <w:szCs w:val="21"/>
        </w:rPr>
        <w:t>、</w:t>
      </w:r>
      <w:r>
        <w:rPr>
          <w:rFonts w:hint="eastAsia" w:ascii="宋体" w:cs="宋体"/>
          <w:kern w:val="0"/>
          <w:szCs w:val="21"/>
        </w:rPr>
        <w:t>澄清石灰水</w:t>
      </w:r>
      <w:r>
        <w:rPr>
          <w:rFonts w:ascii="Times New Roman" w:hAnsi="Times New Roman" w:eastAsia="Times New Roman" w:cs="Times New Roman"/>
          <w:kern w:val="0"/>
          <w:szCs w:val="21"/>
        </w:rPr>
        <w:t>—</w:t>
      </w:r>
      <w:r>
        <w:rPr>
          <w:rFonts w:hint="eastAsia" w:ascii="宋体" w:cs="宋体"/>
          <w:kern w:val="0"/>
          <w:szCs w:val="21"/>
        </w:rPr>
        <w:t>纯净物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氧化镁、氧化砷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金属氧化物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ebac2262-6567-4661-b073-f186b7143a"/>
      <w:r>
        <w:rPr>
          <w:rFonts w:ascii="宋体" w:cs="宋体"/>
          <w:kern w:val="0"/>
          <w:szCs w:val="21"/>
        </w:rPr>
        <w:t>下列说法中正确的是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红磷在空气中不能燃烧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木炭燃烧后生成黑色固体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硫燃烧后生成有刺激性气味的气体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铁丝伸入盛有氧气的集气瓶中剧烈燃烧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1ebf45ed-9a0a-432d-b531-165c9af9f4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0" o:spid="_x0000_s1030" o:spt="75" type="#_x0000_t75" style="position:absolute;left:0pt;margin-left:321.1pt;margin-top:23.25pt;height:69pt;width:69.75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2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磷元素对生命活动具有重要意义，其相关信息如图所示。下列有关磷元素的说法正确的是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4"/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属于金属元素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其单质在空气中燃烧产生白色的烟雾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相对原子质量为</w:t>
      </w:r>
      <m:oMath>
        <m:r>
          <m:rPr>
            <m:sty m:val="p"/>
          </m:rPr>
          <w:rPr>
            <w:rFonts w:hAnsi="Cambria Math"/>
          </w:rPr>
          <m:t>30.97g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是农作物必需的营养元素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b5265dd1-d8a2-4481-93ac-a394fb725b"/>
      <w:r>
        <w:rPr>
          <w:rFonts w:ascii="宋体" w:cs="宋体"/>
          <w:kern w:val="0"/>
          <w:szCs w:val="21"/>
        </w:rPr>
        <w:t>下列事实的微观解释中，不正确的是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墙内开花墙外可闻到花香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分子在不断地运动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蔗糖放入水中溶解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蔗糖分子分解了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氧气和液氧都能支持燃烧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物质的分子相同，其化学性质相同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水壶中的水烧开沸腾后，壶盖被顶起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水分子间的间隔增大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ab80bbc6-b7ac-4744-a000-d07d0579f2"/>
      <w:r>
        <w:rPr>
          <w:rFonts w:ascii="宋体" w:cs="宋体"/>
          <w:kern w:val="0"/>
          <w:szCs w:val="21"/>
        </w:rPr>
        <w:t>一些物质的近似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pH</w:t>
      </w:r>
      <w:r>
        <w:rPr>
          <w:rFonts w:ascii="宋体" w:cs="宋体"/>
          <w:kern w:val="0"/>
          <w:szCs w:val="21"/>
        </w:rPr>
        <w:t>如图，下列有关说法正确的是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6"/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1" o:spid="_x0000_s1031" o:spt="75" type="#_x0000_t75" style="position:absolute;left:0pt;margin-top:0pt;height:54pt;width:393pt;mso-position-horizontal:center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苹果汁的酸性比纯鲜牛奶的酸性弱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肥皂水的碱性比炉具清洁剂的碱性强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厕所清洁剂与炉具清洁剂能混用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人被某些蚊虫叮咬后可涂抹肥皂水减轻痛痒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7de42b13-ab32-49a5-9fe5-3813f9430f"/>
      <w:r>
        <w:rPr>
          <w:rFonts w:ascii="宋体" w:cs="宋体"/>
          <w:kern w:val="0"/>
          <w:szCs w:val="21"/>
        </w:rPr>
        <w:t>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催化剂是一类能加快化学反应速率的物质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雨水因溶有空气中的二氧化碳而略显酸性，故称为酸雨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金刚石、石墨、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60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都是碳单质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冰、干冰、可燃冰都是纯净物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2a02c31a-895f-4789-9870-0248d76d4a"/>
      <w:r>
        <w:rPr>
          <w:rFonts w:ascii="宋体" w:cs="宋体"/>
          <w:kern w:val="0"/>
          <w:szCs w:val="21"/>
        </w:rPr>
        <w:t>质量守恒定律是化学反应中的重要规律。在催化剂并加热的条件下，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反应生成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。反应前后分子变化的微观示意图如图所示，下列说法正确的是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8"/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2" o:spid="_x0000_s1032" o:spt="75" type="#_x0000_t75" style="position:absolute;left:0pt;margin-top:0pt;height:71.25pt;width:295.5pt;mso-position-horizontal:center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该化学反应属于复分解反应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种物质中，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都属于氧化物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反应前后，氮元素化合价保持不变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该反应中反应物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分子个数比是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0f2a2ed7-310e-4209-ae6c-be1503687d"/>
      <w:r>
        <w:rPr>
          <w:rFonts w:ascii="宋体" w:cs="宋体"/>
          <w:kern w:val="0"/>
          <w:szCs w:val="21"/>
        </w:rPr>
        <w:t>在化学反应</w:t>
      </w:r>
      <m:oMath>
        <m:r>
          <m:rPr>
            <m:sty m:val="p"/>
          </m:rPr>
          <w:rPr>
            <w:rFonts w:hAnsi="Cambria Math"/>
          </w:rPr>
          <m:t>A+2B=C+2D</m:t>
        </m:r>
      </m:oMath>
      <w:r>
        <w:rPr>
          <w:rFonts w:ascii="宋体" w:cs="宋体"/>
          <w:kern w:val="0"/>
          <w:szCs w:val="21"/>
        </w:rPr>
        <w:t>中，已知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16gA</w:t>
      </w:r>
      <w:r>
        <w:rPr>
          <w:rFonts w:ascii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64gB</w:t>
      </w:r>
      <w:r>
        <w:rPr>
          <w:rFonts w:ascii="宋体" w:cs="宋体"/>
          <w:kern w:val="0"/>
          <w:szCs w:val="21"/>
        </w:rPr>
        <w:t>恰好完全反应，生成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的质量比为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11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，又知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的相对分子质量为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32</w:t>
      </w:r>
      <w:r>
        <w:rPr>
          <w:rFonts w:ascii="宋体" w:cs="宋体"/>
          <w:kern w:val="0"/>
          <w:szCs w:val="21"/>
        </w:rPr>
        <w:t>，则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的相对分子质量为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9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18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36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二、多选题（本大题共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5</w:t>
      </w:r>
      <w:r>
        <w:rPr>
          <w:rFonts w:ascii="黑体" w:hAnsi="黑体" w:eastAsia="黑体" w:cs="黑体"/>
          <w:sz w:val="24"/>
          <w:szCs w:val="24"/>
        </w:rPr>
        <w:t>小题，每小题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</w:t>
      </w:r>
      <w:r>
        <w:rPr>
          <w:rFonts w:ascii="黑体" w:hAnsi="黑体" w:eastAsia="黑体" w:cs="黑体"/>
          <w:sz w:val="24"/>
          <w:szCs w:val="24"/>
        </w:rPr>
        <w:t>分，共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10</w:t>
      </w:r>
      <w:r>
        <w:rPr>
          <w:rFonts w:ascii="黑体" w:hAnsi="黑体" w:eastAsia="黑体" w:cs="黑体"/>
          <w:sz w:val="24"/>
          <w:szCs w:val="24"/>
        </w:rPr>
        <w:t>分。每小题给出的四个选项中，有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1-2</w:t>
      </w:r>
      <w:r>
        <w:rPr>
          <w:rFonts w:ascii="黑体" w:hAnsi="黑体" w:eastAsia="黑体" w:cs="黑体"/>
          <w:sz w:val="24"/>
          <w:szCs w:val="24"/>
        </w:rPr>
        <w:t>个符合题意。只有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</w:t>
      </w:r>
      <w:r>
        <w:rPr>
          <w:rFonts w:ascii="黑体" w:hAnsi="黑体" w:eastAsia="黑体" w:cs="黑体"/>
          <w:sz w:val="24"/>
          <w:szCs w:val="24"/>
        </w:rPr>
        <w:t>个选项符合题意的多选不得分；有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</w:t>
      </w:r>
      <w:r>
        <w:rPr>
          <w:rFonts w:ascii="黑体" w:hAnsi="黑体" w:eastAsia="黑体" w:cs="黑体"/>
          <w:sz w:val="24"/>
          <w:szCs w:val="24"/>
        </w:rPr>
        <w:t>个选项符合题意的只选一个且符合题意得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</w:t>
      </w:r>
      <w:r>
        <w:rPr>
          <w:rFonts w:ascii="黑体" w:hAnsi="黑体" w:eastAsia="黑体" w:cs="黑体"/>
          <w:sz w:val="24"/>
          <w:szCs w:val="24"/>
        </w:rPr>
        <w:t>分，若选两个有一个不符合题意则不得分）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92fd6fde-1a54-4da8-ab72-06e70c9ce7"/>
      <w:r>
        <w:rPr>
          <w:rFonts w:ascii="宋体" w:cs="宋体"/>
          <w:kern w:val="0"/>
          <w:szCs w:val="21"/>
        </w:rPr>
        <w:t>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0"/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用空塑料瓶，小卵石、石英沙、活性炭、蓬松棉等制作简易净水器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草木灰的主要成分是碳酸钾、碳酸钾属于复合肥料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用点燃木条的方法检查液化石油气罐是否漏气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hint="eastAsia" w:ascii="宋体" w:cs="宋体"/>
          <w:kern w:val="0"/>
          <w:szCs w:val="21"/>
        </w:rPr>
        <w:t>打开汽水</w:t>
      </w:r>
      <w:r>
        <w:rPr>
          <w:rFonts w:ascii="宋体" w:cs="宋体"/>
          <w:kern w:val="0"/>
          <w:szCs w:val="21"/>
        </w:rPr>
        <w:t>瓶盖时，汽水自动喷出，说明</w:t>
      </w:r>
      <w:r>
        <w:rPr>
          <w:rFonts w:hint="eastAsia" w:ascii="宋体" w:cs="宋体"/>
          <w:kern w:val="0"/>
          <w:szCs w:val="21"/>
        </w:rPr>
        <w:t>此时</w:t>
      </w:r>
      <w:r>
        <w:rPr>
          <w:rFonts w:ascii="宋体" w:cs="宋体"/>
          <w:kern w:val="0"/>
          <w:szCs w:val="21"/>
        </w:rPr>
        <w:t>气体</w:t>
      </w:r>
      <w:r>
        <w:rPr>
          <w:rFonts w:hint="eastAsia" w:ascii="宋体" w:cs="宋体"/>
          <w:kern w:val="0"/>
          <w:szCs w:val="21"/>
        </w:rPr>
        <w:t>在</w:t>
      </w:r>
      <w:r>
        <w:rPr>
          <w:rFonts w:ascii="宋体" w:cs="宋体"/>
          <w:kern w:val="0"/>
          <w:szCs w:val="21"/>
        </w:rPr>
        <w:t>水中的溶解度变大了</w:t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根据下列实验操作和现象所得到的结论，正确的是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6"/>
        <w:tblW w:w="7724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7"/>
        <w:gridCol w:w="2766"/>
        <w:gridCol w:w="2070"/>
        <w:gridCol w:w="224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61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操作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结论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0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向久置的氢氧化钠溶液中滴入酚酞溶液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变红色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氢氧化钠溶液没有变质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1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将铁钉放入</w:t>
            </w:r>
            <m:oMath>
              <m:r>
                <m:rPr>
                  <m:sty m:val="p"/>
                </m:rPr>
                <w:rPr>
                  <w:rFonts w:hAnsi="Cambria Math"/>
                </w:rPr>
                <m:t>CuS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溶液中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铁钉表面析出红色物质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Fe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的金属活动性比</w:t>
            </w: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Cu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1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点燃某气体，在火焰上方罩一个冷而干燥的烧杯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烧杯内壁有白雾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该可燃气为氢气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52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将燃着的木条伸入集气瓶中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木条熄灭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瓶中气体为</w:t>
            </w:r>
            <m:oMath>
              <m:r>
                <m:rPr>
                  <m:sty m:val="p"/>
                </m:rPr>
                <w:rPr>
                  <w:rFonts w:hAnsi="Cambria Math"/>
                </w:rPr>
                <m:t>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d6be871f-cbdd-4b28-b29d-c44b6c3d33"/>
      <w:r>
        <w:pict>
          <v:shape id="_x0000_s1033" o:spid="_x0000_s1033" o:spt="75" type="#_x0000_t75" style="position:absolute;left:0pt;margin-left:83.15pt;margin-top:20.45pt;height:24.75pt;width:203.25pt;z-index:2516684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  <o:OLEObject Type="Embed" ProgID="ChemDraw.Document.6.0" ShapeID="_x0000_s1033" DrawAspect="Content" ObjectID="_1468075725" r:id="rId15">
            <o:LockedField>false</o:LockedField>
          </o:OLEObject>
        </w:pict>
      </w:r>
      <w:r>
        <w:rPr>
          <w:rFonts w:ascii="宋体" w:cs="宋体"/>
          <w:kern w:val="0"/>
          <w:szCs w:val="21"/>
        </w:rPr>
        <w:t>以二氧化碳和氮气合成尿素</w:t>
      </w:r>
      <m:oMath>
        <m:r>
          <m:rPr>
            <m:sty m:val="p"/>
          </m:rPr>
          <w:rPr>
            <w:rFonts w:hAnsi="Cambria Math"/>
          </w:rPr>
          <m:t>[CO(N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]</m:t>
        </m:r>
      </m:oMath>
      <w:r>
        <w:rPr>
          <w:rFonts w:ascii="宋体" w:cs="宋体"/>
          <w:kern w:val="0"/>
          <w:szCs w:val="21"/>
        </w:rPr>
        <w:t>是固定和利用二氧化碳的成功范例，反应的化学方程式为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                        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1"/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物质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的化学式为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中氮元素的化合价是</w:t>
      </w:r>
      <m:oMath>
        <m:r>
          <m:rPr>
            <m:sty m:val="p"/>
          </m:rPr>
          <w:rPr>
            <w:rFonts w:hAnsi="Cambria Math"/>
          </w:rPr>
          <m:t>+3</m:t>
        </m:r>
      </m:oMath>
      <w:r>
        <w:rPr>
          <w:rFonts w:ascii="宋体" w:cs="宋体"/>
          <w:kern w:val="0"/>
          <w:szCs w:val="21"/>
        </w:rPr>
        <w:t>价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尿素与熟石灰混合、研磨，能闻到氨味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尿素中氮元素与氧元素的质量比为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甲、乙、丙、丁四种物质间的反应如图所示，下列选项符合图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4" o:spid="_x0000_s1034" o:spt="75" type="#_x0000_t75" style="position:absolute;left:0pt;margin-left:269.55pt;margin-top:66.75pt;height:84pt;width:87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示反应关系的是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6"/>
        <w:tblW w:w="4331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3"/>
        <w:gridCol w:w="837"/>
        <w:gridCol w:w="955"/>
        <w:gridCol w:w="942"/>
        <w:gridCol w:w="106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02" w:hRule="atLeast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丙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02" w:hRule="atLeast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CuO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H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S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86" w:hRule="atLeast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N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a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S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Ba(OH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)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HCl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Ba(N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3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)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02" w:hRule="atLeast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NaOH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Ca(OH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)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MgC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l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86" w:hRule="atLeast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Mg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CuC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l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15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NaOH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H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S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</m:oMath>
            </m:oMathPara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2c48c176-fbda-4129-a2d4-6028e1ef0a"/>
      <w:r>
        <w:rPr>
          <w:rFonts w:ascii="宋体" w:cs="宋体"/>
          <w:kern w:val="0"/>
          <w:szCs w:val="21"/>
        </w:rPr>
        <w:t>下列说法不正确的是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  <w:bookmarkEnd w:id="12"/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镁铝合金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mg</w:t>
      </w:r>
      <w:r>
        <w:rPr>
          <w:rFonts w:ascii="宋体" w:cs="宋体"/>
          <w:kern w:val="0"/>
          <w:szCs w:val="21"/>
        </w:rPr>
        <w:t>和足量的盐酸反应生成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0.1g</m:t>
        </m:r>
      </m:oMath>
      <w:r>
        <w:rPr>
          <w:rFonts w:ascii="宋体" w:cs="宋体"/>
          <w:kern w:val="0"/>
          <w:szCs w:val="21"/>
        </w:rPr>
        <w:t>，则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可能是</w:t>
      </w:r>
      <m:oMath>
        <m:r>
          <m:rPr>
            <m:sty m:val="p"/>
          </m:rPr>
          <w:rPr>
            <w:rFonts w:hAnsi="Cambria Math"/>
          </w:rPr>
          <m:t>0.8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常温下，将</w:t>
      </w:r>
      <m:oMath>
        <m:r>
          <m:rPr>
            <m:sty m:val="p"/>
          </m:rPr>
          <w:rPr>
            <w:rFonts w:hAnsi="Cambria Math"/>
          </w:rPr>
          <m:t>5.6g</m:t>
        </m:r>
      </m:oMath>
      <w:r>
        <w:rPr>
          <w:rFonts w:ascii="宋体" w:cs="宋体"/>
          <w:kern w:val="0"/>
          <w:szCs w:val="21"/>
        </w:rPr>
        <w:t>生石灰放入</w:t>
      </w:r>
      <m:oMath>
        <m:r>
          <m:rPr>
            <m:sty m:val="p"/>
          </m:rPr>
          <w:rPr>
            <w:rFonts w:hAnsi="Cambria Math"/>
          </w:rPr>
          <m:t>94.4g</m:t>
        </m:r>
      </m:oMath>
      <w:r>
        <w:rPr>
          <w:rFonts w:ascii="宋体" w:cs="宋体"/>
          <w:kern w:val="0"/>
          <w:szCs w:val="21"/>
        </w:rPr>
        <w:t>水中，所得溶液中溶质质量分数小于</w:t>
      </w:r>
      <m:oMath>
        <m:r>
          <m:rPr>
            <m:sty m:val="p"/>
          </m:rPr>
          <w:rPr>
            <w:rFonts w:hAnsi="Cambria Math"/>
          </w:rPr>
          <m:t>1%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将镁粉和铝粉的混合物</w:t>
      </w:r>
      <m:oMath>
        <m:r>
          <m:rPr>
            <m:sty m:val="p"/>
          </m:rPr>
          <w:rPr>
            <w:rFonts w:hAnsi="Cambria Math"/>
          </w:rPr>
          <m:t>7.2g</m:t>
        </m:r>
      </m:oMath>
      <w:r>
        <w:rPr>
          <w:rFonts w:ascii="宋体" w:cs="宋体"/>
          <w:kern w:val="0"/>
          <w:szCs w:val="21"/>
        </w:rPr>
        <w:t>与足量的氧气充分反应，得到的氧化物质量可能为</w:t>
      </w:r>
      <m:oMath>
        <m:r>
          <m:rPr>
            <m:sty m:val="p"/>
          </m:rPr>
          <w:rPr>
            <w:rFonts w:hAnsi="Cambria Math"/>
          </w:rPr>
          <m:t>13.8g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将铁合金置于氧气中燃烧得到</w:t>
      </w:r>
      <m:oMath>
        <m:r>
          <m:rPr>
            <m:sty m:val="p"/>
          </m:rPr>
          <w:rPr>
            <w:rFonts w:hAnsi="Cambria Math"/>
          </w:rPr>
          <m:t>0.44g</m:t>
        </m:r>
      </m:oMath>
      <w:r>
        <w:rPr>
          <w:rFonts w:ascii="宋体" w:cs="宋体"/>
          <w:kern w:val="0"/>
          <w:szCs w:val="21"/>
        </w:rPr>
        <w:t>二氧化碳和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29g</w:t>
      </w:r>
      <w:r>
        <w:rPr>
          <w:rFonts w:ascii="宋体" w:cs="宋体"/>
          <w:kern w:val="0"/>
          <w:szCs w:val="21"/>
        </w:rPr>
        <w:t>四氧化三铁，则铁合金是钢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三、填空题（本大题共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20.0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81796369-bcfe-4bed-a4f1-22238f5534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化学在生产、生活中有着广泛应用。现有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石墨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淀粉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硝酸钾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氯化钠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⑤</m:t>
        </m:r>
      </m:oMath>
      <w:r>
        <w:rPr>
          <w:rFonts w:ascii="宋体" w:cs="宋体"/>
          <w:kern w:val="0"/>
          <w:szCs w:val="21"/>
        </w:rPr>
        <w:t>硫酸铜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⑥</m:t>
        </m:r>
      </m:oMath>
      <w:r>
        <w:rPr>
          <w:rFonts w:ascii="宋体" w:cs="宋体"/>
          <w:kern w:val="0"/>
          <w:szCs w:val="21"/>
        </w:rPr>
        <w:t>碳酸氢钠，选择适当的物质填空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属于复合肥料的是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俗称小苏打的是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可作干电池电极的是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大米中富含的糖类物质是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可配制生理盐水的是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(6)</m:t>
        </m:r>
      </m:oMath>
      <w:r>
        <w:rPr>
          <w:rFonts w:ascii="宋体" w:cs="宋体"/>
          <w:kern w:val="0"/>
          <w:szCs w:val="21"/>
        </w:rPr>
        <w:t>可用于配制波尔多液的是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ea04e067-39bc-4b4f-8487-5cb777267d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在宏观、微观和符号之间建立联系是化学学科的重要思维方式。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构成氢气的粒子是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填“氢分子”或“氢原子”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所示图示信息判断，下列说法正确的是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硫属于金属元素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硫原子中的质子数为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16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硫的相对原子质量为</w:t>
      </w:r>
      <m:oMath>
        <m:r>
          <m:rPr>
            <m:sty m:val="p"/>
          </m:rPr>
          <w:rPr>
            <w:rFonts w:hAnsi="Cambria Math"/>
          </w:rPr>
          <m:t>32.06g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根据如图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粒子的结构示意图，回答问题。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type="#_x0000_t75" style="height:179.25pt;width:343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中粒子共表示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种元素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填数字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②A</m:t>
        </m:r>
      </m:oMath>
      <w:r>
        <w:rPr>
          <w:rFonts w:ascii="宋体" w:cs="宋体"/>
          <w:kern w:val="0"/>
          <w:szCs w:val="21"/>
        </w:rPr>
        <w:t>为氯原子的结构示意图，与氯原子的化学性质最相似的是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所示为某化学反应的微观示意图。根据图示写出反应的化学方程式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e73cace8-59c0-4f33-ab2e-cf5a12831b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6" o:spid="_x0000_s1036" o:spt="75" type="#_x0000_t75" style="position:absolute;left:0pt;margin-top:0pt;height:102pt;width:125.2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hint="eastAsia" w:ascii="宋体" w:cs="宋体"/>
          <w:kern w:val="0"/>
          <w:szCs w:val="21"/>
        </w:rPr>
        <w:t>（8分）</w:t>
      </w:r>
      <w:r>
        <w:rPr>
          <w:rFonts w:ascii="宋体" w:cs="宋体"/>
          <w:kern w:val="0"/>
          <w:szCs w:val="21"/>
        </w:rPr>
        <w:t>每年的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月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22</w:t>
      </w:r>
      <w:r>
        <w:rPr>
          <w:rFonts w:ascii="宋体" w:cs="宋体"/>
          <w:kern w:val="0"/>
          <w:szCs w:val="21"/>
        </w:rPr>
        <w:t>日是“世界水日”，水与人类的生产、生活密切相关。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水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填“属于”或“不属于”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六大基本营养素之一。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二氧化氯</w:t>
      </w:r>
      <m:oMath>
        <m:r>
          <m:rPr>
            <m:sty m:val="p"/>
          </m:rPr>
          <w:rPr>
            <w:rFonts w:hAnsi="Cambria Math"/>
          </w:rPr>
          <m:t>(Cl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是一种消毒剂，不仅能对饮用水消毒，而且可以有效灭杀病毒。将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通入</w:t>
      </w:r>
      <m:oMath>
        <m:r>
          <m:rPr>
            <m:sty m:val="p"/>
          </m:rPr>
          <w:rPr>
            <w:rFonts w:hAnsi="Cambria Math"/>
          </w:rPr>
          <m:t>NaCl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溶液中即可制得</w:t>
      </w:r>
      <m:oMath>
        <m:r>
          <m:rPr>
            <m:sty m:val="p"/>
          </m:rPr>
          <w:rPr>
            <w:rFonts w:hAnsi="Cambria Math"/>
          </w:rPr>
          <m:t>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和一种生活中常见的盐，反应的化学方程式为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+2NaCl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=2X+2Cl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，其中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的化学式为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为区分软水和硬水，将等量的肥皂水分别滴加到盛有等量软水、硬水的试管中，振荡，试管中产生较多泡沫的为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。生活上常用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的方法来降低水的硬度。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如图是电解水的实验示意图，试管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”或“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中的气体能使燃着的木条燃烧更旺，试管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中产生气体的体积比约为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。电解水的化学方程式为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5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四、简答题（本大题共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18.0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83099f4b-e517-4cba-8c63-421571a5c7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写出下列反应的化学方程式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碳在氧气中充分燃烧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高温煅烧石灰石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碳酸氢钠与稀盐酸反应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1"/>
        </w:numPr>
        <w:spacing w:line="360" w:lineRule="auto"/>
        <w:textAlignment w:val="center"/>
      </w:pPr>
      <w:bookmarkStart w:id="17" w:name="topic_ec21f98c-30cc-4a32-b52c-b95060b7bc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三种物质的溶解度曲线，请回答。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type="#_x0000_t75" style="height:147pt;width:288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时，将</w:t>
      </w:r>
      <m:oMath>
        <m:r>
          <m:rPr>
            <m:sty m:val="p"/>
          </m:rPr>
          <w:rPr>
            <w:rFonts w:hAnsi="Cambria Math"/>
          </w:rPr>
          <m:t>30g A</m:t>
        </m:r>
      </m:oMath>
      <w:r>
        <w:rPr>
          <w:rFonts w:ascii="宋体" w:cs="宋体"/>
          <w:kern w:val="0"/>
          <w:szCs w:val="21"/>
        </w:rPr>
        <w:t>物质放入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50g</w:t>
      </w:r>
      <w:r>
        <w:rPr>
          <w:rFonts w:ascii="宋体" w:cs="宋体"/>
          <w:kern w:val="0"/>
          <w:szCs w:val="21"/>
        </w:rPr>
        <w:t>水中，充分溶解后所得溶液中溶质与溶剂的质量之比为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填最简整数比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；向该溶液中继续加入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25g</w:t>
      </w:r>
      <w:r>
        <w:rPr>
          <w:rFonts w:ascii="宋体" w:cs="宋体"/>
          <w:kern w:val="0"/>
          <w:szCs w:val="21"/>
        </w:rPr>
        <w:t>水，则此时溶液中溶质质量分数为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计算结果保留至</w:t>
      </w:r>
      <m:oMath>
        <m:r>
          <m:rPr>
            <m:sty m:val="p"/>
          </m:rPr>
          <w:rPr>
            <w:rFonts w:hAnsi="Cambria Math"/>
          </w:rPr>
          <m:t>0.1%)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(2)A</m:t>
        </m:r>
      </m:oMath>
      <w:r>
        <w:rPr>
          <w:rFonts w:ascii="宋体" w:cs="宋体"/>
          <w:kern w:val="0"/>
          <w:szCs w:val="21"/>
        </w:rPr>
        <w:t>物质中混有少量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物质，若提纯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物质，可采取的结晶方法是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如图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所示，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时，取等质量的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饱和溶液分别置于甲、乙两支试管中，在大烧杯中加入一定质量的硝酸铵固体溶解后，所得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溶液的溶质质量分数大小关系为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C(</m:t>
        </m:r>
      </m:oMath>
      <w:r>
        <w:rPr>
          <w:rFonts w:ascii="宋体" w:cs="宋体"/>
          <w:kern w:val="0"/>
          <w:szCs w:val="21"/>
        </w:rPr>
        <w:t>填“</w:t>
      </w:r>
      <m:oMath>
        <m:r>
          <m:rPr>
            <m:sty m:val="p"/>
          </m:rP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”、“</w:t>
      </w:r>
      <m:oMath>
        <m:r>
          <m:rPr>
            <m:sty m:val="p"/>
          </m:rP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”或“</w:t>
      </w:r>
      <m:oMath>
        <m:r>
          <m:rPr>
            <m:sty m:val="p"/>
          </m:rPr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实验室配制一定溶质质量分数的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溶液，若实际配得的溶液中溶质质量分数偏大，则可能是量取水时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填“俯视”或“仰视”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量筒读数所致。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下列说法正确的是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将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物质的饱和溶液变为不饱和溶液，其溶质的质量分数一定减小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将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物质的饱和溶液升温到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，其溶液的质量一定减小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③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℃</m:t>
        </m:r>
      </m:oMath>
      <w:r>
        <w:rPr>
          <w:rFonts w:ascii="宋体" w:cs="宋体"/>
          <w:kern w:val="0"/>
          <w:szCs w:val="21"/>
        </w:rPr>
        <w:t>时，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三种物质的饱和溶液各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100g</w:t>
      </w:r>
      <w:r>
        <w:rPr>
          <w:rFonts w:ascii="宋体" w:cs="宋体"/>
          <w:kern w:val="0"/>
          <w:szCs w:val="21"/>
        </w:rPr>
        <w:t>，所含溶剂的质量由大到小的顺序为</w:t>
      </w:r>
      <m:oMath>
        <m:r>
          <m:rPr>
            <m:sty m:val="p"/>
          </m:rPr>
          <w:rPr>
            <w:rFonts w:hAnsi="Cambria Math"/>
          </w:rPr>
          <m:t>A&gt;B&gt;C</m:t>
        </m:r>
      </m:oMath>
      <w:bookmarkEnd w:id="17"/>
    </w:p>
    <w:p>
      <w:pPr>
        <w:numPr>
          <w:ilvl w:val="0"/>
          <w:numId w:val="1"/>
        </w:numPr>
        <w:spacing w:line="360" w:lineRule="auto"/>
        <w:textAlignment w:val="center"/>
      </w:pPr>
      <w:bookmarkStart w:id="18" w:name="topic_6cfc4055-2308-4cec-93c0-1805ca8b58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如图是初中化学常见的六种物质之间的关系图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物质是溶液的只考虑溶质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，图中用“</w:t>
      </w:r>
      <m:oMath>
        <m:r>
          <m:rPr>
            <m:sty m:val="p"/>
          </m:rP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”表示两种物质之间能发生化学反应，用“</w:t>
      </w:r>
      <m:oMath>
        <m:r>
          <m:rPr>
            <m:sty m:val="p"/>
          </m:rPr>
          <w:rPr>
            <w:rFonts w:hAnsi="Cambria Math"/>
          </w:rPr>
          <m:t>→</m:t>
        </m:r>
      </m:oMath>
      <w:r>
        <w:rPr>
          <w:rFonts w:ascii="宋体" w:cs="宋体"/>
          <w:kern w:val="0"/>
          <w:szCs w:val="21"/>
        </w:rPr>
        <w:t>”表示一种物质可以转化为另一种物质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部分反应物或生成物及反应条件已略去</w:t>
      </w:r>
      <m:oMath>
        <m:r>
          <m:rPr>
            <m:sty m:val="p"/>
          </m:rPr>
          <w:rPr>
            <w:rFonts w:hAnsi="Cambria Math"/>
          </w:rPr>
          <m:t>).A</m:t>
        </m:r>
      </m:oMath>
      <w:r>
        <w:rPr>
          <w:rFonts w:ascii="宋体" w:cs="宋体"/>
          <w:kern w:val="0"/>
          <w:szCs w:val="21"/>
        </w:rPr>
        <w:t>中含有人体中含量最多的金属元素，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为胃液的主要成分且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中不含相同元素，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中所含元素种类相同．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type="#_x0000_t75" style="height:76.5pt;width:336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写出相应物质的化学式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写出</w:t>
      </w:r>
      <m:oMath>
        <m:r>
          <m:rPr>
            <m:sty m:val="p"/>
          </m:rPr>
          <w:rPr>
            <w:rFonts w:hAnsi="Cambria Math"/>
          </w:rPr>
          <m:t>C→D</m:t>
        </m:r>
      </m:oMath>
      <w:r>
        <w:rPr>
          <w:rFonts w:ascii="宋体" w:cs="宋体"/>
          <w:kern w:val="0"/>
          <w:szCs w:val="21"/>
        </w:rPr>
        <w:t>转化的化学方程式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写出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与</w:t>
      </w:r>
      <m:oMath>
        <m:r>
          <m:rPr>
            <m:sty m:val="p"/>
          </m:rPr>
          <w:rPr>
            <w:rFonts w:hAnsi="Cambria Math"/>
          </w:rPr>
          <m:t>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反应的化学方程式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8"/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五、实验题（本大题共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22.0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9" w:name="topic_f754e2d8-d5fd-459e-a392-aff0c53ec8"/>
      <w:r>
        <w:rPr>
          <w:rFonts w:hint="eastAsia" w:ascii="宋体" w:cs="宋体"/>
          <w:kern w:val="0"/>
          <w:szCs w:val="21"/>
        </w:rPr>
        <w:t>（8分）</w:t>
      </w:r>
      <w:r>
        <w:rPr>
          <w:rFonts w:ascii="宋体" w:cs="宋体"/>
          <w:kern w:val="0"/>
          <w:szCs w:val="21"/>
        </w:rPr>
        <w:t>请结合如图实验装置，回答问题：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type="#_x0000_t75" style="height:68.25pt;width:348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写出标号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仪器的名称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写出实验室用高锰酸钾制取氧气的化学方程式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，可选择装置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作为气体发生装置，但在该装置中还需要补充的是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实验室常用大理石和稀盐酸制取二氧化碳气体，收集气体应选用装置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；若将收集到的二氧化碳气体，沿烧杯内壁慢慢倒入装置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中，可以观察到的现象是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，说明二氧化碳具有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的物理性质。</w:t>
      </w:r>
      <w:bookmarkEnd w:id="19"/>
    </w:p>
    <w:p>
      <w:pPr>
        <w:numPr>
          <w:ilvl w:val="0"/>
          <w:numId w:val="1"/>
        </w:numPr>
        <w:spacing w:line="240" w:lineRule="auto"/>
        <w:textAlignment w:val="center"/>
      </w:pPr>
      <w:bookmarkStart w:id="20" w:name="topic_bdb690a2-5d46-45ae-9434-cb8c3f1dca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0" o:spid="_x0000_s1040" o:spt="75" type="#_x0000_t75" style="position:absolute;left:0pt;margin-left:256.5pt;margin-top:27.75pt;height:127.5pt;width:164.25pt;mso-position-vertical-relative:line;mso-wrap-distance-left:9pt;mso-wrap-distance-right:9pt;z-index:-251650048;mso-width-relative:page;mso-height-relative:page;" filled="f" o:preferrelative="t" stroked="f" coordsize="21600,21600" wrapcoords="-99 0 -99 21473 21600 21473 21600 0 -99 0" o:allowoverlap="f">
            <v:path/>
            <v:fill on="f" focussize="0,0"/>
            <v:stroke on="f" joinstyle="miter"/>
            <v:imagedata r:id="rId23" o:title=""/>
            <o:lock v:ext="edit" aspectratio="t"/>
            <w10:wrap type="tight"/>
          </v:shape>
        </w:pict>
      </w:r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金属材料广泛应用于生产、生活中。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如图台灯中，铜质插头是利用了金属铜的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性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填“导电”或“导热”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。灯管后面的反光片为铝箔。铝在空气中与氧气反应，生成氧化铝，反应的化学方程式为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明代宋应星所著</w:t>
      </w:r>
      <m:oMath>
        <m:r>
          <m:rPr>
            <m:sty m:val="p"/>
          </m:rPr>
          <w:rPr>
            <w:rFonts w:hAnsi="Cambria Math"/>
          </w:rPr>
          <m:t>《</m:t>
        </m:r>
      </m:oMath>
      <w:r>
        <w:rPr>
          <w:rFonts w:ascii="宋体" w:cs="宋体"/>
          <w:kern w:val="0"/>
          <w:szCs w:val="21"/>
        </w:rPr>
        <w:t>天工开物</w:t>
      </w:r>
      <m:oMath>
        <m:r>
          <m:rPr>
            <m:sty m:val="p"/>
          </m:rPr>
          <w:rPr>
            <w:rFonts w:hAnsi="Cambria Math"/>
          </w:rPr>
          <m:t>》</m:t>
        </m:r>
      </m:oMath>
      <w:r>
        <w:rPr>
          <w:rFonts w:ascii="宋体" w:cs="宋体"/>
          <w:kern w:val="0"/>
          <w:szCs w:val="21"/>
        </w:rPr>
        <w:t>中记载了我国古代炼铁方法。现代工业利用高炉炼铁，其主要反应</w:t>
      </w:r>
    </w:p>
    <w:p>
      <w:pPr>
        <w:numPr>
          <w:numId w:val="0"/>
        </w:numPr>
        <w:spacing w:line="240" w:lineRule="auto"/>
        <w:ind w:leftChars="0"/>
        <w:textAlignment w:val="center"/>
        <w:rPr>
          <w:rFonts w:ascii="宋体" w:cs="宋体"/>
          <w:kern w:val="0"/>
          <w:szCs w:val="21"/>
        </w:rPr>
      </w:pPr>
    </w:p>
    <w:p>
      <w:pPr>
        <w:numPr>
          <w:numId w:val="0"/>
        </w:numPr>
        <w:spacing w:line="240" w:lineRule="auto"/>
        <w:ind w:leftChars="0"/>
        <w:textAlignment w:val="center"/>
        <w:rPr>
          <w:rFonts w:ascii="宋体" w:cs="宋体"/>
          <w:kern w:val="0"/>
          <w:szCs w:val="21"/>
        </w:rPr>
      </w:pPr>
    </w:p>
    <w:p>
      <w:pPr>
        <w:numPr>
          <w:numId w:val="0"/>
        </w:numPr>
        <w:spacing w:line="240" w:lineRule="auto"/>
        <w:ind w:leftChars="0"/>
        <w:textAlignment w:val="center"/>
        <w:rPr>
          <w:rFonts w:ascii="宋体" w:cs="宋体"/>
          <w:kern w:val="0"/>
          <w:szCs w:val="21"/>
        </w:rPr>
      </w:pPr>
    </w:p>
    <w:p>
      <w:pPr>
        <w:numPr>
          <w:numId w:val="0"/>
        </w:numPr>
        <w:spacing w:line="240" w:lineRule="auto"/>
        <w:ind w:leftChars="0"/>
        <w:textAlignment w:val="center"/>
      </w:pPr>
      <w:r>
        <w:rPr>
          <w:rFonts w:ascii="宋体" w:cs="宋体"/>
          <w:kern w:val="0"/>
          <w:szCs w:val="21"/>
        </w:rPr>
        <w:t>原理是一氧化碳与氧化铁的反应，该反应的化学方程式为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某锌粉含有铜、镁中的一种杂质，取该样品</w:t>
      </w:r>
      <m:oMath>
        <m:r>
          <m:rPr>
            <m:sty m:val="p"/>
          </m:rPr>
          <w:rPr>
            <w:rFonts w:hAnsi="Cambria Math"/>
          </w:rPr>
          <m:t>6.5g</m:t>
        </m:r>
      </m:oMath>
      <w:r>
        <w:rPr>
          <w:rFonts w:ascii="宋体" w:cs="宋体"/>
          <w:kern w:val="0"/>
          <w:szCs w:val="21"/>
        </w:rPr>
        <w:t>与足量稀盐酸充分反应，生成氢气</w:t>
      </w:r>
      <m:oMath>
        <m:r>
          <m:rPr>
            <m:sty m:val="p"/>
          </m:rPr>
          <w:rPr>
            <w:rFonts w:hAnsi="Cambria Math"/>
          </w:rPr>
          <m:t>0.21g</m:t>
        </m:r>
      </m:oMath>
      <w:r>
        <w:rPr>
          <w:rFonts w:ascii="宋体" w:cs="宋体"/>
          <w:kern w:val="0"/>
          <w:szCs w:val="21"/>
        </w:rPr>
        <w:t>，该锌粉中含有的杂质是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。另取一定量该样品放入硫酸铜溶液中，充分反应后过滤，得到滤渣和滤液。将滤渣洗净，滴入稀硫酸，有气泡产生，则滤液中一定含有的溶质是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1"/>
        </w:numPr>
        <w:spacing w:line="240" w:lineRule="auto"/>
        <w:textAlignment w:val="center"/>
      </w:pPr>
      <w:bookmarkStart w:id="21" w:name="topic_e503f66f-08a0-4157-bfcc-cb68548c24"/>
      <w:r>
        <w:rPr>
          <w:rFonts w:hint="eastAsia" w:ascii="宋体" w:cs="宋体"/>
          <w:kern w:val="0"/>
          <w:szCs w:val="21"/>
        </w:rPr>
        <w:t>（7分）</w:t>
      </w:r>
      <w:r>
        <w:rPr>
          <w:rFonts w:ascii="宋体" w:cs="宋体"/>
          <w:kern w:val="0"/>
          <w:szCs w:val="21"/>
        </w:rPr>
        <w:t>某食盐样品中含有少量沙土、氯化钙和氯化镁。以下是除去食盐样品中沙土、氯化钙和氯化镁的实验流程，根据流程图回答：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type="#_x0000_t75" style="height:56.25pt;width:302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操作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的名称是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(2)NaOH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与杂质反应的基本反应类型为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写出加入试剂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发生的主要化学反应方程式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加入试剂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的目的是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蒸发时，所用的蒸发皿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       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填写“能”或“不能”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直接加热，蒸发结晶时用到玻璃棒的作用是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21"/>
    </w:p>
    <w:p>
      <w:pPr>
        <w:spacing w:line="240" w:lineRule="auto"/>
        <w:textAlignment w:val="center"/>
        <w:rPr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六、计算题（本大题共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</w:t>
      </w:r>
      <w:r>
        <w:rPr>
          <w:rFonts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10.0</w:t>
      </w:r>
      <w:r>
        <w:rPr>
          <w:rFonts w:ascii="黑体" w:hAnsi="黑体" w:eastAsia="黑体" w:cs="黑体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22" w:name="topic_21bfe7ea-41b1-4b57-b09f-89bcbcba10"/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2" o:spid="_x0000_s1042" o:spt="75" type="#_x0000_t75" style="position:absolute;left:0pt;margin-top:0pt;height:85.5pt;width:132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5" o:title=""/>
            <o:lock v:ext="edit" aspectratio="t"/>
            <w10:wrap type="square" side="left"/>
          </v:shape>
        </w:pict>
      </w:r>
      <w:r>
        <w:rPr>
          <w:rFonts w:hint="eastAsia" w:ascii="宋体" w:cs="宋体"/>
          <w:kern w:val="0"/>
          <w:szCs w:val="21"/>
        </w:rPr>
        <w:t>（4分）</w:t>
      </w:r>
      <w:r>
        <w:rPr>
          <w:rFonts w:ascii="宋体" w:cs="宋体"/>
          <w:kern w:val="0"/>
          <w:szCs w:val="21"/>
        </w:rPr>
        <w:t>儿童缺锌会引起食欲不振发育不良等症状。如图为某补锌口服液说明书的部分信息，图中葡萄糖酸锌化学式已不完整，请根据相关信息回答下列问题：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葡萄糖酸锌由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种元素组成，其中锌属于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元素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填“常量”或“微量”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葡萄糖酸锌的化学式量是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455</w:t>
      </w:r>
      <w:r>
        <w:rPr>
          <w:rFonts w:ascii="宋体" w:cs="宋体"/>
          <w:kern w:val="0"/>
          <w:szCs w:val="21"/>
        </w:rPr>
        <w:t>，则葡萄糖酸锌化学式中氢原子右下角数字为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若儿童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1kg</w:t>
      </w:r>
      <w:r>
        <w:rPr>
          <w:rFonts w:ascii="宋体" w:cs="宋体"/>
          <w:kern w:val="0"/>
          <w:szCs w:val="21"/>
        </w:rPr>
        <w:t>体重每日需要</w:t>
      </w:r>
      <m:oMath>
        <m:r>
          <m:rPr>
            <m:sty m:val="p"/>
          </m:rPr>
          <w:rPr>
            <w:rFonts w:hAnsi="Cambria Math"/>
          </w:rPr>
          <m:t>0.5mg</m:t>
        </m:r>
      </m:oMath>
      <w:r>
        <w:rPr>
          <w:rFonts w:ascii="宋体" w:cs="宋体"/>
          <w:kern w:val="0"/>
          <w:szCs w:val="21"/>
        </w:rPr>
        <w:t>锌，每天从食物中只能摄人所需锌的一半。体重为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20kg</w:t>
      </w:r>
      <w:r>
        <w:rPr>
          <w:rFonts w:ascii="宋体" w:cs="宋体"/>
          <w:kern w:val="0"/>
          <w:szCs w:val="21"/>
        </w:rPr>
        <w:t>的儿童，理论上一天还需服该口服液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支？</w:t>
      </w:r>
      <w:bookmarkEnd w:id="22"/>
    </w:p>
    <w:p>
      <w:pPr>
        <w:numPr>
          <w:ilvl w:val="0"/>
          <w:numId w:val="1"/>
        </w:numPr>
        <w:spacing w:line="240" w:lineRule="auto"/>
        <w:textAlignment w:val="center"/>
      </w:pPr>
      <w:bookmarkStart w:id="23" w:name="topic_fde869c3-4c17-46b1-aa82-abf113f368"/>
      <w:r>
        <w:rPr>
          <w:rFonts w:hint="eastAsia" w:ascii="宋体" w:cs="宋体"/>
          <w:kern w:val="0"/>
          <w:szCs w:val="21"/>
        </w:rPr>
        <w:t>（6分）</w:t>
      </w:r>
      <w:r>
        <w:rPr>
          <w:rFonts w:ascii="宋体" w:cs="宋体"/>
          <w:kern w:val="0"/>
          <w:szCs w:val="21"/>
        </w:rPr>
        <w:t>为测定某石灰石样品中碳酸钙的质量分数，取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25g</w:t>
      </w:r>
      <w:r>
        <w:rPr>
          <w:rFonts w:ascii="宋体" w:cs="宋体"/>
          <w:kern w:val="0"/>
          <w:szCs w:val="21"/>
        </w:rPr>
        <w:t>该样品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杂质不参加反应也不溶于水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，加入盛有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146g</w:t>
      </w:r>
      <w:r>
        <w:rPr>
          <w:rFonts w:ascii="宋体" w:cs="宋体"/>
          <w:kern w:val="0"/>
          <w:szCs w:val="21"/>
        </w:rPr>
        <w:t>稀盐酸的烧杯中，恰好完全反应，气体全部逸出，反应后烧杯内物质的总质量为</w:t>
      </w:r>
      <m:oMath>
        <m:r>
          <m:rPr>
            <m:sty m:val="p"/>
          </m:rPr>
          <w:rPr>
            <w:rFonts w:hAnsi="Cambria Math"/>
          </w:rPr>
          <m:t>162.2g</m:t>
        </m:r>
      </m:oMath>
      <w:r>
        <w:rPr>
          <w:rFonts w:ascii="宋体" w:cs="宋体"/>
          <w:kern w:val="0"/>
          <w:szCs w:val="21"/>
        </w:rPr>
        <w:t>。计算：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生成二氧化碳的质量；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石灰石样品中碳酸钙的质量分数；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反应后所得溶液中溶质的质量分数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结果精确至</w:t>
      </w:r>
      <m:oMath>
        <m:r>
          <m:rPr>
            <m:sty m:val="p"/>
          </m:rPr>
          <w:rPr>
            <w:rFonts w:hAnsi="Cambria Math"/>
          </w:rPr>
          <m:t>0.1%)</m:t>
        </m:r>
      </m:oMath>
      <w:r>
        <w:rPr>
          <w:rFonts w:ascii="宋体" w:cs="宋体"/>
          <w:kern w:val="0"/>
          <w:szCs w:val="21"/>
        </w:rPr>
        <w:t>。</w:t>
      </w:r>
      <w:bookmarkEnd w:id="23"/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/>
          <w:sz w:val="32"/>
          <w:szCs w:val="32"/>
        </w:rPr>
      </w:pPr>
    </w:p>
    <w:p>
      <w:pPr>
        <w:jc w:val="center"/>
        <w:rPr>
          <w:rFonts w:ascii="Times New Roman" w:hAnsi="Times New Roman"/>
          <w:sz w:val="32"/>
          <w:szCs w:val="32"/>
        </w:rPr>
      </w:pPr>
      <w:bookmarkStart w:id="24" w:name="_GoBack"/>
      <w:bookmarkEnd w:id="24"/>
      <w:r>
        <w:rPr>
          <w:rFonts w:hint="eastAsia" w:ascii="Times New Roman" w:hAnsi="Times New Roman"/>
          <w:sz w:val="32"/>
          <w:szCs w:val="32"/>
        </w:rPr>
        <w:t>参考答案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一、选择题</w:t>
      </w:r>
    </w:p>
    <w:tbl>
      <w:tblPr>
        <w:tblStyle w:val="6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737"/>
        <w:gridCol w:w="736"/>
        <w:gridCol w:w="739"/>
        <w:gridCol w:w="738"/>
        <w:gridCol w:w="739"/>
        <w:gridCol w:w="738"/>
        <w:gridCol w:w="739"/>
        <w:gridCol w:w="738"/>
        <w:gridCol w:w="738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答案</w:t>
            </w:r>
          </w:p>
        </w:tc>
        <w:tc>
          <w:tcPr>
            <w:tcW w:w="73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3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4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二、选择题</w:t>
      </w:r>
    </w:p>
    <w:tbl>
      <w:tblPr>
        <w:tblStyle w:val="6"/>
        <w:tblW w:w="6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032"/>
        <w:gridCol w:w="1032"/>
        <w:gridCol w:w="1032"/>
        <w:gridCol w:w="1033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答案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CD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</w:t>
            </w:r>
          </w:p>
        </w:tc>
      </w:tr>
    </w:tbl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三、填空题（本大题共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20.0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（6分）（1）</w:t>
      </w:r>
      <w:r>
        <w:rPr>
          <w:rFonts w:hint="eastAsia" w:ascii="宋体" w:cs="宋体"/>
        </w:rPr>
        <w:t>③</w:t>
      </w: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⑥</w:t>
      </w: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（4）</w:t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（5）</w:t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</w:rPr>
        <w:t>（6）</w:t>
      </w:r>
      <w:r>
        <w:rPr>
          <w:rFonts w:hint="eastAsia" w:ascii="Times New Roman" w:hAnsi="Times New Roman"/>
        </w:rPr>
        <w:t>⑤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17. </w:t>
      </w:r>
      <w:r>
        <w:rPr>
          <w:rFonts w:ascii="宋体" w:cs="宋体"/>
          <w:kern w:val="0"/>
          <w:szCs w:val="21"/>
        </w:rPr>
        <w:t>氢分子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E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object>
          <v:shape id="_x0000_i1034" o:spt="75" type="#_x0000_t75" style="height:27pt;width:134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ChemDraw.Document.6.0" ShapeID="_x0000_i1034" DrawAspect="Content" ObjectID="_1468075726" r:id="rId26">
            <o:LockedField>false</o:LockedField>
          </o:OLEObject>
        </w:object>
      </w:r>
    </w:p>
    <w:p>
      <w:pPr>
        <w:spacing w:line="300" w:lineRule="auto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18. </w:t>
      </w:r>
      <w:r>
        <w:rPr>
          <w:rFonts w:ascii="宋体" w:cs="宋体"/>
          <w:kern w:val="0"/>
          <w:szCs w:val="21"/>
        </w:rPr>
        <w:t>属于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NaCl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软水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煮沸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 xml:space="preserve">1    </w:t>
      </w:r>
      <w:r>
        <w:rPr>
          <w:rFonts w:ascii="Times New Roman" w:hAnsi="Times New Roman"/>
          <w:lang w:val="pt-BR"/>
        </w:rPr>
        <w:t>2H</w:t>
      </w:r>
      <w:r>
        <w:rPr>
          <w:rFonts w:ascii="Times New Roman" w:hAnsi="Times New Roman"/>
          <w:vertAlign w:val="subscript"/>
          <w:lang w:val="pt-BR"/>
        </w:rPr>
        <w:t>2</w:t>
      </w:r>
      <w:r>
        <w:rPr>
          <w:rFonts w:ascii="Times New Roman" w:hAnsi="Times New Roman"/>
          <w:lang w:val="pt-BR"/>
        </w:rPr>
        <w:t xml:space="preserve">O </w:t>
      </w:r>
      <w:r>
        <w:drawing>
          <wp:inline distT="0" distB="0" distL="0" distR="0">
            <wp:extent cx="447675" cy="2762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pt-BR"/>
        </w:rPr>
        <w:t>2H</w:t>
      </w:r>
      <w:r>
        <w:rPr>
          <w:rFonts w:ascii="Times New Roman" w:hAnsi="Times New Roman"/>
          <w:vertAlign w:val="subscript"/>
          <w:lang w:val="pt-BR"/>
        </w:rPr>
        <w:t>2</w:t>
      </w:r>
      <w:r>
        <w:rPr>
          <w:rFonts w:ascii="Times New Roman" w:hAnsi="Times New Roman"/>
          <w:lang w:val="pt-BR"/>
        </w:rPr>
        <w:t>↑+O</w:t>
      </w:r>
      <w:r>
        <w:rPr>
          <w:rFonts w:ascii="Times New Roman" w:hAnsi="Times New Roman"/>
          <w:vertAlign w:val="subscript"/>
          <w:lang w:val="pt-BR"/>
        </w:rPr>
        <w:t>2</w:t>
      </w:r>
      <w:r>
        <w:rPr>
          <w:rFonts w:ascii="Times New Roman" w:hAnsi="Times New Roman"/>
          <w:lang w:val="pt-BR"/>
        </w:rPr>
        <w:t xml:space="preserve"> ↑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四、简答题（本大题共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18.0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19.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（1）</w:t>
      </w:r>
      <m:oMath>
        <m:r>
          <m:rPr>
            <m:sty m:val="p"/>
          </m:rPr>
          <w:rPr>
            <w:rFonts w:hAnsi="Cambria Math"/>
          </w:rPr>
          <m:t>C+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14325" cy="209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14325" cy="209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hAnsi="Cambria Math"/>
          </w:rPr>
          <m:t>CaO+C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3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m:oMath>
        <m:r>
          <m:rPr>
            <m:sty m:val="p"/>
          </m:rPr>
          <w:rPr>
            <w:rFonts w:hAnsi="Cambria Math"/>
          </w:rPr>
          <m:t>NaHC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+HCl=NaCl+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O+C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20.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（1）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28.6%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w:r>
        <w:rPr>
          <w:rFonts w:ascii="宋体" w:cs="宋体"/>
          <w:kern w:val="0"/>
          <w:szCs w:val="21"/>
        </w:rPr>
        <w:t>降温结晶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3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</w:rPr>
          <m:t>&lt;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4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w:r>
        <w:rPr>
          <w:rFonts w:ascii="宋体" w:cs="宋体"/>
          <w:kern w:val="0"/>
          <w:szCs w:val="21"/>
        </w:rPr>
        <w:t>俯视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5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position w:val="-12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1160780</wp:posOffset>
            </wp:positionH>
            <wp:positionV relativeFrom="paragraph">
              <wp:posOffset>293370</wp:posOffset>
            </wp:positionV>
            <wp:extent cx="409575" cy="304800"/>
            <wp:effectExtent l="0" t="0" r="0" b="0"/>
            <wp:wrapNone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21.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（1）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Ca(OH)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     CO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  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（2）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+C         2CO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 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（3）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Fe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+6HCl==2FeCl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+3H</w:t>
      </w:r>
      <w:r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O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五、实验题（本大题共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3</w:t>
      </w:r>
      <w:r>
        <w:rPr>
          <w:rFonts w:hint="eastAsia"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22.0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22. </w:t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集气瓶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(2)2KMn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200025" cy="1905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；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；在试管口塞一团棉花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+2HCl=CaC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O+C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宋体" w:cs="宋体"/>
          <w:kern w:val="0"/>
          <w:szCs w:val="21"/>
        </w:rPr>
        <w:t>；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；蜡烛由下而上依次熄灭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；密度比空气大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1160780</wp:posOffset>
            </wp:positionH>
            <wp:positionV relativeFrom="paragraph">
              <wp:posOffset>270510</wp:posOffset>
            </wp:positionV>
            <wp:extent cx="409575" cy="200025"/>
            <wp:effectExtent l="0" t="0" r="0" b="0"/>
            <wp:wrapNone/>
            <wp:docPr id="2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lum contras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23.   (1)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导电   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4Al+3O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==2Al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O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 xml:space="preserve">     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  <w:vertAlign w:val="subscript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>（2）</w:t>
      </w:r>
      <w:r>
        <w:rPr>
          <w:rFonts w:ascii="Times New Roman" w:hAnsi="Times New Roman"/>
          <w:szCs w:val="21"/>
        </w:rPr>
        <w:t>3CO＋Fe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 xml:space="preserve">3              </w:t>
      </w:r>
      <w:r>
        <w:rPr>
          <w:rFonts w:ascii="Times New Roman" w:hAnsi="Times New Roman"/>
          <w:szCs w:val="21"/>
        </w:rPr>
        <w:t>2Fe＋3CO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eastAsiaTheme="minorEastAsia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（3）镁    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MgSO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4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24.   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>（1）过滤  （2）复分解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反应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>（3）Na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CO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+CaCl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==2NaCl+CaCO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>↓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（4）除去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过量的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>Na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CO</w:t>
      </w:r>
      <w:r>
        <w:rPr>
          <w:rFonts w:ascii="Times New Roman" w:hAnsi="Times New Roman" w:cs="Times New Roman" w:eastAsiaTheme="minorEastAsia"/>
          <w:kern w:val="0"/>
          <w:sz w:val="24"/>
          <w:szCs w:val="24"/>
          <w:vertAlign w:val="subscript"/>
        </w:rPr>
        <w:t xml:space="preserve">3 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>溶液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和NaOH溶液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eastAsiaTheme="minorEastAsia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（5）能</w:t>
      </w:r>
      <w:r>
        <w:rPr>
          <w:rFonts w:ascii="Times New Roman" w:hAnsi="Times New Roman" w:cs="Times New Roman" w:eastAsiaTheme="minorEastAsia"/>
          <w:kern w:val="0"/>
          <w:sz w:val="24"/>
          <w:szCs w:val="24"/>
        </w:rPr>
        <w:t>；防止局部温度过高造成液滴飞溅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六、计算题（本大题共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2</w:t>
      </w:r>
      <w:r>
        <w:rPr>
          <w:rFonts w:hint="eastAsia" w:ascii="黑体" w:hAnsi="黑体" w:eastAsia="黑体" w:cs="黑体"/>
          <w:sz w:val="24"/>
          <w:szCs w:val="24"/>
        </w:rPr>
        <w:t>小题，共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10.0</w:t>
      </w:r>
      <w:r>
        <w:rPr>
          <w:rFonts w:hint="eastAsia" w:ascii="黑体" w:hAnsi="黑体" w:eastAsia="黑体" w:cs="黑体"/>
          <w:sz w:val="24"/>
          <w:szCs w:val="24"/>
        </w:rPr>
        <w:t>分）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25.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（1）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 </w:t>
      </w:r>
      <w:r>
        <w:rPr>
          <w:rFonts w:ascii="宋体" w:cs="宋体"/>
          <w:kern w:val="0"/>
          <w:szCs w:val="21"/>
        </w:rPr>
        <w:t>微量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22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3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）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26. </w:t>
      </w:r>
      <w:r>
        <w:rPr>
          <w:rFonts w:ascii="宋体" w:cs="宋体"/>
          <w:kern w:val="0"/>
          <w:szCs w:val="21"/>
        </w:rPr>
        <w:t>解：</w:t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根据质量守恒定律可知：生成二氧化碳的质量：</w:t>
      </w:r>
      <m:oMath>
        <m:r>
          <m:rPr>
            <m:sty m:val="p"/>
          </m:rPr>
          <w:rPr>
            <w:rFonts w:hAnsi="Cambria Math"/>
          </w:rPr>
          <m:t>25g+146g-162.2g=8.8g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答：生成二氧化碳质量是</w:t>
      </w:r>
      <m:oMath>
        <m:r>
          <m:rPr>
            <m:sty m:val="p"/>
          </m:rPr>
          <w:rPr>
            <w:rFonts w:hAnsi="Cambria Math"/>
          </w:rPr>
          <m:t>8.8g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设碳酸钙质量为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，反应生成氯化钙质量为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+2HCl=CaC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O+C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         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111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ab/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44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                       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y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ab/>
      </w:r>
      <m:oMath>
        <m:r>
          <m:rPr>
            <m:sty m:val="p"/>
          </m:rPr>
          <w:rPr>
            <w:rFonts w:hAnsi="Cambria Math"/>
          </w:rPr>
          <m:t>8.8g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100</m:t>
            </m: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den>
        </m:f>
        <m:r>
          <m:rPr>
            <m:sty m:val="p"/>
          </m:rP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44</m:t>
            </m: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8.8g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111</m:t>
            </m: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y</m:t>
            </m:r>
            <m:ctrlPr>
              <w:rPr>
                <w:rFonts w:hAnsi="Cambria Math"/>
              </w:rPr>
            </m:ctrlPr>
          </m:den>
        </m:f>
        <m:r>
          <m:rPr>
            <m:sty m:val="p"/>
          </m:rP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44</m:t>
            </m: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8.8g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x=20g</m:t>
        </m:r>
      </m:oMath>
      <w:r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</w:rPr>
          <m:t>y=22.2g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石灰石样品中碳酸钙的质量分数是：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20g</m:t>
            </m: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25g</m:t>
            </m:r>
            <m:ctrlPr>
              <w:rPr>
                <w:rFonts w:hAnsi="Cambria Math"/>
              </w:rPr>
            </m:ctrlPr>
          </m:den>
        </m:f>
        <m:r>
          <m:rPr>
            <m:sty m:val="p"/>
          </m:rPr>
          <w:rPr>
            <w:rFonts w:hAnsi="Cambria Math"/>
          </w:rPr>
          <m:t>×100%=80%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答：石灰石样品中碳酸钙的质量分数是</w:t>
      </w:r>
      <m:oMath>
        <m:r>
          <m:rPr>
            <m:sty m:val="p"/>
          </m:rPr>
          <w:rPr>
            <w:rFonts w:hAnsi="Cambria Math"/>
          </w:rPr>
          <m:t>80%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反应后所得溶液中溶质的质量分数是：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hAnsi="Cambria Math"/>
              </w:rPr>
              <m:t>22.2g</m:t>
            </m:r>
            <m:ctrlPr>
              <w:rPr>
                <w:rFonts w:hAnsi="Cambria Math"/>
              </w:rPr>
            </m:ctrlPr>
          </m:num>
          <m:den>
            <m:r>
              <m:rPr>
                <m:sty m:val="p"/>
              </m:rPr>
              <w:rPr>
                <w:rFonts w:hAnsi="Cambria Math"/>
              </w:rPr>
              <m:t>20g+146g-8.8g</m:t>
            </m:r>
            <m:ctrlPr>
              <w:rPr>
                <w:rFonts w:hAnsi="Cambria Math"/>
              </w:rPr>
            </m:ctrlPr>
          </m:den>
        </m:f>
        <m:r>
          <m:rPr>
            <m:sty m:val="p"/>
          </m:rPr>
          <w:rPr>
            <w:rFonts w:hAnsi="Cambria Math"/>
          </w:rPr>
          <m:t>×100%=14.1%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答：反应后所得溶液中溶质的质量分数是</w:t>
      </w:r>
      <m:oMath>
        <m:r>
          <m:rPr>
            <m:sty m:val="p"/>
          </m:rPr>
          <w:rPr>
            <w:rFonts w:hAnsi="Cambria Math"/>
          </w:rPr>
          <m:t>14.1%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ind w:left="420"/>
        <w:textAlignment w:val="center"/>
        <w:rPr>
          <w:rFonts w:hint="eastAsia"/>
        </w:rPr>
      </w:pPr>
    </w:p>
    <w:sectPr>
      <w:headerReference r:id="rId3" w:type="first"/>
      <w:footerReference r:id="rId4" w:type="default"/>
      <w:footerReference r:id="rId5" w:type="even"/>
      <w:pgSz w:w="11906" w:h="16838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31C"/>
    <w:rsid w:val="00080A3C"/>
    <w:rsid w:val="00107235"/>
    <w:rsid w:val="001A597F"/>
    <w:rsid w:val="003F60E8"/>
    <w:rsid w:val="00434580"/>
    <w:rsid w:val="00497B77"/>
    <w:rsid w:val="005130CF"/>
    <w:rsid w:val="00541788"/>
    <w:rsid w:val="00544979"/>
    <w:rsid w:val="00656653"/>
    <w:rsid w:val="00674987"/>
    <w:rsid w:val="006862E6"/>
    <w:rsid w:val="00796381"/>
    <w:rsid w:val="00834053"/>
    <w:rsid w:val="00855687"/>
    <w:rsid w:val="009051F9"/>
    <w:rsid w:val="009C3E50"/>
    <w:rsid w:val="009D5E1E"/>
    <w:rsid w:val="00A5031C"/>
    <w:rsid w:val="00AA52F6"/>
    <w:rsid w:val="00BC62FB"/>
    <w:rsid w:val="00C12DDA"/>
    <w:rsid w:val="00C42CEA"/>
    <w:rsid w:val="00CD31AB"/>
    <w:rsid w:val="00D23DA1"/>
    <w:rsid w:val="00D535CF"/>
    <w:rsid w:val="00E67B97"/>
    <w:rsid w:val="00E81558"/>
    <w:rsid w:val="00FA2FD2"/>
    <w:rsid w:val="00FF70D8"/>
    <w:rsid w:val="35EF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3.xml"/><Relationship Id="rId35" Type="http://schemas.openxmlformats.org/officeDocument/2006/relationships/customXml" Target="../customXml/item2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emf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emf"/><Relationship Id="rId26" Type="http://schemas.openxmlformats.org/officeDocument/2006/relationships/oleObject" Target="embeddings/oleObject2.bin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emf"/><Relationship Id="rId15" Type="http://schemas.openxmlformats.org/officeDocument/2006/relationships/oleObject" Target="embeddings/oleObject1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0"/>
    <customShpInfo spid="_x0000_s1031"/>
    <customShpInfo spid="_x0000_s1032"/>
    <customShpInfo spid="_x0000_s1033"/>
    <customShpInfo spid="_x0000_s1034"/>
    <customShpInfo spid="_x0000_s1036"/>
    <customShpInfo spid="_x0000_s1040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aa43e641f-7a01-48b2-a3d1-1c0e7e35c4ca;c5e2472df-95bb-42fc-80f2-ce1480d33ddb,eeb782d49-1571-446b-9ea7-bd39b3d5001b,c4b068c68-8a4e-4a7a-a9ac-18f916499859,02a73e8ce-aad0-41a2-b682-0e539d4fd370,6d20ae404-3466-426d-a853-e3f8825d3e1a,f148c1ecd-4be8-438e-a553-46ac4ac3f2b7,59b0177a5-c289-4a8f-878a-60603287f7a0,2de448a87-e1e0-47ff-b064-a4c580dc5664,3921b2481-f3bc-4681-84ec-9a83ff13fde9,1c0608eb5-9875-429b-81b0-a65b279108d0,ebe389b0c-f5f9-435a-9718-11c8c6981a66,1566c4011-e25c-4922-b52b-bcb9bd9933dd,c0e8c04d6-8cdb-4e9d-aff9-fe72c8bd47ce,37047ebbb-bf64-40cb-94fc-5df22e5e2302,da469061e-6886-482b-8f3c-f59477f0f814,f7e381a6b-36fa-439c-b6a6-2a1bba5a4dda,3534b5aad-acf3-40fc-b25e-4ee162be83e7,e571851a7-af43-440c-be0b-7900ad2b1e79,f4d59b198-496d-46c1-b519-d927e73ccc1b,55e7df1ee-9247-4b86-bfaf-7deb12d4c4f1,13d56f7f3-be4a-455a-ab69-85bb760034bb,9c1371757-466d-4042-b95a-6ab1843aabcd,51a8213ac-d7dc-4563-a0a3-8d4aa14827d4,92e5f4052-43f1-4fa8-b3d1-c582e2dc5f13,2127b4221-07f5-4e6c-98df-c3b87d38f6c2,4d56b2367-4115-4169-a279-a3a0cc857c9f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BB0A7C-AA9D-407E-8E6B-912939E6AB6C}">
  <ds:schemaRefs/>
</ds:datastoreItem>
</file>

<file path=customXml/itemProps3.xml><?xml version="1.0" encoding="utf-8"?>
<ds:datastoreItem xmlns:ds="http://schemas.openxmlformats.org/officeDocument/2006/customXml" ds:itemID="{EAEA46DF-77AA-4794-B7CE-40142AE381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9</Pages>
  <Words>956</Words>
  <Characters>5450</Characters>
  <Lines>45</Lines>
  <Paragraphs>12</Paragraphs>
  <TotalTime>1806</TotalTime>
  <ScaleCrop>false</ScaleCrop>
  <LinksUpToDate>false</LinksUpToDate>
  <CharactersWithSpaces>6394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2021-06-11T07:15:13Z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