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4"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r>
        <w:rPr>
          <w:rFonts w:hint="eastAsia" w:ascii="Times New Roman" w:hAnsi="Times New Roman" w:cs="Times New Roman"/>
          <w:b/>
          <w:bCs/>
          <w:color w:val="000000" w:themeColor="text1"/>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10566400</wp:posOffset>
            </wp:positionV>
            <wp:extent cx="469900" cy="292100"/>
            <wp:effectExtent l="0" t="0" r="635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69900" cy="292100"/>
                    </a:xfrm>
                    <a:prstGeom prst="rect">
                      <a:avLst/>
                    </a:prstGeom>
                  </pic:spPr>
                </pic:pic>
              </a:graphicData>
            </a:graphic>
          </wp:anchor>
        </w:drawing>
      </w:r>
      <w:r>
        <w:rPr>
          <w:rFonts w:hint="eastAsia" w:ascii="Times New Roman" w:hAnsi="Times New Roman" w:cs="Times New Roman"/>
          <w:b/>
          <w:bCs/>
          <w:color w:val="000000" w:themeColor="text1"/>
          <w:sz w:val="32"/>
          <w:szCs w:val="32"/>
          <w:lang w:val="en-US" w:eastAsia="zh-CN"/>
          <w14:textFill>
            <w14:solidFill>
              <w14:schemeClr w14:val="tx1"/>
            </w14:solidFill>
          </w14:textFill>
        </w:rPr>
        <w:t>徐州市睢宁县庆安中学</w:t>
      </w:r>
      <w:r>
        <w:rPr>
          <w:rFonts w:hint="default" w:ascii="Times New Roman" w:hAnsi="Times New Roman" w:cs="Times New Roman"/>
          <w:b/>
          <w:bCs/>
          <w:color w:val="000000" w:themeColor="text1"/>
          <w:sz w:val="32"/>
          <w:szCs w:val="32"/>
          <w:lang w:val="en-US" w:eastAsia="zh-CN"/>
          <w14:textFill>
            <w14:solidFill>
              <w14:schemeClr w14:val="tx1"/>
            </w14:solidFill>
          </w14:textFill>
        </w:rPr>
        <w:t>2021届中考道德与法治模拟试题</w:t>
      </w:r>
      <w:r>
        <w:rPr>
          <w:rFonts w:hint="eastAsia" w:ascii="Times New Roman" w:hAnsi="Times New Roman" w:cs="Times New Roman"/>
          <w:b/>
          <w:bCs/>
          <w:color w:val="000000" w:themeColor="text1"/>
          <w:sz w:val="32"/>
          <w:szCs w:val="32"/>
          <w:lang w:val="en-US" w:eastAsia="zh-CN"/>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264" w:lineRule="auto"/>
        <w:jc w:val="left"/>
        <w:rPr>
          <w:rFonts w:hint="default" w:ascii="Times New Roman" w:hAnsi="Times New Roman" w:cs="Times New Roman" w:eastAsiaTheme="minorEastAsia"/>
          <w:b/>
          <w:bCs/>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b/>
          <w:bCs/>
          <w:color w:val="000000" w:themeColor="text1"/>
          <w:kern w:val="2"/>
          <w:sz w:val="24"/>
          <w:szCs w:val="24"/>
          <w:lang w:val="en-US" w:eastAsia="zh-CN" w:bidi="ar-SA"/>
          <w14:textFill>
            <w14:solidFill>
              <w14:schemeClr w14:val="tx1"/>
            </w14:solidFill>
          </w14:textFill>
        </w:rPr>
        <w:t>一、单项选择题：（51分）</w:t>
      </w:r>
    </w:p>
    <w:p>
      <w:pPr>
        <w:keepNext w:val="0"/>
        <w:keepLines w:val="0"/>
        <w:pageBreakBefore w:val="0"/>
        <w:numPr>
          <w:ilvl w:val="0"/>
          <w:numId w:val="0"/>
        </w:numPr>
        <w:kinsoku/>
        <w:wordWrap/>
        <w:overflowPunct/>
        <w:topLinePunct w:val="0"/>
        <w:autoSpaceDE/>
        <w:autoSpaceDN/>
        <w:bidi w:val="0"/>
        <w:adjustRightInd/>
        <w:snapToGrid/>
        <w:spacing w:line="264"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 2020年12月26日，十三届全国人大常委会第二十四次会议表决通过刑法修正案(十一)，规定犯故意杀人、故意伤害罪，致人死亡或者以特别残忍手段致人重伤造成严重残疾，情节恶劣，经最高人民检察院核准追诉的，应当负刑事责任的最低年龄为（    ）A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 12周岁          B. 14周岁            C. 16周岁           D. 18周岁</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pPr>
      <w:r>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t>2.</w:t>
      </w:r>
      <w:r>
        <w:rPr>
          <w:rFonts w:hint="default" w:ascii="Times New Roman" w:hAnsi="Times New Roman" w:eastAsia="宋体" w:cs="Times New Roman"/>
          <w:b/>
          <w:bCs/>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t>中央农村工作会议12月28日至29日在北京举行。习近平总书记在会上发表重要讲话时强调，我国即将开启</w:t>
      </w:r>
      <w:r>
        <w:rPr>
          <w:rFonts w:hint="default" w:ascii="Times New Roman" w:hAnsi="Times New Roman" w:eastAsia="宋体" w:cs="Times New Roman"/>
          <w:b w:val="0"/>
          <w:bCs w:val="0"/>
          <w:i w:val="0"/>
          <w:caps w:val="0"/>
          <w:color w:val="000000" w:themeColor="text1"/>
          <w:spacing w:val="0"/>
          <w:sz w:val="21"/>
          <w:szCs w:val="21"/>
          <w:u w:val="single"/>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t>新征程。坚持把解决好“三农”问题作为全党工作重中之重，举全党全社会之力推动</w:t>
      </w:r>
      <w:r>
        <w:rPr>
          <w:rFonts w:hint="default" w:ascii="Times New Roman" w:hAnsi="Times New Roman" w:eastAsia="宋体" w:cs="Times New Roman"/>
          <w:b w:val="0"/>
          <w:bCs w:val="0"/>
          <w:i w:val="0"/>
          <w:caps w:val="0"/>
          <w:color w:val="000000" w:themeColor="text1"/>
          <w:spacing w:val="0"/>
          <w:sz w:val="21"/>
          <w:szCs w:val="21"/>
          <w:u w:val="single"/>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t>，促进农业高质高效、乡村宜居宜业、农民富裕富足。 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b w:val="0"/>
          <w:bCs w:val="0"/>
          <w:i w:val="0"/>
          <w:caps w:val="0"/>
          <w:color w:val="000000" w:themeColor="text1"/>
          <w:spacing w:val="0"/>
          <w:sz w:val="21"/>
          <w:szCs w:val="21"/>
          <w:u w:val="none"/>
          <w:shd w:val="clear" w:color="auto" w:fill="FFFFFF"/>
          <w:lang w:val="en-US" w:eastAsia="zh-CN"/>
          <w14:textFill>
            <w14:solidFill>
              <w14:schemeClr w14:val="tx1"/>
            </w14:solidFill>
          </w14:textFill>
        </w:rPr>
      </w:pPr>
      <w:r>
        <w:rPr>
          <w:rFonts w:hint="default" w:ascii="Times New Roman" w:hAnsi="Times New Roman" w:eastAsia="宋体" w:cs="Times New Roman"/>
          <w:b w:val="0"/>
          <w:bCs w:val="0"/>
          <w:i w:val="0"/>
          <w:caps w:val="0"/>
          <w:color w:val="000000" w:themeColor="text1"/>
          <w:spacing w:val="0"/>
          <w:sz w:val="21"/>
          <w:szCs w:val="21"/>
          <w:u w:val="none"/>
          <w:shd w:val="clear" w:color="auto" w:fill="FFFFFF"/>
          <w:lang w:val="en-US" w:eastAsia="zh-CN"/>
          <w14:textFill>
            <w14:solidFill>
              <w14:schemeClr w14:val="tx1"/>
            </w14:solidFill>
          </w14:textFill>
        </w:rPr>
        <w:t>A. 全面建设社会主义现代化国家  乡村振兴   B. 全面建成小康社会   乡村振兴</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caps w:val="0"/>
          <w:color w:val="000000" w:themeColor="text1"/>
          <w:spacing w:val="0"/>
          <w:sz w:val="21"/>
          <w:szCs w:val="21"/>
          <w:shd w:val="clear" w:color="auto" w:fill="FFFFFF"/>
          <w:lang w:val="en-US" w:eastAsia="zh-CN"/>
          <w14:textFill>
            <w14:solidFill>
              <w14:schemeClr w14:val="tx1"/>
            </w14:solidFill>
          </w14:textFill>
        </w:rPr>
        <w:t>C. 全面改革开放                经济发展   D. 全面从严治党       农业发展   　　</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3. </w:t>
      </w:r>
      <w:r>
        <w:rPr>
          <w:rFonts w:hint="default" w:ascii="Times New Roman" w:hAnsi="Times New Roman" w:cs="Times New Roman"/>
          <w:color w:val="000000" w:themeColor="text1"/>
          <w:sz w:val="21"/>
          <w:szCs w:val="21"/>
          <w:lang w:val="en-US" w:eastAsia="zh-CN"/>
          <w14:textFill>
            <w14:solidFill>
              <w14:schemeClr w14:val="tx1"/>
            </w14:solidFill>
          </w14:textFill>
        </w:rPr>
        <w:t>2021年的</w:t>
      </w:r>
      <w:r>
        <w:rPr>
          <w:rFonts w:hint="default" w:ascii="Times New Roman" w:hAnsi="Times New Roman" w:eastAsia="宋体" w:cs="Times New Roman"/>
          <w:color w:val="000000" w:themeColor="text1"/>
          <w:sz w:val="21"/>
          <w:szCs w:val="21"/>
          <w14:textFill>
            <w14:solidFill>
              <w14:schemeClr w14:val="tx1"/>
            </w14:solidFill>
          </w14:textFill>
        </w:rPr>
        <w:t>春晚，科技范儿十足，通过“云录制”的方式，将刘德华、周杰伦空降春晚舞台，场面十分震撼。甚至“邀请”了虚拟歌手洛天依倾情献唱，毫无违和感，实现了传统文化的时代表达。这启示我们弘扬传统文化要（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①发挥现代传播媒介的重要作用</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②坚持与时俱进</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③采取多种形式并且要加以创新</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④摒弃外来文化</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①②④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①③④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②③④</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4. </w:t>
      </w:r>
      <w:r>
        <w:rPr>
          <w:rFonts w:hint="default" w:ascii="Times New Roman" w:hAnsi="Times New Roman" w:eastAsia="宋体" w:cs="Times New Roman"/>
          <w:color w:val="000000" w:themeColor="text1"/>
          <w:sz w:val="21"/>
          <w:szCs w:val="21"/>
          <w14:textFill>
            <w14:solidFill>
              <w14:schemeClr w14:val="tx1"/>
            </w14:solidFill>
          </w14:textFill>
        </w:rPr>
        <w:t>一些手机软件利用老年人网络安全意识弱、网络知识欠缺的特点，频繁推送所谓“安全提示”。“3·15”晚会调查揭露出，这些软件实际上就是诱使老年手机用户点击下载链接，以获得广告流量，却给老年人带来了很多不便。这启示消费者为维护指尖安全”（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坚决抵制网购，到实体店购买</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依法严惩“冒仿”APP开发者</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 要注意防止个人信息被泄露</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明辨是非，提高警惕</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5. </w:t>
      </w:r>
      <w:r>
        <w:rPr>
          <w:rFonts w:hint="default" w:ascii="Times New Roman" w:hAnsi="Times New Roman" w:eastAsia="宋体" w:cs="Times New Roman"/>
          <w:color w:val="000000" w:themeColor="text1"/>
          <w:sz w:val="21"/>
          <w:szCs w:val="21"/>
          <w14:textFill>
            <w14:solidFill>
              <w14:schemeClr w14:val="tx1"/>
            </w14:solidFill>
          </w14:textFill>
        </w:rPr>
        <w:t>上海男子於某某高空抛掷垃圾袋并砸伤他人，犯高空抛物罪被判处有期徒刑8个月，罚金人民币五千元。下列说法正确的是(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高空抛物都是严重违法行为</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罚金是刑罚处罚中的主刑</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维护头项的安全只能靠法律</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革除陋习，勿以恶小而为之 </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6</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截至2021年3月6日傍晚</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电影《你好</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李焕英》总票房超越《哪吒之魔童降世》的50.36</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亿元</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升至中国影史票房第二。上述电影取得高票房的弊端可能有(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①不再费劲巴拉拍科幻电影和提升国产电影工业水平</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②形成通过小投资的剧情片和喜剧片赌钱的投机心理</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③影响大制作、高水平、带动电影工业的新产品的诞生</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④减少国产片和进口片</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减少春节电影档期的剧烈竞争</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①②④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①③④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②③④</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7</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2020年9月，针对教师对学生的管理出现“不敢管”的现象，经海南省委、省政府同意，省委办公厅、省政府办公厅联合印发了《海南省中小学教师减负措施清单》，其中依法依规赋予教师惩戒权成为社会关注的焦点。依法依规赋予教师惩戒权（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w:t>
      </w:r>
      <w:r>
        <w:rPr>
          <w:rFonts w:hint="default" w:ascii="Times New Roman" w:hAnsi="Times New Roman" w:eastAsia="宋体" w:cs="Times New Roman"/>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能保障教师履行工作职责的合法权益</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会侵犯学生的受教育权 </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会使青少年失去未成年人的特殊保护</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会代替家长的惩戒权</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8</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国家制定出台了《网络交易监督管理办法》并在“3·15”晚会上正式发布。《办法》对相关法律规定进行细化完善，制定了一系列规范交易行为、压实平台主体责任、保障消费者权益的具体制度规则。这说明（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①在食品安全方面进一步做到了有法可依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②食品安全问题可迎刃而解   </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③我国将进一步严厉打击食品安全犯罪行为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④一切危害食品安全的行为都是犯罪</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③④</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9</w:t>
      </w:r>
      <w:r>
        <w:rPr>
          <w:rFonts w:hint="default" w:ascii="Times New Roman" w:hAnsi="Times New Roman" w:eastAsia="宋体"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2020年12月15日，中国外交部发言人王文斌表示，中国疫苗研发完成并投入使用后，将作为全球公共产品，为实现疫苗在发展中国家的可及性和可负担性做出中国贡献。材料说明（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①中国是一个和平、合作、负责任的国家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②中国坚定不移奉行互利共赢的开放战略</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③中国积极参与全球治理，决定世界发展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④中国努力为构建人类命运共同体作贡献</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③④</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2021年3月， 正在北京召开的全国人大会议将就完善香港选举制度作出决定，这是从制度上落实“爱国者治港”原则的重大举措。该制度的通过有利于（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①维护国家主权和安全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②香港实行人民代表大会制度</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③保持香港繁荣和稳定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④全面保障香港公职人员权益</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①③</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①④</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②③</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14:textFill>
            <w14:solidFill>
              <w14:schemeClr w14:val="tx1"/>
            </w14:solidFill>
          </w14:textFill>
        </w:rPr>
        <w:t xml:space="preserve">  D. ②④</w:t>
      </w:r>
    </w:p>
    <w:p>
      <w:pPr>
        <w:keepNext w:val="0"/>
        <w:keepLines w:val="0"/>
        <w:pageBreakBefore w:val="0"/>
        <w:kinsoku/>
        <w:wordWrap/>
        <w:overflowPunct/>
        <w:topLinePunct w:val="0"/>
        <w:autoSpaceDE/>
        <w:autoSpaceDN/>
        <w:bidi w:val="0"/>
        <w:adjustRightInd/>
        <w:snapToGrid/>
        <w:spacing w:line="264" w:lineRule="auto"/>
        <w:ind w:firstLine="420"/>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2020年11月1日零时开始第七次全国人口普查。距上一次人口普查有10年的时间，而且在2016年1月1日全面放开二胎政策。据此完成</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11~12</w:t>
      </w:r>
      <w:r>
        <w:rPr>
          <w:rFonts w:hint="default" w:ascii="Times New Roman" w:hAnsi="Times New Roman" w:eastAsia="宋体" w:cs="Times New Roman"/>
          <w:b w:val="0"/>
          <w:bCs w:val="0"/>
          <w:color w:val="000000" w:themeColor="text1"/>
          <w:sz w:val="21"/>
          <w:szCs w:val="21"/>
          <w14:textFill>
            <w14:solidFill>
              <w14:schemeClr w14:val="tx1"/>
            </w14:solidFill>
          </w14:textFill>
        </w:rPr>
        <w:t>小题。</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11</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现在有很多中学生有弟弟或妹妹，他们心里十分不平衡，觉得少了父母的关爱。不明白国家为什么要全面实施一对夫妻可以生育两个孩子的政策。对此，理解正确的有( </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A</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我国已取消了计划生育的基本国策</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B</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我国从人口大国已经变成人才强国</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C</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我国的人口增长要同经济和社会发展计划相适应</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D</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人口出生率偏高</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1</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10年间中国的人口结构已经发生了翻天覆地的变化。人口结构影响我国未来的大政方针。因此通过人口普查了解人口结构(    )</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D</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①有利于促进经济社会的发展    </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②能彻底解决人口老龄化的发展趋势</w:t>
      </w:r>
    </w:p>
    <w:p>
      <w:pPr>
        <w:keepNext w:val="0"/>
        <w:keepLines w:val="0"/>
        <w:pageBreakBefore w:val="0"/>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③能解决看病难、就业难等社会问题    </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④有利于制定符合中国国情的政策措施</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A．①②</w:t>
      </w:r>
      <w:r>
        <w:rPr>
          <w:rFonts w:hint="default" w:ascii="Times New Roman" w:hAnsi="Times New Roman" w:eastAsia="宋体" w:cs="Times New Roman"/>
          <w:b w:val="0"/>
          <w:bCs w:val="0"/>
          <w:color w:val="000000" w:themeColor="text1"/>
          <w:sz w:val="21"/>
          <w:szCs w:val="21"/>
          <w14:textFill>
            <w14:solidFill>
              <w14:schemeClr w14:val="tx1"/>
            </w14:solidFill>
          </w14:textFill>
        </w:rPr>
        <w:tab/>
      </w:r>
      <w:r>
        <w:rPr>
          <w:rFonts w:hint="default" w:ascii="Times New Roman" w:hAnsi="Times New Roman" w:eastAsia="宋体" w:cs="Times New Roman"/>
          <w:b w:val="0"/>
          <w:bCs w:val="0"/>
          <w:color w:val="000000" w:themeColor="text1"/>
          <w:sz w:val="21"/>
          <w:szCs w:val="21"/>
          <w14:textFill>
            <w14:solidFill>
              <w14:schemeClr w14:val="tx1"/>
            </w14:solidFill>
          </w14:textFill>
        </w:rPr>
        <w:t>B．③④</w:t>
      </w:r>
      <w:r>
        <w:rPr>
          <w:rFonts w:hint="default" w:ascii="Times New Roman" w:hAnsi="Times New Roman" w:eastAsia="宋体" w:cs="Times New Roman"/>
          <w:b w:val="0"/>
          <w:bCs w:val="0"/>
          <w:color w:val="000000" w:themeColor="text1"/>
          <w:sz w:val="21"/>
          <w:szCs w:val="21"/>
          <w14:textFill>
            <w14:solidFill>
              <w14:schemeClr w14:val="tx1"/>
            </w14:solidFill>
          </w14:textFill>
        </w:rPr>
        <w:tab/>
      </w:r>
      <w:r>
        <w:rPr>
          <w:rFonts w:hint="default" w:ascii="Times New Roman" w:hAnsi="Times New Roman" w:eastAsia="宋体" w:cs="Times New Roman"/>
          <w:b w:val="0"/>
          <w:bCs w:val="0"/>
          <w:color w:val="000000" w:themeColor="text1"/>
          <w:sz w:val="21"/>
          <w:szCs w:val="21"/>
          <w14:textFill>
            <w14:solidFill>
              <w14:schemeClr w14:val="tx1"/>
            </w14:solidFill>
          </w14:textFill>
        </w:rPr>
        <w:t>C．②③</w:t>
      </w:r>
      <w:r>
        <w:rPr>
          <w:rFonts w:hint="default" w:ascii="Times New Roman" w:hAnsi="Times New Roman" w:eastAsia="宋体" w:cs="Times New Roman"/>
          <w:b w:val="0"/>
          <w:bCs w:val="0"/>
          <w:color w:val="000000" w:themeColor="text1"/>
          <w:sz w:val="21"/>
          <w:szCs w:val="21"/>
          <w14:textFill>
            <w14:solidFill>
              <w14:schemeClr w14:val="tx1"/>
            </w14:solidFill>
          </w14:textFill>
        </w:rPr>
        <w:tab/>
      </w:r>
      <w:r>
        <w:rPr>
          <w:rFonts w:hint="default" w:ascii="Times New Roman" w:hAnsi="Times New Roman" w:eastAsia="宋体" w:cs="Times New Roman"/>
          <w:b w:val="0"/>
          <w:bCs w:val="0"/>
          <w:color w:val="000000" w:themeColor="text1"/>
          <w:sz w:val="21"/>
          <w:szCs w:val="21"/>
          <w14:textFill>
            <w14:solidFill>
              <w14:schemeClr w14:val="tx1"/>
            </w14:solidFill>
          </w14:textFill>
        </w:rPr>
        <w:t>D．①④</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bookmarkStart w:id="0" w:name="topic_b88a115f-eb55-4ae7-a805-cbc6d9c28b"/>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13. </w:t>
      </w:r>
      <w:r>
        <w:rPr>
          <w:rFonts w:hint="default" w:ascii="Times New Roman" w:hAnsi="Times New Roman" w:eastAsia="宋体" w:cs="Times New Roman"/>
          <w:color w:val="000000" w:themeColor="text1"/>
          <w:kern w:val="0"/>
          <w:sz w:val="21"/>
          <w:szCs w:val="21"/>
          <w14:textFill>
            <w14:solidFill>
              <w14:schemeClr w14:val="tx1"/>
            </w14:solidFill>
          </w14:textFill>
        </w:rPr>
        <w:t>过去五年，中国的创新能力排名从全球第33位跃升到第22位，知识产权支持创新发展作用日益凸显。在全球知识产权规则制定上，有了更多中国声音。我国参与全球规则制定</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①有助于保障我国的对外经贸利益</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②有利于我国在国际竞争中掌握话语权</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A</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③有助于推动建立国际经济新秩序</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④有助于我国在某些领域获取贸易垄断地位</w:t>
      </w:r>
      <w:bookmarkEnd w:id="0"/>
    </w:p>
    <w:p>
      <w:pPr>
        <w:keepNext w:val="0"/>
        <w:keepLines w:val="0"/>
        <w:pageBreakBefore w:val="0"/>
        <w:widowControl/>
        <w:tabs>
          <w:tab w:val="left" w:pos="2730"/>
          <w:tab w:val="left" w:pos="5040"/>
          <w:tab w:val="left" w:pos="7350"/>
        </w:tabs>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A. ①②③</w:t>
      </w:r>
      <w:r>
        <w:rPr>
          <w:rFonts w:hint="default" w:ascii="Times New Roman" w:hAnsi="Times New Roman" w:eastAsia="宋体" w:cs="Times New Roman"/>
          <w:color w:val="000000" w:themeColor="text1"/>
          <w:kern w:val="0"/>
          <w:sz w:val="21"/>
          <w:szCs w:val="21"/>
          <w14:textFill>
            <w14:solidFill>
              <w14:schemeClr w14:val="tx1"/>
            </w14:solidFill>
          </w14:textFill>
        </w:rPr>
        <w:tab/>
      </w:r>
      <w:r>
        <w:rPr>
          <w:rFonts w:hint="default" w:ascii="Times New Roman" w:hAnsi="Times New Roman" w:eastAsia="宋体" w:cs="Times New Roman"/>
          <w:color w:val="000000" w:themeColor="text1"/>
          <w:kern w:val="0"/>
          <w:sz w:val="21"/>
          <w:szCs w:val="21"/>
          <w14:textFill>
            <w14:solidFill>
              <w14:schemeClr w14:val="tx1"/>
            </w14:solidFill>
          </w14:textFill>
        </w:rPr>
        <w:t>B. ①③④</w:t>
      </w:r>
      <w:r>
        <w:rPr>
          <w:rFonts w:hint="default" w:ascii="Times New Roman" w:hAnsi="Times New Roman" w:eastAsia="宋体" w:cs="Times New Roman"/>
          <w:color w:val="000000" w:themeColor="text1"/>
          <w:kern w:val="0"/>
          <w:sz w:val="21"/>
          <w:szCs w:val="21"/>
          <w14:textFill>
            <w14:solidFill>
              <w14:schemeClr w14:val="tx1"/>
            </w14:solidFill>
          </w14:textFill>
        </w:rPr>
        <w:tab/>
      </w:r>
      <w:r>
        <w:rPr>
          <w:rFonts w:hint="default" w:ascii="Times New Roman" w:hAnsi="Times New Roman" w:eastAsia="宋体" w:cs="Times New Roman"/>
          <w:color w:val="000000" w:themeColor="text1"/>
          <w:kern w:val="0"/>
          <w:sz w:val="21"/>
          <w:szCs w:val="21"/>
          <w14:textFill>
            <w14:solidFill>
              <w14:schemeClr w14:val="tx1"/>
            </w14:solidFill>
          </w14:textFill>
        </w:rPr>
        <w:t>C. ①②④</w:t>
      </w:r>
      <w:r>
        <w:rPr>
          <w:rFonts w:hint="default" w:ascii="Times New Roman" w:hAnsi="Times New Roman" w:eastAsia="宋体" w:cs="Times New Roman"/>
          <w:color w:val="000000" w:themeColor="text1"/>
          <w:kern w:val="0"/>
          <w:sz w:val="21"/>
          <w:szCs w:val="21"/>
          <w14:textFill>
            <w14:solidFill>
              <w14:schemeClr w14:val="tx1"/>
            </w14:solidFill>
          </w14:textFill>
        </w:rPr>
        <w:tab/>
      </w:r>
      <w:r>
        <w:rPr>
          <w:rFonts w:hint="default" w:ascii="Times New Roman" w:hAnsi="Times New Roman" w:eastAsia="宋体" w:cs="Times New Roman"/>
          <w:color w:val="000000" w:themeColor="text1"/>
          <w:kern w:val="0"/>
          <w:sz w:val="21"/>
          <w:szCs w:val="21"/>
          <w14:textFill>
            <w14:solidFill>
              <w14:schemeClr w14:val="tx1"/>
            </w14:solidFill>
          </w14:textFill>
        </w:rPr>
        <w:t>D. ②③④</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cs="Times New Roman" w:eastAsiaTheme="minorEastAsia"/>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w:t>
      </w:r>
      <w:r>
        <w:rPr>
          <w:rFonts w:hint="default" w:ascii="Times New Roman" w:hAnsi="Times New Roman" w:cs="Times New Roman"/>
          <w:color w:val="000000" w:themeColor="text1"/>
          <w:szCs w:val="21"/>
          <w14:textFill>
            <w14:solidFill>
              <w14:schemeClr w14:val="tx1"/>
            </w14:solidFill>
          </w14:textFill>
        </w:rPr>
        <w:t>4.</w:t>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2020年12月26日，十三届全国人大常委会第二十四次会议表决通过我国第一部流域法律——《长江保护法》。下列正确反映该法发挥作用的推导是</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264" w:lineRule="auto"/>
        <w:rPr>
          <w:rFonts w:hint="eastAsia" w:ascii="Times New Roman" w:hAnsi="Times New Roman" w:cs="Times New Roman" w:eastAsiaTheme="minorEastAsia"/>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①为长江经济带建设立下严格规矩</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②促进长江经济带实现人与自然和谐共生</w:t>
      </w:r>
      <w:r>
        <w:rPr>
          <w:rFonts w:hint="eastAsia" w:ascii="Times New Roman" w:hAnsi="Times New Roman" w:cs="Times New Roman"/>
          <w:color w:val="000000" w:themeColor="text1"/>
          <w:szCs w:val="21"/>
          <w:lang w:val="en-US" w:eastAsia="zh-CN"/>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③破解长江生态系统破坏到“无鱼”的困局</w:t>
      </w:r>
    </w:p>
    <w:p>
      <w:pPr>
        <w:keepNext w:val="0"/>
        <w:keepLines w:val="0"/>
        <w:pageBreakBefore w:val="0"/>
        <w:numPr>
          <w:ilvl w:val="0"/>
          <w:numId w:val="1"/>
        </w:numPr>
        <w:kinsoku/>
        <w:wordWrap/>
        <w:overflowPunct/>
        <w:topLinePunct w:val="0"/>
        <w:autoSpaceDE/>
        <w:autoSpaceDN/>
        <w:bidi w:val="0"/>
        <w:adjustRightInd/>
        <w:snapToGrid/>
        <w:spacing w:line="264"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①→②→③</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B</w:t>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①→③→②</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C</w:t>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③→②→①</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D</w:t>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③→①→②</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textAlignment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15. </w:t>
      </w:r>
      <w:r>
        <w:rPr>
          <w:rFonts w:hint="default" w:ascii="Times New Roman" w:hAnsi="Times New Roman" w:eastAsia="宋体" w:cs="Times New Roman"/>
          <w:color w:val="000000" w:themeColor="text1"/>
          <w:kern w:val="0"/>
          <w:sz w:val="21"/>
          <w:szCs w:val="21"/>
          <w14:textFill>
            <w14:solidFill>
              <w14:schemeClr w14:val="tx1"/>
            </w14:solidFill>
          </w14:textFill>
        </w:rPr>
        <w:t xml:space="preserve">温馨家庭，其乐融融，家庭成员各负其责；优美校园，书声琅琅，教学秩序井然；红灯停，绿灯行，人人文明出行 ⋯⋯ 有序的社会生活离不开法律。这是因为 ( ) </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B</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①法律只为人们当前的生活服务</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②生活中的矛盾和纠纷需要法律加以调整</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③法律赋予每个人相伴一生的权利和义务     </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④法律是统治阶级意志的体现</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①②</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②④</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③④</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bookmarkStart w:id="1" w:name="topic 76ce0c13-de74-4d27-9bfd-de504667d0"/>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16. </w:t>
      </w:r>
      <w:r>
        <w:rPr>
          <w:rFonts w:hint="default" w:ascii="Times New Roman" w:hAnsi="Times New Roman" w:eastAsia="宋体" w:cs="Times New Roman"/>
          <w:color w:val="000000" w:themeColor="text1"/>
          <w:kern w:val="0"/>
          <w:sz w:val="21"/>
          <w:szCs w:val="21"/>
          <w14:textFill>
            <w14:solidFill>
              <w14:schemeClr w14:val="tx1"/>
            </w14:solidFill>
          </w14:textFill>
        </w:rPr>
        <w:t>国务院关于《乡村教师支持计划（2015-2020）》指出：“缩小城乡师资水平差距，让每个农村孩子都能接受公平、有质量的教育。”维护公平的重要性在于</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①社会稳定和发展需要公平</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②教育发展需要绝对公平</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③公平体现着人们对权利的尊重</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④只要公平就一定能让每个农村孩子上大学</w:t>
      </w:r>
    </w:p>
    <w:p>
      <w:pPr>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 ①②</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B. ①③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C. ②③</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D. ②④</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leftChars="0"/>
        <w:jc w:val="left"/>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17. </w:t>
      </w:r>
      <w:r>
        <w:rPr>
          <w:rFonts w:hint="default" w:ascii="Times New Roman" w:hAnsi="Times New Roman" w:eastAsia="宋体" w:cs="Times New Roman"/>
          <w:color w:val="000000" w:themeColor="text1"/>
          <w:kern w:val="0"/>
          <w:sz w:val="21"/>
          <w:szCs w:val="21"/>
          <w14:textFill>
            <w14:solidFill>
              <w14:schemeClr w14:val="tx1"/>
            </w14:solidFill>
          </w14:textFill>
        </w:rPr>
        <w:t>2020年疫情期间，工信部发布《关于进一步做好新冠肺炎疫情防控期间宽带网络助教助学工作的通知》，鼓励基础电信企业向贫困家庭学生推出特惠流量包等举措。这一举措（ </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B</w:t>
      </w:r>
      <w:r>
        <w:rPr>
          <w:rFonts w:hint="default" w:ascii="Times New Roman" w:hAnsi="Times New Roman" w:eastAsia="宋体" w:cs="Times New Roman"/>
          <w:color w:val="000000" w:themeColor="text1"/>
          <w:kern w:val="0"/>
          <w:sz w:val="21"/>
          <w:szCs w:val="21"/>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①有利于保障公民的受教育权      ②是公民获得物质帮助权的体现</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③保障公民的通信自由和秘密      ④是公民享有教育机会公平的体现</w:t>
      </w:r>
      <w:bookmarkEnd w:id="1"/>
    </w:p>
    <w:p>
      <w:pPr>
        <w:keepNext w:val="0"/>
        <w:keepLines w:val="0"/>
        <w:pageBreakBefore w:val="0"/>
        <w:widowControl/>
        <w:numPr>
          <w:ilvl w:val="0"/>
          <w:numId w:val="0"/>
        </w:numPr>
        <w:tabs>
          <w:tab w:val="left" w:pos="2730"/>
          <w:tab w:val="left" w:pos="5040"/>
          <w:tab w:val="left" w:pos="7350"/>
        </w:tabs>
        <w:kinsoku/>
        <w:wordWrap/>
        <w:overflowPunct/>
        <w:topLinePunct w:val="0"/>
        <w:autoSpaceDE/>
        <w:autoSpaceDN/>
        <w:bidi w:val="0"/>
        <w:adjustRightInd/>
        <w:snapToGrid/>
        <w:spacing w:line="264" w:lineRule="auto"/>
        <w:jc w:val="left"/>
        <w:textAlignment w:val="cente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A. ①③</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B. ①④</w:t>
      </w:r>
      <w:r>
        <w:rPr>
          <w:rFonts w:hint="default" w:ascii="Times New Roman" w:hAnsi="Times New Roman" w:eastAsia="宋体" w:cs="Times New Roman"/>
          <w:color w:val="000000" w:themeColor="text1"/>
          <w:kern w:val="0"/>
          <w:sz w:val="21"/>
          <w:szCs w:val="21"/>
          <w14:textFill>
            <w14:solidFill>
              <w14:schemeClr w14:val="tx1"/>
            </w14:solidFill>
          </w14:textFill>
        </w:rPr>
        <w:tab/>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C. ②③</w:t>
      </w:r>
      <w:r>
        <w:rPr>
          <w:rFonts w:hint="default" w:ascii="Times New Roman" w:hAnsi="Times New Roman" w:eastAsia="宋体" w:cs="Times New Roman"/>
          <w:color w:val="000000" w:themeColor="text1"/>
          <w:kern w:val="0"/>
          <w:sz w:val="21"/>
          <w:szCs w:val="21"/>
          <w14:textFill>
            <w14:solidFill>
              <w14:schemeClr w14:val="tx1"/>
            </w14:solidFill>
          </w14:textFill>
        </w:rPr>
        <w:tab/>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D. ②④</w:t>
      </w: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cs="Times New Roman"/>
          <w:b/>
          <w:bCs/>
          <w:color w:val="000000" w:themeColor="text1"/>
          <w:kern w:val="2"/>
          <w:sz w:val="24"/>
          <w:szCs w:val="24"/>
          <w:lang w:val="en-US" w:eastAsia="zh-CN" w:bidi="ar-SA"/>
          <w14:textFill>
            <w14:solidFill>
              <w14:schemeClr w14:val="tx1"/>
            </w14:solidFill>
          </w14:textFill>
        </w:rPr>
      </w:pPr>
      <w:r>
        <w:rPr>
          <w:rFonts w:hint="eastAsia" w:ascii="Times New Roman" w:hAnsi="Times New Roman" w:cs="Times New Roman"/>
          <w:b/>
          <w:bCs/>
          <w:color w:val="000000" w:themeColor="text1"/>
          <w:kern w:val="2"/>
          <w:sz w:val="24"/>
          <w:szCs w:val="24"/>
          <w:lang w:val="en-US" w:eastAsia="zh-CN" w:bidi="ar-SA"/>
          <w14:textFill>
            <w14:solidFill>
              <w14:schemeClr w14:val="tx1"/>
            </w14:solidFill>
          </w14:textFill>
        </w:rPr>
        <w:t>二、</w:t>
      </w:r>
      <w:r>
        <w:rPr>
          <w:rFonts w:hint="default" w:ascii="Times New Roman" w:hAnsi="Times New Roman" w:cs="Times New Roman"/>
          <w:b/>
          <w:bCs/>
          <w:color w:val="000000" w:themeColor="text1"/>
          <w:kern w:val="2"/>
          <w:sz w:val="24"/>
          <w:szCs w:val="24"/>
          <w:lang w:val="en-US" w:eastAsia="zh-CN" w:bidi="ar-SA"/>
          <w14:textFill>
            <w14:solidFill>
              <w14:schemeClr w14:val="tx1"/>
            </w14:solidFill>
          </w14:textFill>
        </w:rPr>
        <w:t>非选择题：（49分）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18.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1"/>
          <w:szCs w:val="21"/>
          <w14:textFill>
            <w14:solidFill>
              <w14:schemeClr w14:val="tx1"/>
            </w14:solidFill>
          </w14:textFill>
        </w:rPr>
        <w:t>材料一</w:t>
      </w:r>
      <w:r>
        <w:rPr>
          <w:rFonts w:hint="default" w:ascii="Times New Roman" w:hAnsi="Times New Roman" w:eastAsia="宋体" w:cs="Times New Roman"/>
          <w:b/>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2021 年3月28日，中央史献出版社</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出</w:t>
      </w:r>
      <w:r>
        <w:rPr>
          <w:rFonts w:hint="default" w:ascii="Times New Roman" w:hAnsi="Times New Roman" w:eastAsia="宋体" w:cs="Times New Roman"/>
          <w:color w:val="000000" w:themeColor="text1"/>
          <w:sz w:val="21"/>
          <w:szCs w:val="21"/>
          <w14:textFill>
            <w14:solidFill>
              <w14:schemeClr w14:val="tx1"/>
            </w14:solidFill>
          </w14:textFill>
        </w:rPr>
        <w:t>版发行了《习近平关于注重家庭家教家风建设论述摘编》一书，</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摘</w:t>
      </w:r>
      <w:r>
        <w:rPr>
          <w:rFonts w:hint="default" w:ascii="Times New Roman" w:hAnsi="Times New Roman" w:eastAsia="宋体" w:cs="Times New Roman"/>
          <w:color w:val="000000" w:themeColor="text1"/>
          <w:sz w:val="21"/>
          <w:szCs w:val="21"/>
          <w14:textFill>
            <w14:solidFill>
              <w14:schemeClr w14:val="tx1"/>
            </w14:solidFill>
          </w14:textFill>
        </w:rPr>
        <w:t>编了习近平围绕注重家庭、注重家教、注重家风建设发表的一系列重要论述，对于动员社会各界广泛参与家庭文明建设，实现中国梦具有十分重要的意义。</w:t>
      </w:r>
    </w:p>
    <w:p>
      <w:pPr>
        <w:keepNext w:val="0"/>
        <w:keepLines w:val="0"/>
        <w:pageBreakBefore w:val="0"/>
        <w:widowControl w:val="0"/>
        <w:kinsoku/>
        <w:wordWrap/>
        <w:overflowPunct/>
        <w:topLinePunct w:val="0"/>
        <w:autoSpaceDE/>
        <w:autoSpaceDN/>
        <w:bidi w:val="0"/>
        <w:adjustRightInd/>
        <w:snapToGrid/>
        <w:spacing w:line="264" w:lineRule="auto"/>
        <w:ind w:left="0" w:leftChars="0" w:firstLine="422" w:firstLine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材料二</w:t>
      </w:r>
      <w:r>
        <w:rPr>
          <w:rFonts w:hint="default" w:ascii="Times New Roman" w:hAnsi="Times New Roman" w:eastAsia="宋体" w:cs="Times New Roman"/>
          <w:b/>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人民教育家陶行知说，要想学生好学，必须先生好学，要学生做的事，教职员躬</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亲</w:t>
      </w:r>
      <w:r>
        <w:rPr>
          <w:rFonts w:hint="default" w:ascii="Times New Roman" w:hAnsi="Times New Roman" w:eastAsia="宋体" w:cs="Times New Roman"/>
          <w:color w:val="000000" w:themeColor="text1"/>
          <w:sz w:val="21"/>
          <w:szCs w:val="21"/>
          <w14:textFill>
            <w14:solidFill>
              <w14:schemeClr w14:val="tx1"/>
            </w14:solidFill>
          </w14:textFill>
        </w:rPr>
        <w:t>共做</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要学生学的知识，教职员躬亲</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共</w:t>
      </w:r>
      <w:r>
        <w:rPr>
          <w:rFonts w:hint="default" w:ascii="Times New Roman" w:hAnsi="Times New Roman" w:eastAsia="宋体" w:cs="Times New Roman"/>
          <w:color w:val="000000" w:themeColor="text1"/>
          <w:sz w:val="21"/>
          <w:szCs w:val="21"/>
          <w14:textFill>
            <w14:solidFill>
              <w14:schemeClr w14:val="tx1"/>
            </w14:solidFill>
          </w14:textFill>
        </w:rPr>
        <w:t>学</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要学生</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守</w:t>
      </w:r>
      <w:r>
        <w:rPr>
          <w:rFonts w:hint="default" w:ascii="Times New Roman" w:hAnsi="Times New Roman" w:eastAsia="宋体" w:cs="Times New Roman"/>
          <w:color w:val="000000" w:themeColor="text1"/>
          <w:sz w:val="21"/>
          <w:szCs w:val="21"/>
          <w14:textFill>
            <w14:solidFill>
              <w14:schemeClr w14:val="tx1"/>
            </w14:solidFill>
          </w14:textFill>
        </w:rPr>
        <w:t>的规则，教职员躬来</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共</w:t>
      </w:r>
      <w:r>
        <w:rPr>
          <w:rFonts w:hint="default" w:ascii="Times New Roman" w:hAnsi="Times New Roman" w:eastAsia="宋体" w:cs="Times New Roman"/>
          <w:color w:val="000000" w:themeColor="text1"/>
          <w:sz w:val="21"/>
          <w:szCs w:val="21"/>
          <w14:textFill>
            <w14:solidFill>
              <w14:schemeClr w14:val="tx1"/>
            </w14:solidFill>
          </w14:textFill>
        </w:rPr>
        <w:t>守。</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⑴</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在中国人的心目中，家意味着什么</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⑵</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家风是指一个家庭或家族的传统风尚，什么是家风的承载形式</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⑶</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随着时代的发展，今天的教师要努力成为怎样的好教师</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cs="Times New Roman"/>
          <w:color w:val="000000" w:themeColor="text1"/>
          <w:kern w:val="2"/>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 xml:space="preserve">19.  </w:t>
      </w:r>
      <w:r>
        <w:rPr>
          <w:rFonts w:hint="default" w:ascii="Times New Roman" w:hAnsi="Times New Roman" w:eastAsia="宋体" w:cs="Times New Roman"/>
          <w:b/>
          <w:bCs/>
          <w:color w:val="000000" w:themeColor="text1"/>
          <w:kern w:val="2"/>
          <w:sz w:val="21"/>
          <w:szCs w:val="21"/>
          <w14:textFill>
            <w14:solidFill>
              <w14:schemeClr w14:val="tx1"/>
            </w14:solidFill>
          </w14:textFill>
        </w:rPr>
        <w:t>【中国担当】</w:t>
      </w:r>
      <w:r>
        <w:rPr>
          <w:rFonts w:hint="default" w:ascii="Times New Roman" w:hAnsi="Times New Roman" w:eastAsia="宋体" w:cs="Times New Roman"/>
          <w:color w:val="000000" w:themeColor="text1"/>
          <w:kern w:val="2"/>
          <w:sz w:val="21"/>
          <w:szCs w:val="21"/>
          <w14:textFill>
            <w14:solidFill>
              <w14:schemeClr w14:val="tx1"/>
            </w14:solidFill>
          </w14:textFill>
        </w:rPr>
        <w:t>面对这场全人类的危机，中国率先有效控制疫情，毫无保留地与世界各国交流分享抗疫经验，力所能及地为国际社会提供援助。无惧危险，一批批中国抗疫医疗专家“逆行”出征，驰援海外，彰显中国推动构建人类卫生健康共同体的大国担当。</w:t>
      </w:r>
    </w:p>
    <w:p>
      <w:pPr>
        <w:keepNext w:val="0"/>
        <w:keepLines w:val="0"/>
        <w:pageBreakBefore w:val="0"/>
        <w:kinsoku/>
        <w:wordWrap/>
        <w:overflowPunct/>
        <w:topLinePunct w:val="0"/>
        <w:autoSpaceDE/>
        <w:autoSpaceDN/>
        <w:bidi w:val="0"/>
        <w:adjustRightInd/>
        <w:spacing w:line="276" w:lineRule="auto"/>
        <w:ind w:firstLine="422" w:firstLineChars="200"/>
        <w:jc w:val="left"/>
        <w:textAlignment w:val="center"/>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eastAsia="宋体" w:cs="Times New Roman"/>
          <w:b/>
          <w:bCs/>
          <w:color w:val="000000" w:themeColor="text1"/>
          <w:kern w:val="2"/>
          <w:sz w:val="21"/>
          <w:szCs w:val="21"/>
          <w14:textFill>
            <w14:solidFill>
              <w14:schemeClr w14:val="tx1"/>
            </w14:solidFill>
          </w14:textFill>
        </w:rPr>
        <w:t>【命运与共】</w:t>
      </w:r>
      <w:r>
        <w:rPr>
          <w:rFonts w:hint="default" w:ascii="Times New Roman" w:hAnsi="Times New Roman" w:eastAsia="宋体" w:cs="Times New Roman"/>
          <w:color w:val="000000" w:themeColor="text1"/>
          <w:kern w:val="2"/>
          <w:sz w:val="21"/>
          <w:szCs w:val="21"/>
          <w14:textFill>
            <w14:solidFill>
              <w14:schemeClr w14:val="tx1"/>
            </w14:solidFill>
          </w14:textFill>
        </w:rPr>
        <w:t>这是全球化的世界，疫情面前，没有哪个国家可以置身事外，也没有哪个个体可以独善其身。病毒无国界，人类唯一的出路在于守望相助、共克时艰，合作能赢得抗疫的胜利。</w:t>
      </w: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⑴</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14:textFill>
            <w14:solidFill>
              <w14:schemeClr w14:val="tx1"/>
            </w14:solidFill>
          </w14:textFill>
        </w:rPr>
        <w:t>请结合材料分析，在全球防疫战中，我们国家展现了怎样的中国担当？（答三点</w:t>
      </w:r>
      <w:r>
        <w:rPr>
          <w:rFonts w:hint="default" w:ascii="Times New Roman" w:hAnsi="Times New Roman" w:eastAsia="宋体" w:cs="Times New Roman"/>
          <w:color w:val="000000" w:themeColor="text1"/>
          <w:kern w:val="2"/>
          <w:sz w:val="21"/>
          <w:szCs w:val="21"/>
          <w:lang w:eastAsia="zh-CN"/>
          <w14:textFill>
            <w14:solidFill>
              <w14:schemeClr w14:val="tx1"/>
            </w14:solidFill>
          </w14:textFill>
        </w:rPr>
        <w:t>，</w:t>
      </w:r>
      <w:r>
        <w:rPr>
          <w:rFonts w:hint="default" w:ascii="Times New Roman" w:hAnsi="Times New Roman" w:eastAsia="宋体" w:cs="Times New Roman"/>
          <w:color w:val="000000" w:themeColor="text1"/>
          <w:kern w:val="2"/>
          <w:sz w:val="21"/>
          <w:szCs w:val="21"/>
          <w14:textFill>
            <w14:solidFill>
              <w14:schemeClr w14:val="tx1"/>
            </w14:solidFill>
          </w14:textFill>
        </w:rPr>
        <w:t>6分）</w:t>
      </w: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pacing w:line="276" w:lineRule="auto"/>
        <w:jc w:val="left"/>
        <w:textAlignment w:val="center"/>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⑵</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14:textFill>
            <w14:solidFill>
              <w14:schemeClr w14:val="tx1"/>
            </w14:solidFill>
          </w14:textFill>
        </w:rPr>
        <w:t>请你运用构建人类命运共同体的知识分析，为什么全球合作才能赢得抗疫的胜利？（</w:t>
      </w:r>
      <w:r>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t>6</w:t>
      </w:r>
      <w:r>
        <w:rPr>
          <w:rFonts w:hint="default" w:ascii="Times New Roman" w:hAnsi="Times New Roman" w:eastAsia="宋体" w:cs="Times New Roman"/>
          <w:color w:val="000000" w:themeColor="text1"/>
          <w:kern w:val="2"/>
          <w:sz w:val="21"/>
          <w:szCs w:val="21"/>
          <w14:textFill>
            <w14:solidFill>
              <w14:schemeClr w14:val="tx1"/>
            </w14:solidFill>
          </w14:textFill>
        </w:rPr>
        <w:t>分）</w:t>
      </w: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20</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2020年6月23日，中国“北斗三号”最后一颗全球组网卫星发射成功，6月30日成功定点，顺利进入长期运行管理模式。北斗系统提供全天候、全天时、高精度的定位、导航和授时服务，其通信与导航一体化是全球独创的技术亮点。目前，全世界一半以上的国家都开始使用北斗系统，北斗产业及其衍生产业将有力拉动各国经济发展，创造新的发展空间。</w:t>
      </w:r>
    </w:p>
    <w:p>
      <w:pPr>
        <w:keepNext w:val="0"/>
        <w:keepLines w:val="0"/>
        <w:pageBreakBefore w:val="0"/>
        <w:numPr>
          <w:ilvl w:val="0"/>
          <w:numId w:val="0"/>
        </w:numPr>
        <w:kinsoku/>
        <w:wordWrap/>
        <w:overflowPunct/>
        <w:topLinePunct w:val="0"/>
        <w:autoSpaceDE/>
        <w:autoSpaceDN/>
        <w:bidi w:val="0"/>
        <w:adjustRightInd/>
        <w:snapToGrid/>
        <w:spacing w:line="264" w:lineRule="auto"/>
        <w:ind w:firstLine="420" w:firstLineChars="200"/>
        <w:jc w:val="left"/>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北斗系统是着眼于国家安全和经济社会发展需要，中国自主建设、独立运行的卫星导航系统。从 1994年“北斗一号”建设正式启动，到2020年完成全球组网，中国北斗建设历时26年。北斗研发者始终致力于实现系统及其核心部件的国产化目标。在他们的努力下，北斗三号核心部件全部实现了自主可控，后期所有卫星上100%产品都实现国产化。同时，中国已形成完整北斗产业链，从产品到服务构成，全部拥有自主知识产权。</w:t>
      </w: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⑴</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北斗三号核心部件全部实现了自主可控，后期所有卫星上100%产品都实现国产化，体现了什么？</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4分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264" w:lineRule="auto"/>
        <w:jc w:val="left"/>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⑵</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根据材料，说说北斗系统成功研发并取得重大成就的主要原因有哪些？</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6分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⑶</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青少年应当如何向北斗研发者学习？</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4分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2</w:t>
      </w:r>
      <w:r>
        <w:rPr>
          <w:rFonts w:hint="eastAsia" w:ascii="Times New Roman" w:hAnsi="Times New Roman" w:cs="Times New Roman"/>
          <w:color w:val="000000" w:themeColor="text1"/>
          <w:kern w:val="0"/>
          <w:sz w:val="21"/>
          <w:szCs w:val="21"/>
          <w:lang w:val="en-US" w:eastAsia="zh-CN"/>
          <w14:textFill>
            <w14:solidFill>
              <w14:schemeClr w14:val="tx1"/>
            </w14:solidFill>
          </w14:textFill>
        </w:rPr>
        <w:t>1</w:t>
      </w: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中华人民共和国民法典》于2020年5月28日由十三届全国人大三次会议表决通过，并自2021年1月1日起施行。对于这部被誉为“社会生活的百科全书”，与我们吃穿住行、生老病死都息息相关的重要法律，某校九年级(3)班的同学也非常感兴趣，并纷纷展开热议，以下是几位同学的发言内容：</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firstLine="422" w:firstLineChars="20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小美：</w:t>
      </w:r>
      <w:r>
        <w:rPr>
          <w:rFonts w:hint="default" w:ascii="Times New Roman" w:hAnsi="Times New Roman" w:eastAsia="宋体" w:cs="Times New Roman"/>
          <w:color w:val="000000" w:themeColor="text1"/>
          <w:kern w:val="0"/>
          <w:sz w:val="21"/>
          <w:szCs w:val="21"/>
          <w14:textFill>
            <w14:solidFill>
              <w14:schemeClr w14:val="tx1"/>
            </w14:solidFill>
          </w14:textFill>
        </w:rPr>
        <w:t>《民法典》是新中国第一部以法典命名的法律，编纂民法典不是制定全新的法律，而是对现行民事法律规范进行编订纂修，这开创了我国法典编纂立法的先河，具有里程碑的意义，是建设法治中国的一个标志性事件。</w:t>
      </w:r>
    </w:p>
    <w:p>
      <w:pPr>
        <w:keepNext w:val="0"/>
        <w:keepLines w:val="0"/>
        <w:pageBreakBefore w:val="0"/>
        <w:widowControl/>
        <w:numPr>
          <w:ilvl w:val="0"/>
          <w:numId w:val="0"/>
        </w:numPr>
        <w:kinsoku/>
        <w:wordWrap/>
        <w:overflowPunct/>
        <w:topLinePunct w:val="0"/>
        <w:autoSpaceDE/>
        <w:autoSpaceDN/>
        <w:bidi w:val="0"/>
        <w:adjustRightInd/>
        <w:snapToGrid/>
        <w:spacing w:line="264" w:lineRule="auto"/>
        <w:ind w:firstLine="422" w:firstLineChars="200"/>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小兰：</w:t>
      </w:r>
      <w:r>
        <w:rPr>
          <w:rFonts w:hint="default" w:ascii="Times New Roman" w:hAnsi="Times New Roman" w:eastAsia="宋体" w:cs="Times New Roman"/>
          <w:color w:val="000000" w:themeColor="text1"/>
          <w:kern w:val="0"/>
          <w:sz w:val="21"/>
          <w:szCs w:val="21"/>
          <w14:textFill>
            <w14:solidFill>
              <w14:schemeClr w14:val="tx1"/>
            </w14:solidFill>
          </w14:textFill>
        </w:rPr>
        <w:t>《民法典(草案)》于2019年12月28日至2020年1月26日在中国人大网公布，向社会公开征求意见，期间，共收到13718位网民提出的114574条意见；“两会期间”，代表们又对草案进行了100多处修改。这些对于完善该法意义重大。</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14:textFill>
            <w14:solidFill>
              <w14:schemeClr w14:val="tx1"/>
            </w14:solidFill>
          </w14:textFill>
        </w:rPr>
        <w:t> </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kern w:val="0"/>
          <w:sz w:val="21"/>
          <w:szCs w:val="21"/>
          <w14:textFill>
            <w14:solidFill>
              <w14:schemeClr w14:val="tx1"/>
            </w14:solidFill>
          </w14:textFill>
        </w:rPr>
        <w:t>小荣：</w:t>
      </w:r>
      <w:r>
        <w:rPr>
          <w:rFonts w:hint="default" w:ascii="Times New Roman" w:hAnsi="Times New Roman" w:eastAsia="宋体" w:cs="Times New Roman"/>
          <w:color w:val="000000" w:themeColor="text1"/>
          <w:kern w:val="0"/>
          <w:sz w:val="21"/>
          <w:szCs w:val="21"/>
          <w14:textFill>
            <w14:solidFill>
              <w14:schemeClr w14:val="tx1"/>
            </w14:solidFill>
          </w14:textFill>
        </w:rPr>
        <w:t>以前遇到被他人宠物咬伤、经常收到骚扰信息、遭遇高空掷物、好心做好事反被讹、高铁霸座等这样的麻烦事不知道怎么处理，现在民法典都有了明确规定，真是太好了！</w:t>
      </w:r>
      <w:r>
        <w:rPr>
          <w:rFonts w:hint="eastAsia" w:ascii="宋体" w:hAnsi="宋体" w:eastAsia="宋体" w:cs="宋体"/>
          <w:color w:val="000000" w:themeColor="text1"/>
          <w:sz w:val="21"/>
          <w:szCs w:val="21"/>
          <w14:textFill>
            <w14:solidFill>
              <w14:schemeClr w14:val="tx1"/>
            </w14:solidFill>
          </w14:textFill>
        </w:rPr>
        <w:t>⑴</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结合小美的发言简述：民法典的通过实施对建设法治中国有何重要意义？</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6分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264" w:lineRule="auto"/>
        <w:textAlignment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⑵</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运用所学的知识回答：小兰的发言内容折射出哪些信息？</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5分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64" w:lineRule="auto"/>
        <w:jc w:val="left"/>
        <w:rPr>
          <w:rFonts w:hint="eastAsia" w:ascii="宋体" w:hAnsi="宋体" w:eastAsia="宋体" w:cs="宋体"/>
          <w:color w:val="000000" w:themeColor="text1"/>
          <w:kern w:val="0"/>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64" w:lineRule="auto"/>
        <w:jc w:val="left"/>
        <w:rPr>
          <w:rFonts w:hint="eastAsia" w:ascii="宋体" w:hAnsi="宋体" w:eastAsia="宋体" w:cs="宋体"/>
          <w:color w:val="000000" w:themeColor="text1"/>
          <w:kern w:val="0"/>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64" w:lineRule="auto"/>
        <w:jc w:val="left"/>
        <w:rPr>
          <w:rFonts w:hint="default"/>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⑶</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结合小荣所说的这些“麻烦事”，回答：生活中我们该如何践行法治精神，做守法公民？</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6分</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bookmarkStart w:id="2" w:name="_GoBack"/>
      <w:bookmarkEnd w:id="2"/>
      <w:r>
        <w:rPr>
          <w:rFonts w:hint="default" w:ascii="Times New Roman" w:hAnsi="Times New Roman" w:cs="Times New Roman"/>
          <w:b/>
          <w:bCs/>
          <w:color w:val="000000" w:themeColor="text1"/>
          <w:sz w:val="32"/>
          <w:szCs w:val="32"/>
          <w:lang w:val="en-US" w:eastAsia="zh-CN"/>
          <w14:textFill>
            <w14:solidFill>
              <w14:schemeClr w14:val="tx1"/>
            </w14:solidFill>
          </w14:textFill>
        </w:rPr>
        <w:t>2021届中考道德与法治模拟试题</w:t>
      </w:r>
      <w:r>
        <w:rPr>
          <w:rFonts w:hint="eastAsia" w:ascii="Times New Roman" w:hAnsi="Times New Roman" w:cs="Times New Roman"/>
          <w:b/>
          <w:bCs/>
          <w:color w:val="000000" w:themeColor="text1"/>
          <w:sz w:val="32"/>
          <w:szCs w:val="32"/>
          <w:lang w:val="en-US" w:eastAsia="zh-CN"/>
          <w14:textFill>
            <w14:solidFill>
              <w14:schemeClr w14:val="tx1"/>
            </w14:solidFill>
          </w14:textFill>
        </w:rPr>
        <w:t>3</w:t>
      </w:r>
      <w:r>
        <w:rPr>
          <w:rFonts w:hint="default" w:ascii="Times New Roman" w:hAnsi="Times New Roman" w:cs="Times New Roman"/>
          <w:b/>
          <w:bCs/>
          <w:color w:val="000000" w:themeColor="text1"/>
          <w:sz w:val="32"/>
          <w:szCs w:val="32"/>
          <w:lang w:val="en-US" w:eastAsia="zh-CN"/>
          <w14:textFill>
            <w14:solidFill>
              <w14:schemeClr w14:val="tx1"/>
            </w14:solidFill>
          </w14:textFill>
        </w:rPr>
        <w:t xml:space="preserve">  参考答案</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default" w:ascii="Times New Roman" w:hAnsi="Times New Roman" w:cs="Times New Roman"/>
          <w:b/>
          <w:bCs/>
          <w:color w:val="000000" w:themeColor="text1"/>
          <w:kern w:val="2"/>
          <w:sz w:val="24"/>
          <w:szCs w:val="24"/>
          <w:lang w:val="en-US" w:eastAsia="zh-CN" w:bidi="ar-SA"/>
          <w14:textFill>
            <w14:solidFill>
              <w14:schemeClr w14:val="tx1"/>
            </w14:solidFill>
          </w14:textFill>
        </w:rPr>
        <w:t>一、单项选择题：（51分）</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t xml:space="preserve">1—10  </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AAADD  AAABA</w:t>
      </w:r>
      <w: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t xml:space="preserve">  11—17  </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CDABB  BB</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eastAsiaTheme="minorEastAsia"/>
          <w:b/>
          <w:bCs/>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b/>
          <w:bCs/>
          <w:color w:val="000000" w:themeColor="text1"/>
          <w:kern w:val="2"/>
          <w:sz w:val="24"/>
          <w:szCs w:val="24"/>
          <w:lang w:val="en-US" w:eastAsia="zh-CN" w:bidi="ar-SA"/>
          <w14:textFill>
            <w14:solidFill>
              <w14:schemeClr w14:val="tx1"/>
            </w14:solidFill>
          </w14:textFill>
        </w:rPr>
        <w:t>二、非选择题：（49分）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8.  ⑴ </w:t>
      </w:r>
      <w:r>
        <w:rPr>
          <w:rFonts w:hint="default" w:ascii="Times New Roman" w:hAnsi="Times New Roman" w:eastAsia="宋体" w:cs="Times New Roman"/>
          <w:color w:val="000000" w:themeColor="text1"/>
          <w:sz w:val="21"/>
          <w:szCs w:val="21"/>
          <w14:textFill>
            <w14:solidFill>
              <w14:schemeClr w14:val="tx1"/>
            </w14:solidFill>
          </w14:textFill>
        </w:rPr>
        <w:t>在中国人的心目中</w:t>
      </w:r>
      <w:r>
        <w:rPr>
          <w:rFonts w:hint="eastAsia" w:ascii="Times New Roman" w:hAnsi="Times New Roman" w:eastAsia="宋体" w:cs="Times New Roman"/>
          <w:color w:val="000000" w:themeColor="text1"/>
          <w:sz w:val="21"/>
          <w:szCs w:val="21"/>
          <w:lang w:eastAsia="zh-CN"/>
          <w14:textFill>
            <w14:solidFill>
              <w14:schemeClr w14:val="tx1"/>
            </w14:solidFill>
          </w14:textFill>
        </w:rPr>
        <w:t>的</w:t>
      </w:r>
      <w:r>
        <w:rPr>
          <w:rFonts w:hint="default" w:ascii="Times New Roman" w:hAnsi="Times New Roman" w:eastAsia="宋体" w:cs="Times New Roman"/>
          <w:color w:val="000000" w:themeColor="text1"/>
          <w:sz w:val="21"/>
          <w:szCs w:val="21"/>
          <w14:textFill>
            <w14:solidFill>
              <w14:schemeClr w14:val="tx1"/>
            </w14:solidFill>
          </w14:textFill>
        </w:rPr>
        <w:t>家是代代传承、血脉相连的生活共同体，是甜蜜、温暖、轻松的避风港。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⑵</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家规、家训。</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⑶</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今天的教师要努力成为有理想信念、道德情操、扎实学识、仁爱之心的好教师。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t xml:space="preserve">19.  </w:t>
      </w:r>
      <w:r>
        <w:rPr>
          <w:rFonts w:hint="default" w:ascii="Times New Roman" w:hAnsi="Times New Roman" w:eastAsia="宋体" w:cs="Times New Roman"/>
          <w:color w:val="000000" w:themeColor="text1"/>
          <w:sz w:val="21"/>
          <w:szCs w:val="21"/>
          <w14:textFill>
            <w14:solidFill>
              <w14:schemeClr w14:val="tx1"/>
            </w14:solidFill>
          </w14:textFill>
        </w:rPr>
        <w:t>⑴</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14:textFill>
            <w14:solidFill>
              <w14:schemeClr w14:val="tx1"/>
            </w14:solidFill>
          </w14:textFill>
        </w:rPr>
        <w:t>①中国力所能及地为国际社会提供援助，说明面对新冠肺炎疫情在多国蔓延，中国不推诿不逃避，积极主动地承担起相应的责任；②抗疫医疗专家驰援海外，说明中国全方位参与全球治理，在应对各种灾害救援及高致死性传染病与瘟疫的防控中发挥负责任大国作用；③与世界各国交流分享抗疫经验，说明防控疫情需要新思路与大智慧的引领，中国遵循共商共建共享原则，为全球疫情提出中国方案，贡献中国智慧。</w:t>
      </w:r>
    </w:p>
    <w:p>
      <w:pPr>
        <w:pStyle w:val="7"/>
        <w:keepNext w:val="0"/>
        <w:keepLines w:val="0"/>
        <w:pageBreakBefore w:val="0"/>
        <w:widowControl w:val="0"/>
        <w:kinsoku/>
        <w:wordWrap/>
        <w:overflowPunct/>
        <w:topLinePunct w:val="0"/>
        <w:autoSpaceDE/>
        <w:autoSpaceDN/>
        <w:bidi w:val="0"/>
        <w:adjustRightInd/>
        <w:spacing w:line="240" w:lineRule="auto"/>
        <w:jc w:val="left"/>
        <w:rPr>
          <w:rFonts w:hint="default" w:ascii="Times New Roman" w:hAnsi="Times New Roman" w:eastAsia="宋体" w:cs="Times New Roman"/>
          <w:color w:val="000000" w:themeColor="text1"/>
          <w:kern w:val="2"/>
          <w:sz w:val="21"/>
          <w:szCs w:val="21"/>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t xml:space="preserve">    ⑵ </w:t>
      </w:r>
      <w:r>
        <w:rPr>
          <w:rFonts w:hint="default" w:ascii="Times New Roman" w:hAnsi="Times New Roman" w:eastAsia="宋体" w:cs="Times New Roman"/>
          <w:color w:val="000000" w:themeColor="text1"/>
          <w:kern w:val="2"/>
          <w:sz w:val="21"/>
          <w:szCs w:val="21"/>
          <w14:textFill>
            <w14:solidFill>
              <w14:schemeClr w14:val="tx1"/>
            </w14:solidFill>
          </w14:textFill>
        </w:rPr>
        <w:t>①当今世界，各国相互联系、相互依存的程度空前加深，越来越成为你中有我，我中有你的命运共同体。②新冠肺炎疫情是人类面临的共同挑战，关系整个人类的生存和发展，是亟待解决的全球性问题；③没有哪一个国家能够独自应对新冠肺炎疫情，事不关己的态度，相互推诿、逃避责任将导致疫情更加严重，甚至给人类带来灭顶之灾。④采取共同行动，承担共同责任，构建人类命运共同体，成为各国解疫情问题的必然选择</w:t>
      </w:r>
      <w:r>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rPr>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rPr>
          <w:color w:val="000000" w:themeColor="text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2</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0.  </w:t>
      </w:r>
      <w:r>
        <w:rPr>
          <w:rFonts w:hint="eastAsia" w:ascii="宋体" w:hAnsi="宋体" w:eastAsia="宋体" w:cs="宋体"/>
          <w:color w:val="000000" w:themeColor="text1"/>
          <w:sz w:val="21"/>
          <w:szCs w:val="21"/>
          <w14:textFill>
            <w14:solidFill>
              <w14:schemeClr w14:val="tx1"/>
            </w14:solidFill>
          </w14:textFill>
        </w:rPr>
        <w:t>⑴</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在尖端技术的掌握和创新方面，我国已经建立起坚实的基础，在一些重要领域已走在世界的前列。</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⑵</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①中国共产党的正确领导；②中国特色社会主义制度的巨大优势；③新中国成立70多年来尤其是改革开放40多年来取得的伟大成就奠定的坚实基础，我国的综合国力不断增强；④大力实施科教兴国、人才强国战略和创新驱动发展战略，推进科技创新；⑤广大科技工作者的艰苦奋斗、团结协作；⑥全国各族人民大团结凝聚起来的中国力量，全国各族人民的艰苦奋斗；等等。</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14:textFill>
            <w14:solidFill>
              <w14:schemeClr w14:val="tx1"/>
            </w14:solidFill>
          </w14:textFill>
        </w:rPr>
        <w:t>⑶</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14:textFill>
            <w14:solidFill>
              <w14:schemeClr w14:val="tx1"/>
            </w14:solidFill>
          </w14:textFill>
        </w:rPr>
        <w:t>①树立崇高而远大的理想，将个人前途与国家命运紧密结合起来；②努力学习科学文化知识，加强个人修养，立志成才，报效祖国；③发扬艰苦奋斗、无私奉献、团结合作的精神，勇担历史使命；④培养创新精神，提高创新能力；等等。</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 w:val="21"/>
          <w:szCs w:val="21"/>
          <w14:textFill>
            <w14:solidFill>
              <w14:schemeClr w14:val="tx1"/>
            </w14:solidFill>
          </w14:textFill>
        </w:rPr>
        <w:t>2</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1</w:t>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⑴ </w:t>
      </w:r>
      <w:r>
        <w:rPr>
          <w:rFonts w:hint="default" w:ascii="Times New Roman" w:hAnsi="Times New Roman" w:eastAsia="宋体" w:cs="Times New Roman"/>
          <w:color w:val="000000" w:themeColor="text1"/>
          <w:kern w:val="0"/>
          <w:sz w:val="21"/>
          <w:szCs w:val="21"/>
          <w14:textFill>
            <w14:solidFill>
              <w14:schemeClr w14:val="tx1"/>
            </w14:solidFill>
          </w14:textFill>
        </w:rPr>
        <w:t>①民法典开创了我国法典编纂立法的先河，有利于推进依法治国，加快建设社会主义法治国家；②有利于推进科学立法，全民守法，不断完善中国特色社会主义法治体系；③有利于维护公民的基本权利；④有利于弘扬法治精神，营造良好的法治环境；⑤有利于促进国家治理体系和治理能力现代化等。</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⑵ </w:t>
      </w:r>
      <w:r>
        <w:rPr>
          <w:rFonts w:hint="default" w:ascii="Times New Roman" w:hAnsi="Times New Roman" w:eastAsia="宋体" w:cs="Times New Roman"/>
          <w:color w:val="000000" w:themeColor="text1"/>
          <w:kern w:val="0"/>
          <w:sz w:val="21"/>
          <w:szCs w:val="21"/>
          <w14:textFill>
            <w14:solidFill>
              <w14:schemeClr w14:val="tx1"/>
            </w14:solidFill>
          </w14:textFill>
        </w:rPr>
        <w:t>①我国坚持以人民为中心的发展思想，科学立法，民主立法；②我国法律是广大人民意志和利益的体现；③我国是人民民主专政的社会主义国家，国家的一切权力属于人民，这是我国宪法的基本原则；④我国公民的民主参与意识不断增强；⑤公民合法有序参与国家政治生活有利于完善中国特色社会主义民主。</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 xml:space="preserve">    ⑶ </w:t>
      </w:r>
      <w:r>
        <w:rPr>
          <w:rFonts w:hint="default" w:ascii="Times New Roman" w:hAnsi="Times New Roman" w:eastAsia="宋体" w:cs="Times New Roman"/>
          <w:color w:val="000000" w:themeColor="text1"/>
          <w:kern w:val="0"/>
          <w:sz w:val="21"/>
          <w:szCs w:val="21"/>
          <w14:textFill>
            <w14:solidFill>
              <w14:schemeClr w14:val="tx1"/>
            </w14:solidFill>
          </w14:textFill>
        </w:rPr>
        <w:t>①增强尊法学法守法用法意识，严格遵守法律，依法从事民事活动；②提高自身道德修养，践行社会主义核心价值观；③弘扬法治精神，强化规则意识，树立正确的权利义务观念；④提高防范意识和依法维权意识；⑤尊重他人的民事权利，当由于自身过错对他人民事权利造成损害时，要勇于担责。</w:t>
      </w:r>
      <w:r>
        <w:rPr>
          <w:rFonts w:hint="default" w:ascii="Times New Roman" w:hAnsi="Times New Roman" w:eastAsia="宋体" w:cs="Times New Roman"/>
          <w:color w:val="000000" w:themeColor="text1"/>
          <w:kern w:val="0"/>
          <w:sz w:val="21"/>
          <w:szCs w:val="21"/>
          <w14:textFill>
            <w14:solidFill>
              <w14:schemeClr w14:val="tx1"/>
            </w14:solidFill>
          </w14:textFill>
        </w:rPr>
        <w:br w:type="textWrapping"/>
      </w: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413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390D"/>
    <w:multiLevelType w:val="singleLevel"/>
    <w:tmpl w:val="0B6D390D"/>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2A4336"/>
    <w:rsid w:val="0F18509A"/>
    <w:rsid w:val="12627744"/>
    <w:rsid w:val="17C42BE3"/>
    <w:rsid w:val="24C10F5A"/>
    <w:rsid w:val="33895339"/>
    <w:rsid w:val="5B2A4336"/>
    <w:rsid w:val="64A07E0C"/>
    <w:rsid w:val="74931E17"/>
    <w:rsid w:val="775545EE"/>
    <w:rsid w:val="78154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autoSpaceDE w:val="0"/>
      <w:autoSpaceDN w:val="0"/>
      <w:spacing w:before="100" w:beforeAutospacing="1" w:after="200" w:line="271" w:lineRule="auto"/>
      <w:ind w:left="540"/>
      <w:jc w:val="left"/>
    </w:pPr>
    <w:rPr>
      <w:rFonts w:hint="eastAsia" w:ascii="宋体" w:hAnsi="宋体" w:eastAsia="宋体" w:cs="Times New Roman"/>
      <w:kern w:val="0"/>
      <w:szCs w:val="21"/>
    </w:rPr>
  </w:style>
  <w:style w:type="paragraph" w:styleId="3">
    <w:name w:val="toc 5"/>
    <w:basedOn w:val="1"/>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customStyle="1" w:styleId="6">
    <w:name w:val="MsoBodyText"/>
    <w:basedOn w:val="1"/>
    <w:qFormat/>
    <w:uiPriority w:val="0"/>
  </w:style>
  <w:style w:type="paragraph" w:customStyle="1" w:styleId="7">
    <w:name w:val="BodyText"/>
    <w:basedOn w:val="1"/>
    <w:qFormat/>
    <w:uiPriority w:val="0"/>
    <w:pPr>
      <w:snapToGrid w:val="0"/>
      <w:spacing w:line="300" w:lineRule="auto"/>
      <w:jc w:val="center"/>
    </w:pPr>
    <w:rPr>
      <w:rFonts w:eastAsia="黑体"/>
      <w:kern w:val="2"/>
      <w:sz w:val="4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2021-05-24T05:23:00Z</dcterms:created>
  <dc:creator>Administrator</dc:creator>
  <cp:lastModifiedBy>Administrator</cp:lastModifiedBy>
  <dcterms:modified xsi:type="dcterms:W3CDTF">2021-06-13T05:50:12Z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