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_GB2312" w:hAnsi="楷体_GB2312" w:eastAsia="楷体_GB2312" w:cs="楷体_GB2312"/>
          <w:color w:val="000000" w:themeColor="text1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</w:rPr>
        <w:pict>
          <v:shape id="_x0000_s1025" o:spid="_x0000_s1025" o:spt="75" type="#_x0000_t75" style="position:absolute;left:0pt;margin-left:893pt;margin-top:835pt;height:2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楷体_GB2312" w:hAnsi="楷体_GB2312" w:eastAsia="楷体_GB2312" w:cs="楷体_GB2312"/>
          <w:color w:val="000000" w:themeColor="text1"/>
          <w:sz w:val="32"/>
          <w:szCs w:val="32"/>
        </w:rPr>
        <w:t>安庆市区2020～2021学年度第二学期初中二十二校联考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方正大标宋简体" w:hAnsi="方正大标宋简体" w:eastAsia="方正大标宋简体" w:cs="方正大标宋简体"/>
          <w:color w:val="000000" w:themeColor="text1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</w:rPr>
        <w:t>七年级语文试题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黑体" w:hAnsi="黑体" w:eastAsia="黑体" w:cs="黑体"/>
          <w:color w:val="000000" w:themeColor="text1"/>
        </w:rPr>
      </w:pPr>
      <w:r>
        <w:rPr>
          <w:rFonts w:hint="eastAsia" w:ascii="黑体" w:hAnsi="黑体" w:eastAsia="黑体" w:cs="黑体"/>
          <w:color w:val="000000" w:themeColor="text1"/>
        </w:rPr>
        <w:t>一、语文积累与运用(37分)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1．默写。(10分)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hAnsi="宋体" w:cs="宋体"/>
          <w:color w:val="000000" w:themeColor="text1"/>
        </w:rPr>
        <w:t xml:space="preserve">(1)谁家玉笛暗飞声，________________。      </w:t>
      </w:r>
      <w:r>
        <w:rPr>
          <w:rFonts w:hint="eastAsia" w:ascii="楷体_GB2312" w:hAnsi="楷体_GB2312" w:eastAsia="楷体_GB2312" w:cs="楷体_GB2312"/>
          <w:color w:val="000000" w:themeColor="text1"/>
        </w:rPr>
        <w:t>(李白《春夜洛城闻笛》)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 xml:space="preserve">(2)杨花榆荚无才思，________________。      </w:t>
      </w:r>
      <w:r>
        <w:rPr>
          <w:rFonts w:hint="eastAsia" w:ascii="楷体_GB2312" w:hAnsi="楷体_GB2312" w:eastAsia="楷体_GB2312" w:cs="楷体_GB2312"/>
          <w:color w:val="000000" w:themeColor="text1"/>
        </w:rPr>
        <w:t>(韩愈《晚春》)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 xml:space="preserve">(3)________________，明月来相照。          </w:t>
      </w:r>
      <w:r>
        <w:rPr>
          <w:rFonts w:hint="eastAsia" w:ascii="楷体_GB2312" w:hAnsi="楷体_GB2312" w:eastAsia="楷体_GB2312" w:cs="楷体_GB2312"/>
          <w:color w:val="000000" w:themeColor="text1"/>
        </w:rPr>
        <w:t>(王维《竹里馆》)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 xml:space="preserve">(4)________________，双袖龙钟泪不干。     </w:t>
      </w:r>
      <w:r>
        <w:rPr>
          <w:rFonts w:hint="eastAsia" w:ascii="楷体_GB2312" w:hAnsi="楷体_GB2312" w:eastAsia="楷体_GB2312" w:cs="楷体_GB2312"/>
          <w:color w:val="000000" w:themeColor="text1"/>
        </w:rPr>
        <w:t>（岑参《逢入京使》）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(5)《孙权劝学》一文中，鲁肃发现吕蒙今非昔比，表示惊叹的话是：________________，________________。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（6）描写木兰战功显赫的句子是：________________，________________。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（7）《木兰诗》中通过环境描写，渲染军旅生活悲壮严酷气氛，烘托木兰勇敢、坚强性格的名句是：</w:t>
      </w:r>
      <w:r>
        <w:rPr>
          <w:rFonts w:hint="eastAsia" w:hAnsi="宋体" w:cs="宋体"/>
          <w:color w:val="000000" w:themeColor="text1"/>
          <w:u w:val="single"/>
        </w:rPr>
        <w:t xml:space="preserve">              </w:t>
      </w:r>
      <w:r>
        <w:rPr>
          <w:rFonts w:hint="eastAsia" w:hAnsi="宋体" w:cs="宋体"/>
          <w:color w:val="000000" w:themeColor="text1"/>
        </w:rPr>
        <w:t>，</w:t>
      </w:r>
      <w:r>
        <w:rPr>
          <w:rFonts w:hint="eastAsia" w:hAnsi="宋体" w:cs="宋体"/>
          <w:color w:val="000000" w:themeColor="text1"/>
          <w:u w:val="single"/>
        </w:rPr>
        <w:t xml:space="preserve">                 </w:t>
      </w:r>
      <w:r>
        <w:rPr>
          <w:rFonts w:hint="eastAsia" w:hAnsi="宋体" w:cs="宋体"/>
          <w:color w:val="000000" w:themeColor="text1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2.运用所积累是知识，完成下列题目。（12分）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祥子昏昏沉沉地睡了两昼夜，</w:t>
      </w:r>
      <w:r>
        <w:rPr>
          <w:rFonts w:hint="eastAsia" w:ascii="楷体_GB2312" w:hAnsi="楷体_GB2312" w:eastAsia="楷体_GB2312" w:cs="楷体_GB2312"/>
          <w:color w:val="000000" w:themeColor="text1"/>
        </w:rPr>
        <w:t> 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  A  </w:t>
      </w:r>
      <w:r>
        <w:rPr>
          <w:rFonts w:hint="eastAsia" w:ascii="楷体_GB2312" w:hAnsi="楷体_GB2312" w:eastAsia="楷体_GB2312" w:cs="楷体_GB2312"/>
          <w:color w:val="000000" w:themeColor="text1"/>
        </w:rPr>
        <w:t> </w:t>
      </w: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着了慌，到娘娘庙求了个神方：一点香灰之外，还有两三味草药，给他灌了下去……</w:t>
      </w:r>
      <w:r>
        <w:rPr>
          <w:rFonts w:hint="eastAsia" w:ascii="楷体_GB2312" w:hAnsi="楷体_GB2312" w:eastAsia="楷体_GB2312" w:cs="楷体_GB2312"/>
          <w:color w:val="000000" w:themeColor="text1"/>
        </w:rPr>
        <w:t>   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 A   </w:t>
      </w:r>
      <w:r>
        <w:rPr>
          <w:rFonts w:hint="eastAsia" w:ascii="楷体_GB2312" w:hAnsi="楷体_GB2312" w:eastAsia="楷体_GB2312" w:cs="楷体_GB2312"/>
          <w:color w:val="000000" w:themeColor="text1"/>
        </w:rPr>
        <w:t> </w:t>
      </w: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这才想起去请大夫。扎了两针，服了剂药，他清醒过来，一睁眼便问：“还下雨吗？……”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 w:themeColor="text1"/>
          <w:u w:val="single"/>
          <w:shd w:val="clear" w:color="auto" w:fill="FFFFFF"/>
        </w:rPr>
        <w:t>第二剂药煎好，他不肯吃</w:t>
      </w: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，既心疼钱，又恨自己这样</w:t>
      </w:r>
      <w:r>
        <w:rPr>
          <w:rFonts w:hint="eastAsia" w:ascii="楷体_GB2312" w:hAnsi="楷体_GB2312" w:eastAsia="楷体_GB2312" w:cs="楷体_GB2312"/>
          <w:color w:val="000000" w:themeColor="text1"/>
          <w:u w:val="dotted"/>
          <w:shd w:val="clear" w:color="auto" w:fill="FFFFFF"/>
        </w:rPr>
        <w:t>不济</w:t>
      </w: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……为证明他用不着吃药，他想马上穿起衣裳就下地，可是刚一坐起来，他的头像有块大石头赘着，脖子一软，眼前冒了金花，他又倒下了。什么也无须说了，他接过碗来，把药吞下去。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他躺了十天。刚顾过命来，他就问</w:t>
      </w:r>
      <w:r>
        <w:rPr>
          <w:rFonts w:hint="eastAsia" w:ascii="楷体_GB2312" w:hAnsi="楷体_GB2312" w:eastAsia="楷体_GB2312" w:cs="楷体_GB2312"/>
          <w:color w:val="000000" w:themeColor="text1"/>
        </w:rPr>
        <w:t>  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  A   </w:t>
      </w: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t>：“车呢？”</w:t>
      </w:r>
      <w:r>
        <w:rPr>
          <w:rFonts w:hint="eastAsia" w:ascii="楷体_GB2312" w:hAnsi="楷体_GB2312" w:eastAsia="楷体_GB2312" w:cs="楷体_GB2312"/>
          <w:color w:val="000000" w:themeColor="text1"/>
          <w:shd w:val="clear" w:color="auto" w:fill="FFFFFF"/>
        </w:rPr>
        <w:br w:type="textWrapping"/>
      </w:r>
      <w:r>
        <w:rPr>
          <w:rFonts w:hint="eastAsia" w:hAnsi="宋体" w:cs="宋体"/>
          <w:color w:val="000000" w:themeColor="text1"/>
          <w:shd w:val="clear" w:color="auto" w:fill="FFFFFF"/>
        </w:rPr>
        <w:t>  </w:t>
      </w:r>
      <w:r>
        <w:rPr>
          <w:rFonts w:hint="eastAsia" w:hAnsi="宋体" w:cs="宋体"/>
          <w:color w:val="000000" w:themeColor="text1"/>
        </w:rPr>
        <w:t>（1）以上文段选自中国现代著名小说家老舍的小说《</w:t>
      </w:r>
      <w:r>
        <w:rPr>
          <w:rFonts w:hint="eastAsia" w:hAnsi="宋体" w:cs="宋体"/>
          <w:color w:val="000000" w:themeColor="text1"/>
          <w:u w:val="single"/>
        </w:rPr>
        <w:t xml:space="preserve">            </w:t>
      </w:r>
      <w:r>
        <w:rPr>
          <w:rFonts w:hint="eastAsia" w:hAnsi="宋体" w:cs="宋体"/>
          <w:color w:val="000000" w:themeColor="text1"/>
        </w:rPr>
        <w:t>》，选段中的人物A是</w:t>
      </w:r>
      <w:r>
        <w:rPr>
          <w:rFonts w:hint="eastAsia" w:hAnsi="宋体" w:cs="宋体"/>
          <w:color w:val="000000" w:themeColor="text1"/>
          <w:u w:val="single"/>
        </w:rPr>
        <w:t xml:space="preserve">            </w:t>
      </w:r>
      <w:r>
        <w:rPr>
          <w:rFonts w:hint="eastAsia" w:hAnsi="宋体" w:cs="宋体"/>
          <w:color w:val="000000" w:themeColor="text1"/>
        </w:rPr>
        <w:t>。（2分）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“不济”在文中的意思是</w:t>
      </w:r>
      <w:r>
        <w:rPr>
          <w:rFonts w:hint="eastAsia" w:hAnsi="宋体" w:cs="宋体"/>
          <w:color w:val="000000" w:themeColor="text1"/>
          <w:shd w:val="clear" w:color="auto" w:fill="FFFFFF"/>
        </w:rPr>
        <w:t xml:space="preserve"> </w:t>
      </w:r>
      <w:r>
        <w:rPr>
          <w:rFonts w:hint="eastAsia" w:hAnsi="宋体" w:cs="宋体"/>
          <w:color w:val="000000" w:themeColor="text1"/>
          <w:u w:val="single"/>
        </w:rPr>
        <w:t xml:space="preserve">                       </w:t>
      </w:r>
      <w:r>
        <w:rPr>
          <w:rFonts w:hint="eastAsia" w:hAnsi="宋体" w:cs="宋体"/>
          <w:color w:val="000000" w:themeColor="text1"/>
        </w:rPr>
        <w:t>。 （2分）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>请把文中划线的句子改成单句。（2分）</w:t>
      </w:r>
      <w:r>
        <w:rPr>
          <w:rFonts w:hint="eastAsia" w:hAnsi="宋体" w:cs="宋体"/>
          <w:color w:val="000000" w:themeColor="text1"/>
          <w:u w:val="single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请结合原著回答：①什么原因使祥子昏昏沉沉大病一场？②祥子问起的那辆车后来的命运是怎样的？（6分）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3.某校七年级（1）班开展“天下国家”系列活动，请你参与。（15分）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 xml:space="preserve">（1）按要求修改学生发言。（4分） </w:t>
      </w:r>
      <w:r>
        <w:rPr>
          <w:rFonts w:hint="eastAsia" w:hAnsi="宋体" w:cs="宋体"/>
          <w:color w:val="000000" w:themeColor="text1"/>
          <w:u w:val="single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  <w:u w:val="single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①关心祖国命运，为之奋斗为之牺牲；赞美祖国山河，为之描画为之歌咏；热爱祖国的语言文字、历史文化、为之沉醉为之感动……等等这些都是爱国主义情怀的表现。②在中华文明悠远的历史中，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 xml:space="preserve">爱国主义精神一直是中华民族得以凝聚、生存和发展的强壮动力。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①语段中有一处标点符号有错误，请找出来并修改。（2分）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②划线句子有语病，请提出修改意见。（2分）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（2）给下列爱国故事配上有关联的人物。（4分）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①精忠报国的            (    )         ②宁死不降元朝的  (     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③用胸膛堵住敌人机枪眼的(    )          ④回国报效的数学家(    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（3）下面诗句不符合爱国主义主题的两项是（   ）（   ）（4分）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黄沙百战穿金甲，不破楼兰终不还（王昌龄）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身既死兮神以灵，魂魄毅兮为鬼雄（屈原）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欲济无舟楫，端居耻圣明（孟浩然）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死去元知万事空，但悲不见九州同（陆游）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不知何处吹芦管，一夜征人尽望乡（李益）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20"/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>（4）在经典诗词朗诵环节，要为下面这首爱国诗歌的朗诵选配一支背景曲，根据下列名曲的介绍，选配最恰当的一项是（   ）（3分）</w:t>
      </w:r>
      <w:r>
        <w:rPr>
          <w:rFonts w:hint="eastAsia" w:hAnsi="宋体" w:cs="宋体"/>
          <w:color w:val="000000" w:themeColor="text1"/>
          <w:u w:val="single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20"/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b/>
          <w:bCs/>
          <w:color w:val="000000" w:themeColor="text1"/>
        </w:rPr>
      </w:pPr>
      <w:r>
        <w:rPr>
          <w:rFonts w:hint="eastAsia" w:hAnsi="宋体" w:cs="宋体"/>
          <w:b/>
          <w:bCs/>
          <w:color w:val="000000" w:themeColor="text1"/>
        </w:rPr>
        <w:t>南乡子·登京口北固亭有怀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20"/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辛弃疾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20"/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center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何处望神州？满眼风光北固楼。千古兴亡多少事？悠悠。不尽长江滚滚流。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20"/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jc w:val="center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年少万兜鍪，坐断东南战未休。天下英雄谁敌手？曹刘。生子当如孙仲谋。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420"/>
          <w:tab w:val="left" w:pos="630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《平沙落雁》，曲风静美舒缓，优美动听。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420"/>
          <w:tab w:val="left" w:pos="630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>《十面埋伏》，曲风凄冷悲壮，激昂慷慨。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420"/>
          <w:tab w:val="left" w:pos="630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>《春江花月夜》，曲风委婉质朴，旋律流畅。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420"/>
          <w:tab w:val="left" w:pos="630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 xml:space="preserve">《渔樵问答》，旋律悠然恬静，节奏轻快。  </w:t>
      </w:r>
      <w:r>
        <w:rPr>
          <w:rFonts w:hint="eastAsia" w:hAnsi="宋体" w:cs="宋体"/>
          <w:color w:val="000000" w:themeColor="text1"/>
          <w:u w:val="single"/>
        </w:rPr>
        <w:t xml:space="preserve">                                             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黑体" w:hAnsi="黑体" w:eastAsia="黑体" w:cs="黑体"/>
          <w:color w:val="000000" w:themeColor="text1"/>
        </w:rPr>
      </w:pPr>
      <w:r>
        <w:rPr>
          <w:rFonts w:hint="eastAsia" w:ascii="黑体" w:hAnsi="黑体" w:eastAsia="黑体" w:cs="黑体"/>
          <w:b/>
          <w:bCs/>
          <w:color w:val="000000" w:themeColor="text1"/>
        </w:rPr>
        <w:t>二、阅读（53分）</w:t>
      </w:r>
      <w:r>
        <w:rPr>
          <w:rFonts w:hint="eastAsia" w:ascii="黑体" w:hAnsi="黑体" w:eastAsia="黑体" w:cs="黑体"/>
          <w:color w:val="000000" w:themeColor="text1"/>
        </w:rPr>
        <w:t xml:space="preserve">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请阅读下面的文字，回答问题。</w:t>
      </w:r>
      <w:r>
        <w:rPr>
          <w:rFonts w:hint="eastAsia" w:hAnsi="宋体" w:cs="宋体"/>
          <w:color w:val="000000" w:themeColor="text1"/>
          <w:u w:val="single"/>
        </w:rPr>
        <w:t xml:space="preserve">                                        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b/>
          <w:bCs/>
          <w:color w:val="000000" w:themeColor="text1"/>
        </w:rPr>
      </w:pPr>
      <w:r>
        <w:rPr>
          <w:rFonts w:hint="eastAsia" w:hAnsi="宋体" w:cs="宋体"/>
          <w:b/>
          <w:bCs/>
          <w:color w:val="000000" w:themeColor="text1"/>
        </w:rPr>
        <w:t>〖一〗老罗师傅 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王尚桐 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①老罗师傅是位送水工。我也记不清老罗是从什么时候开始为我们小区送水的，他好像早已融入了我们的生活。 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②瘦瘦高高的老罗木讷寡言，河南人，见人只是嘿嘿一笑。因为种田难以支撑儿子上大学的开销，年过半百，进城打工。除此之外，大家对他的信息知之甚少。人们也不知道老罗公司的名称，每次见水桶快见底时，只要拨打老罗永不关机的手机，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即便是夜间八九点钟，老罗也挪着不慌不忙的步子，登楼送水，撩一把汗，换上塑料鞋套，将一桶“阿依苏”矿泉水稳稳装在饮水机上。交接十二元水费，拎着空桶，嘿嘿一笑后转身离开。</w:t>
      </w:r>
      <w:r>
        <w:rPr>
          <w:rFonts w:hint="eastAsia" w:ascii="楷体_GB2312" w:hAnsi="楷体_GB2312" w:eastAsia="楷体_GB2312" w:cs="楷体_GB2312"/>
          <w:color w:val="000000" w:themeColor="text1"/>
        </w:rPr>
        <w:t>有时家中临时有事，锁门不在，老罗便会将水放在门口，等下次再付费。一天又一天，老罗成了小区中的一员，家家离不开他。 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 xml:space="preserve">③炎热的夏天来了，小区时不时会陷入“水荒”，邻居们可能都觉不到老罗多年如一日的存在。老罗解释道，天热山上的泉眼越来越细，取水的人越来越多，拉水车每次都需要排队好长时间，小区也疯传老罗他们公司的水以次充好。山上的泉眼终于干涸了，纯净水取代了矿泉水，价码也从十二元降成十元一桶。                                                                                                  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④小区的住户纷纷议论纯净水的水质，有沉淀了，出异味了，老罗听了，还是嘿嘿一笑，并不言声。人们也很快接受了老罗送来的纯净水，日子便又重回往日的平静。而老罗依然沉默寡言，依然及时送水，依然嘿嘿一笑。要说老罗送水有何不便，就是每次送水大家提前备好十元零钱，老罗不习惯移动支付。于是，有人调侃了：“老罗，我教你微信支付吧。”“老罗，再用现金支付就打折。”老罗依旧嘿嘿一笑，最多带着浓浓河南口音回一句话：“不中，小区里老人多，用现金支付习惯，不麻烦。”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⑤老罗默默地送水，日子也静静地流淌。直到有一天，老罗的电话突然关机了，这可是从未出现的状况，人们种种猜测和抱怨。不久传来消息，老罗心梗，已经走了。这么突然！想想他的质朴和憨厚，想想他的尽职和尽责，大家叹息，好人一个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⑥老罗一走，大家只好按着水桶上的电话订购纯净水。一日，我打电话订水后，来了一位头戴棒球帽，戴耳机的年轻人，二十来岁，很帅，很酷。我想以后就要和这位小师傅打交道了，便主动索要他的电话号码。小伙子头也不抬，“水桶上有电话，订水和公司联系。”我有点尴尬，不过这只是变化的开端。一次，打电话订水后，因临时家中有事锁门外出，回来时门口却没有往常一样的水桶。第二天，在小区碰到了小伙子，问起此事，他好一顿数落，抱怨我让他白跑一趟。还说以前都是师傅老罗替我们垫资，自己不会那样做的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⑦小伙子还规定了送水的时段，上午A区，下午B区，不再随叫随到，几乎一夜之间，小伙子站在了舆论风口：送水不及时，态度生硬，只通过微信收费，老人们感到非常不便。不久，公司又开通了二维码订水，只需在平台上付费订水并填写地址，然后排队等候。人们也渐渐接受了这种送水方式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⑧从此，除了偶尔在小区照面，碰见小师傅的机会少了，生活也再度回归平淡。只是偶尔还会忆起憨厚的老罗，在楼道里晃动着瘦高的身形，剪开熹微的光影，扛着沉甸甸的水桶缓步走来。可是又有谁想过老罗师傅曾经在心里想过些啥呢？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⑨老罗走了，和老罗一起走的，还有他的时代。 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(有删改) 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4.文章多次将老罗师傅与小师傅进行对比。请在下列相应处补写情节并分析这些对比的作用。（4分）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114300" distR="114300">
            <wp:extent cx="5361305" cy="2879090"/>
            <wp:effectExtent l="0" t="0" r="1079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1305" cy="28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宋体"/>
          <w:color w:val="000000" w:themeColor="text1"/>
          <w:szCs w:val="21"/>
        </w:rPr>
      </w:pPr>
      <w:r>
        <w:rPr>
          <w:rFonts w:hint="eastAsia" w:ascii="宋体" w:hAnsi="宋体" w:cs="宋体"/>
          <w:color w:val="000000" w:themeColor="text1"/>
          <w:szCs w:val="21"/>
        </w:rPr>
        <w:br w:type="page"/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5.文章写老罗时反复出现“嘿嘿一笑”。请分析下列两处“嘿嘿一笑”分别表现出老罗当时怎样的心理。（4分）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(1)老罗听了，还是嘿嘿一笑，并不言声。 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(2)老罗依旧嘿嘿一笑，最多带着浓浓河南口音回一句话……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6.文中划线的句子很有表现力，请从描写的角度赏析。（3分）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7.文章的老罗与杨绛笔下的老王有许多相似之处。请从两个人的品性、处境与作者的情感来进行比较分析。（6分）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  <w:u w:val="single"/>
        </w:rPr>
        <w:t xml:space="preserve">                                                           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outlineLvl w:val="9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</w:rPr>
        <w:t>阅读下文，完成题目。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hAnsi="宋体" w:cs="宋体"/>
          <w:b/>
          <w:bCs/>
          <w:color w:val="000000" w:themeColor="text1"/>
        </w:rPr>
      </w:pPr>
      <w:r>
        <w:rPr>
          <w:rFonts w:hint="eastAsia" w:hAnsi="宋体" w:cs="宋体"/>
          <w:b/>
          <w:bCs/>
          <w:color w:val="000000" w:themeColor="text1"/>
        </w:rPr>
        <w:t>〖二〗关于“盲盒”的主题阅读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黑体" w:hAnsi="黑体" w:eastAsia="黑体" w:cs="黑体"/>
          <w:color w:val="000000" w:themeColor="text1"/>
        </w:rPr>
        <w:t>【材料一】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什么是盲盒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    盲盒，最初源自日本，里面通常装的是动漫、影视作品的衍生玩偶，或者是由设计师独立造型的玩偶。之所以叫盲盒，是因为盒子上并没有标注款式，买到哪一款、会不会买到同款都是随机的。一般盲盒都会成系列售卖，每个盲盒内装一款，款式之间的动作、表情、服装都有细微变动，以便提升产品复购率。盲盒的单价不算高，一般在39-69元之间。盲盒的系列多，新品不断；且每个系列中有“隐藏款”和“限量版”，很多时候，你即使一次性买了一大箱，也不一定能买到心仪款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（摘编自《盲盒经济》“新浪财经”2019年9月16日）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黑体" w:hAnsi="黑体" w:eastAsia="黑体" w:cs="黑体"/>
          <w:color w:val="000000" w:themeColor="text1"/>
        </w:rPr>
      </w:pPr>
      <w:r>
        <w:rPr>
          <w:rFonts w:hint="eastAsia" w:ascii="黑体" w:hAnsi="黑体" w:eastAsia="黑体" w:cs="黑体"/>
          <w:color w:val="000000" w:themeColor="text1"/>
        </w:rPr>
        <w:t>【材料二】                          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盲盒的魔力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  </w:t>
      </w:r>
      <w:r>
        <w:rPr>
          <w:rFonts w:hint="eastAsia" w:ascii="楷体_GB2312" w:hAnsi="楷体_GB2312" w:eastAsia="楷体_GB2312" w:cs="楷体_GB2312"/>
          <w:color w:val="000000" w:themeColor="text1"/>
        </w:rPr>
        <w:t>天猫2019年8月在china  Joy发布的《95后玩家剁手力榜单》显示，有近20万消费者每年在天猫上花费2万余元收集盲盒。另外，据新京报报道，一对夫妇，4个月花了20万元在盲盒上；一位60岁玩家，一年买盲盒花了70多万。而一个正常售卖的盲盒价格并不贵，关键在于消费者购买的数量相当庞大的。对此旁观者纷纷表示困扰，到底盲盒有何吸引力，为什么盲盒玩家对盒子里的玩偶如此执着？通过网络调查，总结影响盲盒玩家消费的主要购买因素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  收集。很多玩家购买盲盒的主要原因是为了盒子里的玩偶，外表可爱，做工优良的玩偶会吸引玩家购买，更多玩家只是单纯沉迷于收集各式各样的玩偶。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① 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     △  </w:t>
      </w:r>
      <w:r>
        <w:rPr>
          <w:rFonts w:hint="eastAsia" w:ascii="楷体_GB2312" w:hAnsi="楷体_GB2312" w:eastAsia="楷体_GB2312" w:cs="楷体_GB2312"/>
          <w:color w:val="000000" w:themeColor="text1"/>
        </w:rPr>
        <w:t>。有部分玩家表示，“抽”盲盒感觉就像是抽奖，这种不确定性带给玩家极大的刺激。玩家为了享受抽到“隐藏款时的惊喜和满足感而大量购买盲盒。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② 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     △  </w:t>
      </w:r>
      <w:r>
        <w:rPr>
          <w:rFonts w:hint="eastAsia" w:ascii="楷体_GB2312" w:hAnsi="楷体_GB2312" w:eastAsia="楷体_GB2312" w:cs="楷体_GB2312"/>
          <w:color w:val="000000" w:themeColor="text1"/>
        </w:rPr>
        <w:t>。也有给喜好给玩偶改装的玩家，或者在多次购买之后，会将手中不喜欢或重复的款式与其他玩家交换。形成了一条新型社交链条，也成为玩家难以出“坑”的原因之一。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 xml:space="preserve">  ③</w:t>
      </w:r>
      <w:r>
        <w:rPr>
          <w:rFonts w:hint="eastAsia" w:ascii="楷体_GB2312" w:hAnsi="楷体_GB2312" w:eastAsia="楷体_GB2312" w:cs="楷体_GB2312"/>
          <w:color w:val="000000" w:themeColor="text1"/>
          <w:u w:val="single"/>
        </w:rPr>
        <w:t>  △  </w:t>
      </w:r>
      <w:r>
        <w:rPr>
          <w:rFonts w:hint="eastAsia" w:ascii="楷体_GB2312" w:hAnsi="楷体_GB2312" w:eastAsia="楷体_GB2312" w:cs="楷体_GB2312"/>
          <w:color w:val="000000" w:themeColor="text1"/>
        </w:rPr>
        <w:t>。年轻人追求强烈的个性化，他们从眼前的生活到诗和远方都难以达成认同，再加上很多人都是独自一人在大城市浮沉，在某种程度上一个个孤独的“空巢青年”诞生了。而盲盒成功击中了孤独寂寞人群的心灵慰藉需求，这种为情感而买单也是新消费时代的必然趋势之一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 （摘编自“艾媒网”《盲盒商业模式舆情大数据监测报告》）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黑体" w:hAnsi="黑体" w:eastAsia="黑体" w:cs="黑体"/>
          <w:color w:val="000000" w:themeColor="text1"/>
          <w:szCs w:val="21"/>
        </w:rPr>
      </w:pPr>
      <w:r>
        <w:rPr>
          <w:rFonts w:hint="eastAsia" w:ascii="黑体" w:hAnsi="黑体" w:eastAsia="黑体" w:cs="黑体"/>
          <w:color w:val="000000" w:themeColor="text1"/>
          <w:szCs w:val="21"/>
        </w:rPr>
        <w:t xml:space="preserve">【材料三】                     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“炒盲盒”引起社会广泛舆论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由于部分类型的盲盒数量有限，粉丝却数量庞大，因此产生“炒盲盒”现象，有媒体表示，“炒盲盒”比“炒鞋”利润更高，据调研显示，18.3%的网民不理解购买盲盒的意义；24.9%的网民认为“炒盲盒”是跟风现象；56.8%的网民呼吁理性消费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《中国青年报》在一篇评论里说，青少年追捧盲盒，表达了他们对生活惊喜的期待，也是一种童心的延续。令人不安的是，盲盒背后的炒作者、投机者可能将消费者对于生活品质的追求，变作一种资本的游戏。对于普通玩家来说，切勿盲目跟风。                                     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《新华网》记者写道：如果在自己经济能力许可范围内，在不损害他人利益的前提下，把盲盒当作一种“不买怡情”的爱好，似无不可。显然，这些年轻人对于市场风险的识别，对于自我欲望的把控还远远不够，等到发觉已经泥足深陷的时候，戒掉买买买的瘾就很难了。更不用说喜欢盲盒的还有很多未成年人，更容易受到影响和煽动，也更容易失去控制，最终上瘾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黑体" w:hAnsi="黑体" w:eastAsia="黑体" w:cs="黑体"/>
          <w:color w:val="000000" w:themeColor="text1"/>
        </w:rPr>
      </w:pPr>
      <w:r>
        <w:rPr>
          <w:rFonts w:hint="eastAsia" w:ascii="黑体" w:hAnsi="黑体" w:eastAsia="黑体" w:cs="黑体"/>
          <w:color w:val="000000" w:themeColor="text1"/>
        </w:rPr>
        <w:t xml:space="preserve">【材料四】                           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盲盒经济何去何从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面对不断崛起的盲盒经济，显然有必要提醒年轻人节制消费、避免成瘾。当然，这也有赖于监管部门进一步规范市场，对交易不透明以及各类违规炒作，及时清理打击，保证这一新型行业能够良性运转。      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（摘自《新京报》）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毫无疑义，盲盒经济之所以成为盲从，最根本的原因就在于忽视了盲盒的文化特质，如此一来，盲盒经济必然会被庸俗化、边缘化。显然，盲盒经济作为一种消费行为，离不开民族文化的滋润，倘若是没有了文化特质，盲盒经济就会失去深刻的寓意和韵味。从这个角度看，只有减少和避免过度商业化、娱乐化的影响，为盲盒玩偶注入更多文化特质，才能促进盲盒经济健康发展。 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（摘自东方评论《“盲盒经济”不可缺少文化特质》）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中国科学院金融研究所研究员王松奇指出，在中国，盲盒经济发生了变种，变为赌博经济、博彩经济。……这必须进行打击，直接变成赌钱的方式，这就是赌博了。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（摘自《经济半小时》）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8. 阅读材料，下列说法符合材料内容的一项是（  ）（3分）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A.一般盲盒都是成系列售卖，每个系列中有“隐藏款”和“限量版”，不容易买到心仪款。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B.有近20万消费者在“炒盲盒”，他们每年在天猫上花费2万余元收集盲盒。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C.盲盒背后的炒作者、投机者把炒盲盒变成资本游戏，主要从未成年人身上谋取利益。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D.盲盒经济目前已经被庸俗化、边缘化，需要监管部门及时进行调控，规范市场，及时打</w:t>
      </w:r>
      <w:r>
        <w:rPr>
          <w:rFonts w:hint="eastAsia" w:hAnsi="宋体" w:cs="宋体"/>
          <w:color w:val="000000" w:themeColor="text1"/>
        </w:rPr>
        <w:tab/>
      </w:r>
      <w:r>
        <w:rPr>
          <w:rFonts w:hint="eastAsia" w:hAnsi="宋体" w:cs="宋体"/>
          <w:color w:val="000000" w:themeColor="text1"/>
        </w:rPr>
        <w:t>击。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9. 阅读材料二，概括影响盲盒玩家消费的其它因素。（3分）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 xml:space="preserve">   ①________           ②________           ③ ________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10. 盲盒玩具成为了一款网红产品，“56.8%的网民呼吁理性消费”，请结合材料和生活实际，说说作为青少年的你会如何理性消费。（6分）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11. 小说《盲盒》中的“会会”也准备做盲盒生意。阅读上面材料后，请你给“会会”提几个建议。（至少三个）（6分）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bCs/>
          <w:color w:val="000000" w:themeColor="text1"/>
        </w:rPr>
      </w:pPr>
      <w:r>
        <w:rPr>
          <w:rFonts w:hint="eastAsia" w:ascii="宋体" w:hAnsi="宋体" w:cs="宋体"/>
          <w:b/>
          <w:bCs/>
          <w:color w:val="000000" w:themeColor="text1"/>
        </w:rPr>
        <w:t>〖</w:t>
      </w:r>
      <w:r>
        <w:rPr>
          <w:rFonts w:hint="eastAsia" w:hAnsi="宋体" w:cs="宋体"/>
          <w:b/>
          <w:bCs/>
          <w:color w:val="000000" w:themeColor="text1"/>
        </w:rPr>
        <w:t>三</w:t>
      </w:r>
      <w:r>
        <w:rPr>
          <w:rFonts w:hint="eastAsia" w:ascii="宋体" w:hAnsi="宋体" w:cs="宋体"/>
          <w:b/>
          <w:bCs/>
          <w:color w:val="000000" w:themeColor="text1"/>
        </w:rPr>
        <w:t>〗</w:t>
      </w:r>
      <w:r>
        <w:rPr>
          <w:rFonts w:hint="eastAsia" w:hAnsi="宋体" w:cs="宋体"/>
          <w:b/>
          <w:bCs/>
          <w:color w:val="000000" w:themeColor="text1"/>
        </w:rPr>
        <w:t>文言文阅读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[甲]陈康肃公尧咨善射，当世无双，公亦以此自矜。尝射于家圃，有卖油翁释担而立，睨之，久而不去。见其发矢十中八九，但微颔之。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康肃问曰：“汝亦知射乎?吾射不亦精乎?”翁曰：“无他，但手熟尔。”康肃忿然曰：“尔安敢轻吾射!”翁曰：“以吾酌油知之。”乃取一葫芦置于地，以钱覆其口，徐以杓酌油沥之，自钱孔入，而钱不湿。因曰：“吾亦无他,唯手熟尔。”康肃笑而遣之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[乙]南方多没人①，日与水居也，七岁而能涉，十岁而能浮，十五而能没矣。夫没者岂苟然哉？必将有得于水之道者。日与水居，则十五而得其道；生不识水则虽壮见舟而畏之。故北方之勇者，问于没人，而求其所以没，以其言试之河，未有不溺者。故凡不学而务求其道，皆北方之学没者也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【注释】①没人：能潜水的人。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解释下面句子中的加点字。（5分）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（1）</w:t>
      </w:r>
      <w:r>
        <w:rPr>
          <w:rFonts w:hint="eastAsia" w:hAnsi="宋体" w:cs="宋体"/>
          <w:color w:val="000000" w:themeColor="text1"/>
          <w:em w:val="dot"/>
        </w:rPr>
        <w:t>释</w:t>
      </w:r>
      <w:r>
        <w:rPr>
          <w:rFonts w:hint="eastAsia" w:hAnsi="宋体" w:cs="宋体"/>
          <w:color w:val="000000" w:themeColor="text1"/>
        </w:rPr>
        <w:t>担而立________        （2）康肃</w:t>
      </w:r>
      <w:r>
        <w:rPr>
          <w:rFonts w:hint="eastAsia" w:hAnsi="宋体" w:cs="宋体"/>
          <w:color w:val="000000" w:themeColor="text1"/>
          <w:em w:val="dot"/>
        </w:rPr>
        <w:t>忿然</w:t>
      </w:r>
      <w:r>
        <w:rPr>
          <w:rFonts w:hint="eastAsia" w:hAnsi="宋体" w:cs="宋体"/>
          <w:color w:val="000000" w:themeColor="text1"/>
        </w:rPr>
        <w:t>曰________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（3）尔安敢</w:t>
      </w:r>
      <w:r>
        <w:rPr>
          <w:rFonts w:hint="eastAsia" w:hAnsi="宋体" w:cs="宋体"/>
          <w:color w:val="000000" w:themeColor="text1"/>
          <w:em w:val="dot"/>
        </w:rPr>
        <w:t>轻</w:t>
      </w:r>
      <w:r>
        <w:rPr>
          <w:rFonts w:hint="eastAsia" w:hAnsi="宋体" w:cs="宋体"/>
          <w:color w:val="000000" w:themeColor="text1"/>
        </w:rPr>
        <w:t>吾射________    （4）公亦以此</w:t>
      </w:r>
      <w:r>
        <w:rPr>
          <w:rFonts w:hint="eastAsia" w:hAnsi="宋体" w:cs="宋体"/>
          <w:color w:val="000000" w:themeColor="text1"/>
          <w:em w:val="dot"/>
        </w:rPr>
        <w:t>自矜</w:t>
      </w:r>
      <w:r>
        <w:rPr>
          <w:rFonts w:hint="eastAsia" w:hAnsi="宋体" w:cs="宋体"/>
          <w:color w:val="000000" w:themeColor="text1"/>
        </w:rPr>
        <w:t>________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（5）见舟而</w:t>
      </w:r>
      <w:r>
        <w:rPr>
          <w:rFonts w:hint="eastAsia" w:hAnsi="宋体" w:cs="宋体"/>
          <w:color w:val="000000" w:themeColor="text1"/>
          <w:em w:val="dot"/>
        </w:rPr>
        <w:t>畏</w:t>
      </w:r>
      <w:r>
        <w:rPr>
          <w:rFonts w:hint="eastAsia" w:hAnsi="宋体" w:cs="宋体"/>
          <w:color w:val="000000" w:themeColor="text1"/>
        </w:rPr>
        <w:t>之________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13. 给文中划线的句子断句，用“／”在句中标出。（限断2处）（2分）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      生 不 识 水则 虽 壮 见 舟 而 畏 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14. 翻译下面句子。(4分)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　⑴见其发矢十中八九，但微颔之。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译文：</w:t>
      </w:r>
      <w:r>
        <w:rPr>
          <w:rFonts w:hint="eastAsia" w:hAnsi="宋体" w:cs="宋体"/>
          <w:color w:val="000000" w:themeColor="text1"/>
          <w:u w:val="single"/>
        </w:rPr>
        <w:t xml:space="preserve">                                                                     </w:t>
      </w:r>
      <w:r>
        <w:rPr>
          <w:rFonts w:hint="eastAsia" w:hAnsi="宋体" w:cs="宋体"/>
          <w:color w:val="000000" w:themeColor="text1"/>
        </w:rPr>
        <w:t>　　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⑵日与水居，则十五而得其道。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Ansi="宋体" w:cs="宋体"/>
          <w:color w:val="000000" w:themeColor="text1"/>
          <w:u w:val="single"/>
        </w:rPr>
      </w:pPr>
      <w:r>
        <w:rPr>
          <w:rFonts w:hint="eastAsia" w:hAnsi="宋体" w:cs="宋体"/>
          <w:color w:val="000000" w:themeColor="text1"/>
        </w:rPr>
        <w:t>译文：</w:t>
      </w:r>
      <w:r>
        <w:rPr>
          <w:rFonts w:hint="eastAsia" w:hAnsi="宋体" w:cs="宋体"/>
          <w:color w:val="000000" w:themeColor="text1"/>
          <w:u w:val="single"/>
        </w:rPr>
        <w:t>                                                              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[甲]文中体现陈尧咨傲慢的语句是</w:t>
      </w:r>
      <w:r>
        <w:rPr>
          <w:rFonts w:hint="eastAsia" w:hAnsi="宋体" w:cs="宋体"/>
          <w:color w:val="000000" w:themeColor="text1"/>
          <w:u w:val="single"/>
        </w:rPr>
        <w:t>                </w:t>
      </w:r>
      <w:r>
        <w:rPr>
          <w:rFonts w:hint="eastAsia" w:hAnsi="宋体" w:cs="宋体"/>
          <w:color w:val="000000" w:themeColor="text1"/>
        </w:rPr>
        <w:t>，表明卖油翁观点的语句是</w:t>
      </w:r>
      <w:r>
        <w:rPr>
          <w:rFonts w:hint="eastAsia" w:hAnsi="宋体" w:cs="宋体"/>
          <w:color w:val="000000" w:themeColor="text1"/>
          <w:u w:val="single"/>
        </w:rPr>
        <w:t>               </w:t>
      </w:r>
      <w:r>
        <w:rPr>
          <w:rFonts w:hint="eastAsia" w:hAnsi="宋体" w:cs="宋体"/>
          <w:color w:val="000000" w:themeColor="text1"/>
        </w:rPr>
        <w:t>。[乙]文中北人“以其言试之河，未有不溺者”的原因是</w:t>
      </w:r>
      <w:r>
        <w:rPr>
          <w:rFonts w:hint="eastAsia" w:hAnsi="宋体" w:cs="宋体"/>
          <w:color w:val="000000" w:themeColor="text1"/>
          <w:u w:val="single"/>
        </w:rPr>
        <w:t>                              </w:t>
      </w:r>
      <w:r>
        <w:rPr>
          <w:rFonts w:hint="eastAsia" w:hAnsi="宋体" w:cs="宋体"/>
          <w:color w:val="000000" w:themeColor="text1"/>
        </w:rPr>
        <w:t>。（都用原文语句回答，3分）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请你结合[甲][乙]两文，说说你从其中获得了哪些启示?(4分)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黑体" w:hAnsi="黑体" w:eastAsia="黑体" w:cs="黑体"/>
          <w:b/>
          <w:bCs/>
          <w:color w:val="000000" w:themeColor="text1"/>
        </w:rPr>
      </w:pPr>
      <w:r>
        <w:rPr>
          <w:rFonts w:hint="eastAsia" w:ascii="黑体" w:hAnsi="黑体" w:eastAsia="黑体" w:cs="黑体"/>
          <w:b/>
          <w:bCs/>
          <w:color w:val="000000" w:themeColor="text1"/>
        </w:rPr>
        <w:t>三、写作 （55分，卷面分5分）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17. 阅读下面的文字，按要求作文。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“本来我可以放弃，却咬牙坚持了下来；本来我可以沉默，却勇敢地发出了自己的声音……”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“本来我可以争取，却因犹豫而错过；本来我可以面对，却因胆怯而逃避……”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_GB2312" w:hAnsi="楷体_GB2312" w:eastAsia="楷体_GB2312" w:cs="楷体_GB2312"/>
          <w:color w:val="000000" w:themeColor="text1"/>
        </w:rPr>
      </w:pPr>
      <w:r>
        <w:rPr>
          <w:rFonts w:hint="eastAsia" w:ascii="楷体_GB2312" w:hAnsi="楷体_GB2312" w:eastAsia="楷体_GB2312" w:cs="楷体_GB2312"/>
          <w:color w:val="000000" w:themeColor="text1"/>
        </w:rPr>
        <w:t>每个人或多或少都会有类似的经历，也许，这就是成长过程中的喜悦与烦恼。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请你以“</w:t>
      </w:r>
      <w:r>
        <w:rPr>
          <w:rFonts w:hint="eastAsia" w:hAnsi="宋体" w:cs="宋体"/>
          <w:b/>
          <w:bCs/>
          <w:color w:val="000000" w:themeColor="text1"/>
        </w:rPr>
        <w:t>本来我可以</w:t>
      </w:r>
      <w:r>
        <w:rPr>
          <w:rFonts w:hint="eastAsia" w:hAnsi="宋体" w:cs="宋体"/>
          <w:b/>
          <w:bCs/>
          <w:color w:val="000000" w:themeColor="text1"/>
          <w:u w:val="single"/>
        </w:rPr>
        <w:t xml:space="preserve">         </w:t>
      </w:r>
      <w:r>
        <w:rPr>
          <w:rFonts w:hint="eastAsia" w:hAnsi="宋体" w:cs="宋体"/>
          <w:color w:val="000000" w:themeColor="text1"/>
        </w:rPr>
        <w:t>”为题，写一篇作文。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rFonts w:hAnsi="宋体" w:cs="宋体"/>
          <w:b/>
          <w:bCs/>
          <w:color w:val="000000" w:themeColor="text1"/>
        </w:rPr>
      </w:pPr>
      <w:r>
        <w:rPr>
          <w:rFonts w:hint="eastAsia" w:hAnsi="宋体" w:cs="宋体"/>
          <w:b/>
          <w:bCs/>
          <w:color w:val="000000" w:themeColor="text1"/>
        </w:rPr>
        <w:t>提示与要求：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先将题目补充完整；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可以大胆选择你能驾驭的文体写作；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文中不要出现真实的地名、校名、人名等信息；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rFonts w:hAnsi="宋体" w:cs="宋体"/>
          <w:color w:val="000000" w:themeColor="text1"/>
        </w:rPr>
      </w:pPr>
      <w:r>
        <w:rPr>
          <w:rFonts w:hint="eastAsia" w:hAnsi="宋体" w:cs="宋体"/>
          <w:color w:val="000000" w:themeColor="text1"/>
        </w:rPr>
        <w:t>不要套作，不得抄袭；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/>
        <w:textAlignment w:val="auto"/>
        <w:outlineLvl w:val="9"/>
        <w:rPr>
          <w:color w:val="000000" w:themeColor="text1"/>
        </w:rPr>
      </w:pPr>
      <w:r>
        <w:rPr>
          <w:rFonts w:hint="eastAsia" w:hAnsi="宋体" w:cs="宋体"/>
          <w:color w:val="000000" w:themeColor="text1"/>
        </w:rPr>
        <w:t>考虑到内容充实，文章不要少于600字。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安庆市区2020～2021学年度第二学期初中二十二校联考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七年级语文试题参考答案及评分标准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名句填空（10分）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散入春风满洛城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（2）惟解漫天作雪飞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（3）深林人不知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卿今者才略，非复吴下阿蒙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（5）马上相逢无纸笔，凭君传语报平安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策勋十二转，赏赐百千强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（7）朔气传金柝，寒光照铁衣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（1）骆驼祥子  虎妞（2分） （2）不济，意为差，不好，此处指祥子身体差，精神不好（2分）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（3）他不肯吃煎好的第二剂药。（2分）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</w:t>
      </w:r>
      <w:r>
        <w:rPr>
          <w:rFonts w:ascii="Calibri" w:hAnsi="Calibri" w:cs="Calibri"/>
        </w:rPr>
        <w:t>①</w:t>
      </w:r>
      <w:r>
        <w:rPr>
          <w:rFonts w:hint="eastAsia" w:ascii="Times New Roman" w:hAnsi="Times New Roman" w:cs="Times New Roman"/>
        </w:rPr>
        <w:t>祥子为多赚钱在烈日和暴雨下拉车，被暴雨淋坏了身子，大病一场。</w:t>
      </w:r>
      <w:r>
        <w:rPr>
          <w:rFonts w:ascii="Calibri" w:hAnsi="Calibri" w:cs="Calibri"/>
        </w:rPr>
        <w:t>②</w:t>
      </w:r>
      <w:r>
        <w:rPr>
          <w:rFonts w:hint="eastAsia" w:ascii="Times New Roman" w:hAnsi="Times New Roman" w:cs="Times New Roman"/>
        </w:rPr>
        <w:t>这辆车后来因为筹钱埋葬难产而死的虎妞而卖掉了。（6分）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3.（1）</w:t>
      </w:r>
      <w:r>
        <w:rPr>
          <w:rFonts w:ascii="Calibri" w:hAnsi="Calibri" w:cs="Calibri"/>
        </w:rPr>
        <w:t>①</w:t>
      </w:r>
      <w:r>
        <w:rPr>
          <w:rFonts w:hint="eastAsia" w:ascii="Times New Roman" w:hAnsi="Times New Roman" w:cs="Times New Roman"/>
        </w:rPr>
        <w:t>第</w:t>
      </w:r>
      <w:r>
        <w:rPr>
          <w:rFonts w:ascii="Calibri" w:hAnsi="Calibri" w:cs="Calibri"/>
        </w:rPr>
        <w:t>①</w:t>
      </w:r>
      <w:r>
        <w:rPr>
          <w:rFonts w:hint="eastAsia" w:ascii="Times New Roman" w:hAnsi="Times New Roman" w:cs="Times New Roman"/>
        </w:rPr>
        <w:t>句，删去“等等”</w:t>
      </w:r>
      <w:r>
        <w:rPr>
          <w:rFonts w:hint="eastAsia" w:ascii="Times New Roman" w:hAnsi="Times New Roman" w:cs="Times New Roman"/>
        </w:rPr>
        <w:tab/>
      </w:r>
      <w:r>
        <w:rPr>
          <w:rFonts w:ascii="Calibri" w:hAnsi="Calibri" w:cs="Calibri"/>
        </w:rPr>
        <w:t>②</w:t>
      </w:r>
      <w:r>
        <w:rPr>
          <w:rFonts w:hint="eastAsia" w:ascii="Times New Roman" w:hAnsi="Times New Roman" w:cs="Times New Roman"/>
        </w:rPr>
        <w:t>用词不当，把“强壮”改为“强大”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（2）①岳飞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②文天祥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③黄继光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④华罗庚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（3）CE（3分）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（4）B（3分）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4.（1）手机永不关机     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（2）为方便老人，收现金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（3）住户不在家，不把水放在门口，并抱怨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（4）突出老罗的质朴、憨厚、尽职尽责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5.（1）对于大家的质疑，大度与宽容地一笑而过。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（2）对于大家善意的调侃表示谢意和友好。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6.连用“挪”“登”“撩”“换”“装”登动词，细致入微地写出了老罗送水是不慌不忙的神态、熟练的动作、为他人着想的心理，使得淳朴、勤劳的老罗的形象跃然纸上。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7.</w:t>
      </w:r>
      <w:r>
        <w:rPr>
          <w:rFonts w:ascii="Calibri" w:hAnsi="Calibri" w:cs="Calibri"/>
        </w:rPr>
        <w:t>①</w:t>
      </w:r>
      <w:r>
        <w:rPr>
          <w:rFonts w:hint="eastAsia" w:ascii="Times New Roman" w:hAnsi="Times New Roman" w:cs="Times New Roman"/>
        </w:rPr>
        <w:t>两个人都淳朴，待人真诚。一个送水服务到位，一个运冰货大价实。</w:t>
      </w:r>
      <w:r>
        <w:rPr>
          <w:rFonts w:ascii="Calibri" w:hAnsi="Calibri" w:cs="Calibri"/>
        </w:rPr>
        <w:t>②</w:t>
      </w:r>
      <w:r>
        <w:rPr>
          <w:rFonts w:hint="eastAsia" w:ascii="Times New Roman" w:hAnsi="Times New Roman" w:cs="Times New Roman"/>
        </w:rPr>
        <w:t>两人都生活卑微，有时未得到太多的尊重。小区的人随意推断老罗公司的水以次充好，老王周围的人随意推断老王年轻时不老实。</w:t>
      </w:r>
      <w:r>
        <w:rPr>
          <w:rFonts w:ascii="Calibri" w:hAnsi="Calibri" w:cs="Calibri"/>
        </w:rPr>
        <w:t>③</w:t>
      </w:r>
      <w:r>
        <w:rPr>
          <w:rFonts w:hint="eastAsia" w:ascii="Times New Roman" w:hAnsi="Times New Roman" w:cs="Times New Roman"/>
        </w:rPr>
        <w:t>都表达了作者对社会中弱势群体的同情，以及对淳朴善良的社会风气的渴望与追思。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8.A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Calibri" w:hAnsi="Calibri" w:cs="Calibri"/>
        </w:rPr>
      </w:pPr>
      <w:r>
        <w:rPr>
          <w:rFonts w:hint="eastAsia" w:hAnsi="宋体" w:cs="宋体"/>
        </w:rPr>
        <w:t>9.</w:t>
      </w:r>
      <w:r>
        <w:rPr>
          <w:rFonts w:ascii="Calibri" w:hAnsi="Calibri" w:cs="Calibri"/>
        </w:rPr>
        <w:t>①</w:t>
      </w:r>
      <w:r>
        <w:rPr>
          <w:rFonts w:hint="eastAsia" w:hAnsi="宋体" w:cs="宋体"/>
        </w:rPr>
        <w:t>惊喜（刺激、猎奇）</w:t>
      </w:r>
      <w:r>
        <w:rPr>
          <w:rFonts w:ascii="Calibri" w:hAnsi="Calibri" w:cs="Calibri"/>
        </w:rPr>
        <w:t>②</w:t>
      </w:r>
      <w:r>
        <w:rPr>
          <w:rFonts w:hint="eastAsia" w:hAnsi="宋体" w:cs="宋体"/>
        </w:rPr>
        <w:t>社交（交友）</w:t>
      </w:r>
      <w:r>
        <w:rPr>
          <w:rFonts w:ascii="Calibri" w:hAnsi="Calibri" w:cs="Calibri"/>
        </w:rPr>
        <w:t>③</w:t>
      </w:r>
      <w:r>
        <w:rPr>
          <w:rFonts w:hint="eastAsia" w:ascii="Calibri" w:hAnsi="Calibri" w:cs="Calibri"/>
        </w:rPr>
        <w:t>慰藉（抚慰）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Calibri" w:hAnsi="Calibri" w:cs="Calibri"/>
        </w:rPr>
      </w:pPr>
      <w:r>
        <w:rPr>
          <w:rFonts w:hint="eastAsia" w:ascii="Calibri" w:hAnsi="Calibri" w:cs="Calibri"/>
        </w:rPr>
        <w:t>10.示例：</w:t>
      </w:r>
      <w:r>
        <w:rPr>
          <w:rFonts w:ascii="Calibri" w:hAnsi="Calibri" w:cs="Calibri"/>
        </w:rPr>
        <w:t>①</w:t>
      </w:r>
      <w:r>
        <w:rPr>
          <w:rFonts w:hint="eastAsia" w:ascii="Calibri" w:hAnsi="Calibri" w:cs="Calibri"/>
        </w:rPr>
        <w:t>避免盲从，理性消费。切勿盲目跟风攀比，避免情绪化消费，要看清盲盒背后隐藏的消费陷阱，不要被不良商家灌输的消费主义洗脑。</w:t>
      </w:r>
      <w:r>
        <w:rPr>
          <w:rFonts w:ascii="Calibri" w:hAnsi="Calibri" w:cs="Calibri"/>
        </w:rPr>
        <w:t>②</w:t>
      </w:r>
      <w:r>
        <w:rPr>
          <w:rFonts w:hint="eastAsia" w:ascii="Calibri" w:hAnsi="Calibri" w:cs="Calibri"/>
        </w:rPr>
        <w:t>量入为出，适度消费。要在自己经济承受范围内消费，切勿像那位60岁的玩家，一年买盲盒花70多万元。</w:t>
      </w:r>
      <w:r>
        <w:rPr>
          <w:rFonts w:ascii="Calibri" w:hAnsi="Calibri" w:cs="Calibri"/>
        </w:rPr>
        <w:t>③</w:t>
      </w:r>
      <w:r>
        <w:rPr>
          <w:rFonts w:hint="eastAsia" w:ascii="Calibri" w:hAnsi="Calibri" w:cs="Calibri"/>
        </w:rPr>
        <w:t>从实际出发，合理消费。按消费需求，不铺张浪费，不超前消费，提高对物资需求的自控力。④提高认识，节制消费。疏离科学的消费观念，养成良好的消费习惯，提升理性消费认知水平，杜绝非理性消费行为，如对具有增值潜力的“隐藏款”，切勿带有博彩心理。（6分，每点2分，任答三点即可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 w:ascii="Calibri" w:hAnsi="Calibri" w:cs="Calibri"/>
        </w:rPr>
        <w:t>11.示例：按照市场监管部门要求，正规经营，切勿投机和随意炒作盲盒，切勿期满消费者，切勿带有博彩性质。</w:t>
      </w:r>
      <w:r>
        <w:rPr>
          <w:rFonts w:ascii="Calibri" w:hAnsi="Calibri" w:cs="Calibri"/>
        </w:rPr>
        <w:t>②</w:t>
      </w:r>
      <w:r>
        <w:rPr>
          <w:rFonts w:hint="eastAsia" w:ascii="Calibri" w:hAnsi="Calibri" w:cs="Calibri"/>
        </w:rPr>
        <w:t>可以与玩具生产商、设计师，达成合作，签约原创，打造经典款，提升盲盒的文化特质和收藏价值，带动盲盒经济的常态发张，避免过度商业化、娱乐化。</w:t>
      </w:r>
      <w:r>
        <w:rPr>
          <w:rFonts w:ascii="Calibri" w:hAnsi="Calibri" w:cs="Calibri"/>
        </w:rPr>
        <w:t>③</w:t>
      </w:r>
      <w:r>
        <w:rPr>
          <w:rFonts w:hint="eastAsia" w:ascii="Calibri" w:hAnsi="Calibri" w:cs="Calibri"/>
        </w:rPr>
        <w:t>不管是惊喜营销还是饥饿营销，不管销售商品还是销售情感，都要建立科学的消费机制，对未成年的学生要适时劝诫。（5分，任答一点给3分，答出两点，言之成理即可）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12.（1）气愤的样子   （2）轻视   （3）随便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 xml:space="preserve">  （4）自夸         （5）害怕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13.生不识水/则虽壮/见舟而畏之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14.翻译下面句子。(4分)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(1)(卖油翁)看到他每十箭射中八九箭，只是微微点了点头。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(2)(南方人)天天与水为伴，十五岁就学会了潜水的方法。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（关键词“矢、但、颔、日、道”等词漏译、错译一个扣1分。句子通顺得1分。）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15.(3分，每空1分)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甲文：汝亦知射乎?吾射不亦精乎?(或尔安敢轻吾射?)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无他，但手熟尔。(或我亦无他，惟手熟尔。)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乙文：生不识水。(或不学而务求其道)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从陈康肃和卖油翁的故事中，我懂得了熟能生巧的道理，并告诉我们人即使有什么长处也没必要骄傲自满。从北方勇者学没“不学而务求其道”而“未有不溺者”的故事中，我领悟到要想学会一项技能，就得踏踏实实地学习，认认真真地操练。(3分，表述完整、意对即可，未结合扣1分)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>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</w:pPr>
      <w:r>
        <w:rPr>
          <w:rFonts w:hint="eastAsia"/>
        </w:rPr>
        <w:t xml:space="preserve"> 参照中考评分要求。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hAnsi="宋体" w:cs="宋体"/>
          <w:color w:val="000000" w:themeColor="text1"/>
        </w:rPr>
      </w:pPr>
    </w:p>
    <w:sectPr>
      <w:footerReference r:id="rId3" w:type="default"/>
      <w:pgSz w:w="10431" w:h="14740"/>
      <w:pgMar w:top="1020" w:right="1020" w:bottom="1020" w:left="1020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 xml:space="preserve">                             七年级语文试题第    页（共6页）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2B378D"/>
    <w:multiLevelType w:val="singleLevel"/>
    <w:tmpl w:val="842B378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254470A"/>
    <w:multiLevelType w:val="singleLevel"/>
    <w:tmpl w:val="9254470A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A25720B"/>
    <w:multiLevelType w:val="singleLevel"/>
    <w:tmpl w:val="CA25720B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540" w:firstLine="0"/>
      </w:pPr>
    </w:lvl>
  </w:abstractNum>
  <w:abstractNum w:abstractNumId="3">
    <w:nsid w:val="CA6D50BB"/>
    <w:multiLevelType w:val="singleLevel"/>
    <w:tmpl w:val="CA6D50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48A7CFF"/>
    <w:multiLevelType w:val="singleLevel"/>
    <w:tmpl w:val="348A7CF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4654D69"/>
    <w:multiLevelType w:val="singleLevel"/>
    <w:tmpl w:val="54654D69"/>
    <w:lvl w:ilvl="0" w:tentative="0">
      <w:start w:val="15"/>
      <w:numFmt w:val="decimal"/>
      <w:suff w:val="space"/>
      <w:lvlText w:val="%1."/>
      <w:lvlJc w:val="left"/>
    </w:lvl>
  </w:abstractNum>
  <w:abstractNum w:abstractNumId="6">
    <w:nsid w:val="78A04F09"/>
    <w:multiLevelType w:val="singleLevel"/>
    <w:tmpl w:val="78A04F0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79845A43"/>
    <w:multiLevelType w:val="singleLevel"/>
    <w:tmpl w:val="79845A43"/>
    <w:lvl w:ilvl="0" w:tentative="0">
      <w:start w:val="12"/>
      <w:numFmt w:val="decimal"/>
      <w:suff w:val="space"/>
      <w:lvlText w:val="%1."/>
      <w:lvlJc w:val="left"/>
    </w:lvl>
  </w:abstractNum>
  <w:abstractNum w:abstractNumId="8">
    <w:nsid w:val="7E75E9DF"/>
    <w:multiLevelType w:val="singleLevel"/>
    <w:tmpl w:val="7E75E9DF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7F3AA147"/>
    <w:multiLevelType w:val="singleLevel"/>
    <w:tmpl w:val="7F3AA147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452533"/>
    <w:rsid w:val="0023593E"/>
    <w:rsid w:val="00581183"/>
    <w:rsid w:val="005F4223"/>
    <w:rsid w:val="009B110A"/>
    <w:rsid w:val="009F3B3C"/>
    <w:rsid w:val="00E92BC0"/>
    <w:rsid w:val="01B16590"/>
    <w:rsid w:val="035A2ECF"/>
    <w:rsid w:val="072D2443"/>
    <w:rsid w:val="09206E97"/>
    <w:rsid w:val="0A452533"/>
    <w:rsid w:val="112C7AD0"/>
    <w:rsid w:val="13FF0DA5"/>
    <w:rsid w:val="159C56F6"/>
    <w:rsid w:val="1A3B2F9A"/>
    <w:rsid w:val="1B9F6C28"/>
    <w:rsid w:val="1C374DEE"/>
    <w:rsid w:val="1FBB5058"/>
    <w:rsid w:val="2777783C"/>
    <w:rsid w:val="27CC4961"/>
    <w:rsid w:val="2B473295"/>
    <w:rsid w:val="2C477E01"/>
    <w:rsid w:val="388A5786"/>
    <w:rsid w:val="38E1637B"/>
    <w:rsid w:val="39867F0D"/>
    <w:rsid w:val="3D103B6C"/>
    <w:rsid w:val="48713F1E"/>
    <w:rsid w:val="531F0098"/>
    <w:rsid w:val="533E2B60"/>
    <w:rsid w:val="5D130C10"/>
    <w:rsid w:val="5E2156DC"/>
    <w:rsid w:val="5FF256D8"/>
    <w:rsid w:val="67E712E1"/>
    <w:rsid w:val="6C8F75FC"/>
    <w:rsid w:val="6D35211F"/>
    <w:rsid w:val="6D72635E"/>
    <w:rsid w:val="6D806758"/>
    <w:rsid w:val="72321CE0"/>
    <w:rsid w:val="73DD66F5"/>
    <w:rsid w:val="765E5D8A"/>
    <w:rsid w:val="7BAC6F64"/>
    <w:rsid w:val="7D134D95"/>
    <w:rsid w:val="7EAB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"/>
      <w:ind w:left="520"/>
    </w:pPr>
    <w:rPr>
      <w:szCs w:val="21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1045</Words>
  <Characters>5960</Characters>
  <Lines>49</Lines>
  <Paragraphs>13</Paragraphs>
  <TotalTime>1</TotalTime>
  <ScaleCrop>false</ScaleCrop>
  <LinksUpToDate>false</LinksUpToDate>
  <CharactersWithSpaces>6992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2021-03-22T12:22:00Z</dcterms:created>
  <dc:creator>Administrator</dc:creator>
  <cp:lastModifiedBy>Administrator</cp:lastModifiedBy>
  <cp:lastPrinted>2021-04-09T07:07:00Z</cp:lastPrinted>
  <dcterms:modified xsi:type="dcterms:W3CDTF">2021-06-16T03:32:57Z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