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76" w:lineRule="auto"/>
        <w:jc w:val="center"/>
        <w:rPr>
          <w:rFonts w:ascii="宋体" w:hAnsi="宋体"/>
        </w:rPr>
      </w:pPr>
      <w:bookmarkStart w:id="1" w:name="_GoBack"/>
      <w:bookmarkEnd w:id="1"/>
      <w:r>
        <w:rPr>
          <w:rFonts w:ascii="宋体" w:hAnsi="宋体"/>
        </w:rPr>
        <w:t>遂宁市20</w:t>
      </w:r>
      <w:r>
        <w:rPr>
          <w:rFonts w:hint="eastAsia" w:ascii="宋体" w:hAnsi="宋体"/>
        </w:rPr>
        <w:t>21</w:t>
      </w:r>
      <w:r>
        <w:rPr>
          <w:rFonts w:ascii="宋体" w:hAnsi="宋体"/>
        </w:rPr>
        <w:t>年初中毕业暨高中阶段学校招生考试</w:t>
      </w:r>
    </w:p>
    <w:p>
      <w:pPr>
        <w:spacing w:line="276" w:lineRule="auto"/>
        <w:jc w:val="center"/>
        <w:rPr>
          <w:rFonts w:ascii="宋体" w:hAnsi="宋体"/>
          <w:szCs w:val="44"/>
        </w:rPr>
      </w:pPr>
      <w:r>
        <w:rPr>
          <w:rFonts w:ascii="宋体" w:hAnsi="宋体"/>
          <w:szCs w:val="44"/>
        </w:rPr>
        <w:t>文科综合  历史部分</w:t>
      </w:r>
    </w:p>
    <w:p>
      <w:pPr>
        <w:spacing w:line="276" w:lineRule="auto"/>
        <w:rPr>
          <w:rFonts w:ascii="宋体" w:hAnsi="宋体"/>
          <w:bCs/>
          <w:szCs w:val="21"/>
        </w:rPr>
      </w:pPr>
      <w:r>
        <w:rPr>
          <w:rFonts w:hint="eastAsia" w:ascii="宋体" w:hAnsi="宋体"/>
          <w:bCs/>
          <w:szCs w:val="21"/>
        </w:rPr>
        <w:t>文科综合共</w:t>
      </w:r>
      <w:r>
        <w:rPr>
          <w:rFonts w:ascii="宋体" w:hAnsi="宋体"/>
          <w:bCs/>
          <w:szCs w:val="21"/>
        </w:rPr>
        <w:t>160</w:t>
      </w:r>
      <w:r>
        <w:rPr>
          <w:rFonts w:hint="eastAsia" w:ascii="宋体" w:hAnsi="宋体"/>
          <w:bCs/>
          <w:szCs w:val="21"/>
        </w:rPr>
        <w:t>分，包括道德与法治、历史、地理、生命·生态·安全四部分，</w:t>
      </w:r>
    </w:p>
    <w:p>
      <w:pPr>
        <w:spacing w:line="276" w:lineRule="auto"/>
        <w:rPr>
          <w:rFonts w:ascii="宋体" w:hAnsi="宋体"/>
          <w:szCs w:val="21"/>
        </w:rPr>
      </w:pPr>
      <w:r>
        <w:rPr>
          <w:rFonts w:hint="eastAsia" w:ascii="宋体" w:hAnsi="宋体"/>
          <w:bCs/>
          <w:szCs w:val="21"/>
        </w:rPr>
        <w:t>考试时间共</w:t>
      </w:r>
      <w:r>
        <w:rPr>
          <w:rFonts w:ascii="宋体" w:hAnsi="宋体"/>
          <w:bCs/>
          <w:szCs w:val="21"/>
        </w:rPr>
        <w:t>140</w:t>
      </w:r>
      <w:r>
        <w:rPr>
          <w:rFonts w:hint="eastAsia" w:ascii="宋体" w:hAnsi="宋体"/>
          <w:bCs/>
          <w:szCs w:val="21"/>
        </w:rPr>
        <w:t>分钟。历史试卷满分5</w:t>
      </w:r>
      <w:r>
        <w:rPr>
          <w:rFonts w:ascii="宋体" w:hAnsi="宋体"/>
          <w:bCs/>
          <w:szCs w:val="21"/>
        </w:rPr>
        <w:t>0</w:t>
      </w:r>
      <w:r>
        <w:rPr>
          <w:rFonts w:hint="eastAsia" w:ascii="宋体" w:hAnsi="宋体"/>
          <w:bCs/>
          <w:szCs w:val="21"/>
        </w:rPr>
        <w:t>分。</w:t>
      </w:r>
    </w:p>
    <w:p>
      <w:pPr>
        <w:spacing w:line="276" w:lineRule="auto"/>
        <w:rPr>
          <w:rFonts w:ascii="宋体" w:hAnsi="宋体"/>
          <w:bCs/>
          <w:w w:val="90"/>
          <w:szCs w:val="19"/>
        </w:rPr>
      </w:pPr>
    </w:p>
    <w:p>
      <w:pPr>
        <w:spacing w:line="276" w:lineRule="auto"/>
        <w:rPr>
          <w:rFonts w:ascii="宋体" w:hAnsi="宋体"/>
          <w:bCs/>
          <w:w w:val="90"/>
          <w:szCs w:val="21"/>
        </w:rPr>
      </w:pPr>
      <w:r>
        <w:rPr>
          <w:rFonts w:hint="eastAsia" w:ascii="宋体" w:hAnsi="宋体"/>
          <w:bCs/>
          <w:w w:val="90"/>
          <w:szCs w:val="19"/>
        </w:rPr>
        <w:t>注意事项：</w:t>
      </w:r>
    </w:p>
    <w:p>
      <w:pPr>
        <w:spacing w:line="276" w:lineRule="auto"/>
        <w:rPr>
          <w:rFonts w:ascii="宋体" w:hAnsi="宋体"/>
          <w:szCs w:val="18"/>
        </w:rPr>
      </w:pPr>
      <w:r>
        <w:rPr>
          <w:rFonts w:ascii="宋体" w:hAnsi="宋体"/>
          <w:kern w:val="0"/>
          <w:szCs w:val="18"/>
        </w:rPr>
        <w:t>1</w:t>
      </w:r>
      <w:r>
        <w:rPr>
          <w:rFonts w:hint="eastAsia" w:ascii="宋体" w:hAnsi="宋体"/>
          <w:kern w:val="0"/>
          <w:szCs w:val="18"/>
        </w:rPr>
        <w:t>．答题前，考生务必将自己的学校、姓名、准考证号</w:t>
      </w:r>
      <w:r>
        <w:rPr>
          <w:rFonts w:hint="eastAsia" w:ascii="宋体" w:hAnsi="宋体"/>
          <w:szCs w:val="18"/>
        </w:rPr>
        <w:t>用</w:t>
      </w:r>
      <w:r>
        <w:rPr>
          <w:rFonts w:ascii="宋体" w:hAnsi="宋体"/>
          <w:szCs w:val="18"/>
        </w:rPr>
        <w:t>0.5</w:t>
      </w:r>
      <w:r>
        <w:rPr>
          <w:rFonts w:hint="eastAsia" w:ascii="宋体" w:hAnsi="宋体"/>
          <w:szCs w:val="18"/>
        </w:rPr>
        <w:t>毫米的黑色墨水签字笔填写在答题卡上，并检查条形码粘贴是否正确。</w:t>
      </w:r>
    </w:p>
    <w:p>
      <w:pPr>
        <w:spacing w:line="276" w:lineRule="auto"/>
        <w:rPr>
          <w:rFonts w:ascii="宋体" w:hAnsi="宋体"/>
          <w:szCs w:val="18"/>
        </w:rPr>
      </w:pPr>
      <w:r>
        <w:rPr>
          <w:rFonts w:ascii="宋体" w:hAnsi="宋体"/>
          <w:kern w:val="0"/>
          <w:szCs w:val="18"/>
        </w:rPr>
        <w:t>2</w:t>
      </w:r>
      <w:r>
        <w:rPr>
          <w:rFonts w:hint="eastAsia" w:ascii="宋体" w:hAnsi="宋体"/>
          <w:kern w:val="0"/>
          <w:szCs w:val="18"/>
        </w:rPr>
        <w:t>．回答选择题时，选出每小题答案后，用</w:t>
      </w:r>
      <w:r>
        <w:rPr>
          <w:rFonts w:ascii="宋体" w:hAnsi="宋体"/>
          <w:kern w:val="0"/>
          <w:szCs w:val="18"/>
        </w:rPr>
        <w:t>2B</w:t>
      </w:r>
      <w:r>
        <w:rPr>
          <w:rFonts w:hint="eastAsia" w:ascii="宋体" w:hAnsi="宋体"/>
          <w:kern w:val="0"/>
          <w:szCs w:val="18"/>
        </w:rPr>
        <w:t>铅笔把答题卡上对应题目的答案标号涂黑。如需改动，用橡皮擦干净后，再选涂其他答案标号；回答非选择题时，将答案写在答题卡上，写在本试卷上无效。</w:t>
      </w:r>
    </w:p>
    <w:p>
      <w:pPr>
        <w:spacing w:line="276" w:lineRule="auto"/>
        <w:rPr>
          <w:rFonts w:ascii="宋体" w:hAnsi="宋体"/>
          <w:szCs w:val="18"/>
        </w:rPr>
      </w:pPr>
      <w:r>
        <w:rPr>
          <w:rFonts w:ascii="宋体" w:hAnsi="宋体"/>
          <w:kern w:val="0"/>
          <w:szCs w:val="18"/>
        </w:rPr>
        <w:t>3</w:t>
      </w:r>
      <w:r>
        <w:rPr>
          <w:rFonts w:hint="eastAsia" w:ascii="宋体" w:hAnsi="宋体"/>
          <w:kern w:val="0"/>
          <w:szCs w:val="18"/>
        </w:rPr>
        <w:t>．考试结束后，将本试卷和答题卡一并交回。</w:t>
      </w:r>
    </w:p>
    <w:p>
      <w:pPr>
        <w:spacing w:line="276" w:lineRule="auto"/>
        <w:rPr>
          <w:rFonts w:ascii="宋体" w:hAnsi="宋体"/>
          <w:szCs w:val="18"/>
        </w:rPr>
      </w:pPr>
    </w:p>
    <w:p>
      <w:pPr>
        <w:spacing w:line="276" w:lineRule="auto"/>
        <w:rPr>
          <w:rFonts w:ascii="宋体" w:hAnsi="宋体"/>
          <w:szCs w:val="21"/>
        </w:rPr>
      </w:pPr>
      <w:r>
        <w:rPr>
          <w:rFonts w:hint="eastAsia" w:ascii="宋体" w:hAnsi="宋体"/>
          <w:szCs w:val="21"/>
        </w:rPr>
        <w:t>一、单项选择题</w:t>
      </w:r>
      <w:r>
        <w:rPr>
          <w:rFonts w:hint="eastAsia" w:ascii="宋体" w:hAnsi="宋体" w:cs="宋体"/>
          <w:szCs w:val="21"/>
        </w:rPr>
        <w:t>（每小题2分，共24分）</w:t>
      </w:r>
    </w:p>
    <w:p>
      <w:pPr>
        <w:spacing w:line="276" w:lineRule="auto"/>
        <w:rPr>
          <w:rFonts w:ascii="宋体" w:hAnsi="宋体"/>
          <w:szCs w:val="21"/>
        </w:rPr>
      </w:pPr>
      <w:r>
        <w:rPr>
          <w:rFonts w:hint="eastAsia" w:ascii="宋体" w:hAnsi="宋体"/>
          <w:szCs w:val="21"/>
        </w:rPr>
        <w:t>1. 19世纪中期，率先完成工业革命的英国，凭借坚船利炮轰开了中国大门，中国由此步入近代社会。这场战争后，中华民族面临的新课题是</w:t>
      </w:r>
    </w:p>
    <w:p>
      <w:pPr>
        <w:spacing w:line="276" w:lineRule="auto"/>
        <w:rPr>
          <w:rFonts w:ascii="宋体" w:hAnsi="宋体"/>
          <w:szCs w:val="21"/>
        </w:rPr>
      </w:pPr>
      <w:r>
        <w:rPr>
          <w:rFonts w:hint="eastAsia" w:ascii="宋体" w:hAnsi="宋体"/>
          <w:szCs w:val="21"/>
        </w:rPr>
        <w:t>A．加强军队建设，巩固清朝统治       B．大力发展教育，更新传统文化</w:t>
      </w:r>
    </w:p>
    <w:p>
      <w:pPr>
        <w:spacing w:line="276" w:lineRule="auto"/>
        <w:rPr>
          <w:rFonts w:ascii="宋体" w:hAnsi="宋体"/>
          <w:color w:val="FF0000"/>
          <w:szCs w:val="21"/>
        </w:rPr>
      </w:pPr>
      <w:r>
        <w:rPr>
          <w:rFonts w:hint="eastAsia" w:ascii="宋体" w:hAnsi="宋体"/>
          <w:szCs w:val="21"/>
        </w:rPr>
        <w:t>C．维护国家统一，保护传统经济       D．捍卫民族独立，发展近代文明</w:t>
      </w:r>
    </w:p>
    <w:p>
      <w:pPr>
        <w:spacing w:line="276" w:lineRule="auto"/>
        <w:rPr>
          <w:rFonts w:ascii="宋体" w:hAnsi="宋体"/>
          <w:szCs w:val="21"/>
        </w:rPr>
      </w:pPr>
      <w:r>
        <w:rPr>
          <w:rFonts w:hint="eastAsia" w:ascii="宋体" w:hAnsi="宋体"/>
          <w:szCs w:val="21"/>
        </w:rPr>
        <w:t>2.“我之廉价工人，彼亦得而使用；我之丰富原料，彼亦得而购买，就地制造，就地卖出，运费既省，关税无多，我之便利即彼得便利。”上述现象与《马关条约》哪项内容直接相关</w:t>
      </w:r>
    </w:p>
    <w:p>
      <w:pPr>
        <w:spacing w:line="276" w:lineRule="auto"/>
        <w:rPr>
          <w:rFonts w:ascii="宋体" w:hAnsi="宋体"/>
          <w:szCs w:val="21"/>
        </w:rPr>
      </w:pPr>
      <w:r>
        <w:rPr>
          <w:rFonts w:hint="eastAsia" w:ascii="宋体" w:hAnsi="宋体"/>
          <w:szCs w:val="21"/>
        </w:rPr>
        <w:t>A．赔偿日本兵费白银二亿两</w:t>
      </w:r>
    </w:p>
    <w:p>
      <w:pPr>
        <w:spacing w:line="276" w:lineRule="auto"/>
        <w:rPr>
          <w:rFonts w:ascii="宋体" w:hAnsi="宋体"/>
          <w:szCs w:val="21"/>
        </w:rPr>
      </w:pPr>
      <w:r>
        <w:rPr>
          <w:rFonts w:hint="eastAsia" w:ascii="宋体" w:hAnsi="宋体"/>
          <w:szCs w:val="21"/>
        </w:rPr>
        <w:t xml:space="preserve">B．允许日本在通商口岸开设工厂     </w:t>
      </w:r>
    </w:p>
    <w:p>
      <w:pPr>
        <w:spacing w:line="276" w:lineRule="auto"/>
        <w:rPr>
          <w:rFonts w:ascii="宋体" w:hAnsi="宋体"/>
          <w:szCs w:val="21"/>
        </w:rPr>
      </w:pPr>
      <w:r>
        <w:rPr>
          <w:rFonts w:hint="eastAsia" w:ascii="宋体" w:hAnsi="宋体"/>
          <w:szCs w:val="21"/>
        </w:rPr>
        <w:t xml:space="preserve">C．开放沙市、重庆、苏州、杭州为商埠       </w:t>
      </w:r>
    </w:p>
    <w:p>
      <w:pPr>
        <w:spacing w:line="276" w:lineRule="auto"/>
        <w:rPr>
          <w:rFonts w:ascii="宋体" w:hAnsi="宋体"/>
          <w:szCs w:val="21"/>
        </w:rPr>
      </w:pPr>
      <w:r>
        <w:rPr>
          <w:rFonts w:hint="eastAsia" w:ascii="宋体" w:hAnsi="宋体"/>
          <w:szCs w:val="21"/>
        </w:rPr>
        <w:t>D．割辽东半岛、台湾、澎湖列岛给日本</w:t>
      </w:r>
    </w:p>
    <w:p>
      <w:pPr>
        <w:spacing w:line="276" w:lineRule="auto"/>
        <w:rPr>
          <w:rFonts w:ascii="宋体" w:hAnsi="宋体"/>
          <w:szCs w:val="21"/>
        </w:rPr>
      </w:pPr>
      <w:r>
        <w:rPr>
          <w:rFonts w:hint="eastAsia" w:ascii="宋体" w:hAnsi="宋体"/>
          <w:szCs w:val="21"/>
        </w:rPr>
        <w:t>3．图示法是研究和学习历史常用的方法之一。根据下图所示关联信息判断，中间空白框内应填</w:t>
      </w:r>
    </w:p>
    <w:p>
      <w:pPr>
        <w:spacing w:line="276" w:lineRule="auto"/>
        <w:rPr>
          <w:rFonts w:ascii="宋体" w:hAnsi="宋体"/>
          <w:szCs w:val="21"/>
        </w:rPr>
      </w:pPr>
      <w:r>
        <w:rPr>
          <w:rFonts w:hint="eastAsia" w:ascii="宋体" w:hAnsi="宋体"/>
          <w:szCs w:val="21"/>
        </w:rPr>
        <mc:AlternateContent>
          <mc:Choice Requires="wpg">
            <w:drawing>
              <wp:inline distT="0" distB="0" distL="0" distR="0">
                <wp:extent cx="4319905" cy="792480"/>
                <wp:effectExtent l="0" t="0" r="23495" b="7620"/>
                <wp:docPr id="13" name="Group 173"/>
                <wp:cNvGraphicFramePr/>
                <a:graphic xmlns:a="http://schemas.openxmlformats.org/drawingml/2006/main">
                  <a:graphicData uri="http://schemas.microsoft.com/office/word/2010/wordprocessingGroup">
                    <wpg:wgp>
                      <wpg:cNvGrpSpPr/>
                      <wpg:grpSpPr>
                        <a:xfrm>
                          <a:off x="0" y="0"/>
                          <a:ext cx="4319905" cy="792480"/>
                          <a:chOff x="2751" y="10494"/>
                          <a:chExt cx="6623" cy="1142"/>
                        </a:xfrm>
                      </wpg:grpSpPr>
                      <pic:pic xmlns:pic="http://schemas.openxmlformats.org/drawingml/2006/picture">
                        <pic:nvPicPr>
                          <pic:cNvPr id="14" name="图片 5" descr=" "/>
                          <pic:cNvPicPr>
                            <a:picLocks noChangeAspect="1" noChangeArrowheads="1"/>
                          </pic:cNvPicPr>
                        </pic:nvPicPr>
                        <pic:blipFill>
                          <a:blip r:embed="rId7">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2766" y="10494"/>
                            <a:ext cx="5797" cy="1142"/>
                          </a:xfrm>
                          <a:prstGeom prst="rect">
                            <a:avLst/>
                          </a:prstGeom>
                          <a:noFill/>
                          <a:ln>
                            <a:noFill/>
                          </a:ln>
                        </pic:spPr>
                      </pic:pic>
                      <wps:wsp>
                        <wps:cNvPr id="15" name="文本框 163"/>
                        <wps:cNvSpPr txBox="1">
                          <a:spLocks noChangeArrowheads="1"/>
                        </wps:cNvSpPr>
                        <wps:spPr bwMode="auto">
                          <a:xfrm>
                            <a:off x="2752" y="10526"/>
                            <a:ext cx="2133" cy="476"/>
                          </a:xfrm>
                          <a:prstGeom prst="rect">
                            <a:avLst/>
                          </a:prstGeom>
                          <a:solidFill>
                            <a:srgbClr val="FFFFFF"/>
                          </a:solidFill>
                          <a:ln w="12700">
                            <a:solidFill>
                              <a:srgbClr val="000000"/>
                            </a:solidFill>
                            <a:round/>
                          </a:ln>
                        </wps:spPr>
                        <wps:txbx>
                          <w:txbxContent>
                            <w:p>
                              <w:pPr>
                                <w:rPr>
                                  <w:b/>
                                  <w:bCs/>
                                  <w:sz w:val="18"/>
                                  <w:szCs w:val="18"/>
                                </w:rPr>
                              </w:pPr>
                              <w:r>
                                <w:rPr>
                                  <w:rFonts w:hint="eastAsia"/>
                                  <w:b/>
                                  <w:bCs/>
                                  <w:sz w:val="18"/>
                                  <w:szCs w:val="18"/>
                                </w:rPr>
                                <w:t>资产阶级革命思想传播</w:t>
                              </w:r>
                            </w:p>
                          </w:txbxContent>
                        </wps:txbx>
                        <wps:bodyPr rot="0" vert="horz" wrap="square" anchor="t" anchorCtr="0" upright="1"/>
                      </wps:wsp>
                      <wps:wsp>
                        <wps:cNvPr id="16" name="文本框 164"/>
                        <wps:cNvSpPr txBox="1">
                          <a:spLocks noChangeArrowheads="1"/>
                        </wps:cNvSpPr>
                        <wps:spPr bwMode="auto">
                          <a:xfrm>
                            <a:off x="2751" y="11141"/>
                            <a:ext cx="2134" cy="492"/>
                          </a:xfrm>
                          <a:prstGeom prst="rect">
                            <a:avLst/>
                          </a:prstGeom>
                          <a:solidFill>
                            <a:srgbClr val="FFFFFF"/>
                          </a:solidFill>
                          <a:ln w="12700">
                            <a:solidFill>
                              <a:srgbClr val="000000"/>
                            </a:solidFill>
                            <a:round/>
                          </a:ln>
                        </wps:spPr>
                        <wps:txbx>
                          <w:txbxContent>
                            <w:p>
                              <w:pPr>
                                <w:rPr>
                                  <w:b/>
                                  <w:bCs/>
                                  <w:sz w:val="18"/>
                                  <w:szCs w:val="18"/>
                                </w:rPr>
                              </w:pPr>
                              <w:r>
                                <w:rPr>
                                  <w:rFonts w:hint="eastAsia"/>
                                  <w:b/>
                                  <w:bCs/>
                                  <w:sz w:val="18"/>
                                  <w:szCs w:val="18"/>
                                </w:rPr>
                                <w:t>众多革命团体的成立</w:t>
                              </w:r>
                            </w:p>
                          </w:txbxContent>
                        </wps:txbx>
                        <wps:bodyPr rot="0" vert="horz" wrap="square" anchor="t" anchorCtr="0" upright="1"/>
                      </wps:wsp>
                      <wps:wsp>
                        <wps:cNvPr id="17" name="文本框 165"/>
                        <wps:cNvSpPr txBox="1">
                          <a:spLocks noChangeArrowheads="1"/>
                        </wps:cNvSpPr>
                        <wps:spPr bwMode="auto">
                          <a:xfrm>
                            <a:off x="6916" y="11121"/>
                            <a:ext cx="2458" cy="507"/>
                          </a:xfrm>
                          <a:prstGeom prst="rect">
                            <a:avLst/>
                          </a:prstGeom>
                          <a:solidFill>
                            <a:srgbClr val="FFFFFF"/>
                          </a:solidFill>
                          <a:ln w="12700">
                            <a:solidFill>
                              <a:srgbClr val="000000"/>
                            </a:solidFill>
                            <a:round/>
                          </a:ln>
                        </wps:spPr>
                        <wps:txbx>
                          <w:txbxContent>
                            <w:p>
                              <w:pPr>
                                <w:rPr>
                                  <w:b/>
                                  <w:bCs/>
                                  <w:sz w:val="18"/>
                                  <w:szCs w:val="18"/>
                                </w:rPr>
                              </w:pPr>
                              <w:r>
                                <w:rPr>
                                  <w:rFonts w:hint="eastAsia"/>
                                  <w:b/>
                                  <w:bCs/>
                                  <w:sz w:val="18"/>
                                  <w:szCs w:val="18"/>
                                </w:rPr>
                                <w:t>宣告中国君主专制制度终结</w:t>
                              </w:r>
                            </w:p>
                          </w:txbxContent>
                        </wps:txbx>
                        <wps:bodyPr rot="0" vert="horz" wrap="square" anchor="t" anchorCtr="0" upright="1"/>
                      </wps:wsp>
                      <wps:wsp>
                        <wps:cNvPr id="18" name="文本框 166"/>
                        <wps:cNvSpPr txBox="1">
                          <a:spLocks noChangeArrowheads="1"/>
                        </wps:cNvSpPr>
                        <wps:spPr bwMode="auto">
                          <a:xfrm>
                            <a:off x="6916" y="10505"/>
                            <a:ext cx="2438" cy="522"/>
                          </a:xfrm>
                          <a:prstGeom prst="rect">
                            <a:avLst/>
                          </a:prstGeom>
                          <a:solidFill>
                            <a:srgbClr val="FFFFFF"/>
                          </a:solidFill>
                          <a:ln w="12700">
                            <a:solidFill>
                              <a:srgbClr val="000000"/>
                            </a:solidFill>
                            <a:round/>
                          </a:ln>
                        </wps:spPr>
                        <wps:txbx>
                          <w:txbxContent>
                            <w:p>
                              <w:pPr>
                                <w:rPr>
                                  <w:b/>
                                  <w:bCs/>
                                  <w:sz w:val="18"/>
                                  <w:szCs w:val="18"/>
                                </w:rPr>
                              </w:pPr>
                              <w:r>
                                <w:rPr>
                                  <w:rFonts w:hint="eastAsia"/>
                                  <w:b/>
                                  <w:bCs/>
                                  <w:sz w:val="18"/>
                                  <w:szCs w:val="18"/>
                                </w:rPr>
                                <w:t>推动了中华民族思想解放</w:t>
                              </w:r>
                            </w:p>
                          </w:txbxContent>
                        </wps:txbx>
                        <wps:bodyPr rot="0" vert="horz" wrap="square" anchor="t" anchorCtr="0" upright="1"/>
                      </wps:wsp>
                    </wpg:wgp>
                  </a:graphicData>
                </a:graphic>
              </wp:inline>
            </w:drawing>
          </mc:Choice>
          <mc:Fallback>
            <w:pict>
              <v:group id="Group 173" o:spid="_x0000_s1026" o:spt="203" style="height:62.4pt;width:340.15pt;" coordorigin="2751,10494" coordsize="6623,1142" o:gfxdata="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">
                <o:lock v:ext="edit" aspectratio="f"/>
                <v:shape id="图片 5" o:spid="_x0000_s1026" o:spt="75" alt=" " type="#_x0000_t75" style="position:absolute;left:2766;top:10494;height:1142;width:5797;" filled="f" o:preferrelative="t" stroked="f" coordsize="21600,21600" o:gfxdata="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AepPm8AAAA&#10;2wAAAA8AAAAAAAAAAQAgAAAAIgAAAGRycy9kb3ducmV2LnhtbFBLAQIUABQAAAAIAIdO4kAzLwWe&#10;OwAAADkAAAAQAAAAAAAAAAEAIAAAAAsBAABkcnMvc2hhcGV4bWwueG1sUEsFBgAAAAAGAAYAWwEA&#10;ALUDAAAAAA==&#10;">
                  <v:fill on="f" focussize="0,0"/>
                  <v:stroke on="f"/>
                  <v:imagedata r:id="rId7" blacklevel="-6553f" chromakey="#FFFFFF" o:title=""/>
                  <o:lock v:ext="edit" aspectratio="t"/>
                </v:shape>
                <v:shape id="文本框 163" o:spid="_x0000_s1026" o:spt="202" type="#_x0000_t202" style="position:absolute;left:2752;top:10526;height:476;width:2133;" fillcolor="#FFFFFF" filled="t" stroked="t" coordsize="21600,21600" o:gfxdata="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d/N668AAAA&#10;2wAAAA8AAAAAAAAAAQAgAAAAIgAAAGRycy9kb3ducmV2LnhtbFBLAQIUABQAAAAIAIdO4kAzLwWe&#10;OwAAADkAAAAQAAAAAAAAAAEAIAAAAAsBAABkcnMvc2hhcGV4bWwueG1sUEsFBgAAAAAGAAYAWwEA&#10;ALUDAAAAAA==&#10;">
                  <v:fill on="t" focussize="0,0"/>
                  <v:stroke weight="1pt" color="#000000" joinstyle="round"/>
                  <v:imagedata o:title=""/>
                  <o:lock v:ext="edit" aspectratio="f"/>
                  <v:textbox>
                    <w:txbxContent>
                      <w:p>
                        <w:pPr>
                          <w:rPr>
                            <w:b/>
                            <w:bCs/>
                            <w:sz w:val="18"/>
                            <w:szCs w:val="18"/>
                          </w:rPr>
                        </w:pPr>
                        <w:r>
                          <w:rPr>
                            <w:rFonts w:hint="eastAsia"/>
                            <w:b/>
                            <w:bCs/>
                            <w:sz w:val="18"/>
                            <w:szCs w:val="18"/>
                          </w:rPr>
                          <w:t>资产阶级革命思想传播</w:t>
                        </w:r>
                      </w:p>
                    </w:txbxContent>
                  </v:textbox>
                </v:shape>
                <v:shape id="文本框 164" o:spid="_x0000_s1026" o:spt="202" type="#_x0000_t202" style="position:absolute;left:2751;top:11141;height:492;width:2134;" fillcolor="#FFFFFF" filled="t" stroked="t" coordsize="21600,21600" o:gfxdata="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962p2bsAAADb&#10;AAAADwAAAAAAAAABACAAAAAiAAAAZHJzL2Rvd25yZXYueG1sUEsBAhQAFAAAAAgAh07iQDMvBZ47&#10;AAAAOQAAABAAAAAAAAAAAQAgAAAACgEAAGRycy9zaGFwZXhtbC54bWxQSwUGAAAAAAYABgBbAQAA&#10;tAMAAAAA&#10;">
                  <v:fill on="t" focussize="0,0"/>
                  <v:stroke weight="1pt" color="#000000" joinstyle="round"/>
                  <v:imagedata o:title=""/>
                  <o:lock v:ext="edit" aspectratio="f"/>
                  <v:textbox>
                    <w:txbxContent>
                      <w:p>
                        <w:pPr>
                          <w:rPr>
                            <w:b/>
                            <w:bCs/>
                            <w:sz w:val="18"/>
                            <w:szCs w:val="18"/>
                          </w:rPr>
                        </w:pPr>
                        <w:r>
                          <w:rPr>
                            <w:rFonts w:hint="eastAsia"/>
                            <w:b/>
                            <w:bCs/>
                            <w:sz w:val="18"/>
                            <w:szCs w:val="18"/>
                          </w:rPr>
                          <w:t>众多革命团体的成立</w:t>
                        </w:r>
                      </w:p>
                    </w:txbxContent>
                  </v:textbox>
                </v:shape>
                <v:shape id="文本框 165" o:spid="_x0000_s1026" o:spt="202" type="#_x0000_t202" style="position:absolute;left:6916;top:11121;height:507;width:2458;" fillcolor="#FFFFFF" filled="t" stroked="t" coordsize="21600,21600" o:gfxdata="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jhDEK8AAAA&#10;2wAAAA8AAAAAAAAAAQAgAAAAIgAAAGRycy9kb3ducmV2LnhtbFBLAQIUABQAAAAIAIdO4kAzLwWe&#10;OwAAADkAAAAQAAAAAAAAAAEAIAAAAAsBAABkcnMvc2hhcGV4bWwueG1sUEsFBgAAAAAGAAYAWwEA&#10;ALUDAAAAAA==&#10;">
                  <v:fill on="t" focussize="0,0"/>
                  <v:stroke weight="1pt" color="#000000" joinstyle="round"/>
                  <v:imagedata o:title=""/>
                  <o:lock v:ext="edit" aspectratio="f"/>
                  <v:textbox>
                    <w:txbxContent>
                      <w:p>
                        <w:pPr>
                          <w:rPr>
                            <w:b/>
                            <w:bCs/>
                            <w:sz w:val="18"/>
                            <w:szCs w:val="18"/>
                          </w:rPr>
                        </w:pPr>
                        <w:r>
                          <w:rPr>
                            <w:rFonts w:hint="eastAsia"/>
                            <w:b/>
                            <w:bCs/>
                            <w:sz w:val="18"/>
                            <w:szCs w:val="18"/>
                          </w:rPr>
                          <w:t>宣告中国君主专制制度终结</w:t>
                        </w:r>
                      </w:p>
                    </w:txbxContent>
                  </v:textbox>
                </v:shape>
                <v:shape id="文本框 166" o:spid="_x0000_s1026" o:spt="202" type="#_x0000_t202" style="position:absolute;left:6916;top:10505;height:522;width:2438;" fillcolor="#FFFFFF" filled="t" stroked="t" coordsize="21600,21600" o:gfxdata="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l+mDC/&#10;AAAA2wAAAA8AAAAAAAAAAQAgAAAAIgAAAGRycy9kb3ducmV2LnhtbFBLAQIUABQAAAAIAIdO4kAz&#10;LwWeOwAAADkAAAAQAAAAAAAAAAEAIAAAAA4BAABkcnMvc2hhcGV4bWwueG1sUEsFBgAAAAAGAAYA&#10;WwEAALgDAAAAAA==&#10;">
                  <v:fill on="t" focussize="0,0"/>
                  <v:stroke weight="1pt" color="#000000" joinstyle="round"/>
                  <v:imagedata o:title=""/>
                  <o:lock v:ext="edit" aspectratio="f"/>
                  <v:textbox>
                    <w:txbxContent>
                      <w:p>
                        <w:pPr>
                          <w:rPr>
                            <w:b/>
                            <w:bCs/>
                            <w:sz w:val="18"/>
                            <w:szCs w:val="18"/>
                          </w:rPr>
                        </w:pPr>
                        <w:r>
                          <w:rPr>
                            <w:rFonts w:hint="eastAsia"/>
                            <w:b/>
                            <w:bCs/>
                            <w:sz w:val="18"/>
                            <w:szCs w:val="18"/>
                          </w:rPr>
                          <w:t>推动了中华民族思想解放</w:t>
                        </w:r>
                      </w:p>
                    </w:txbxContent>
                  </v:textbox>
                </v:shape>
                <w10:wrap type="none"/>
                <w10:anchorlock/>
              </v:group>
            </w:pict>
          </mc:Fallback>
        </mc:AlternateContent>
      </w:r>
    </w:p>
    <w:p>
      <w:pPr>
        <w:spacing w:line="276" w:lineRule="auto"/>
        <w:rPr>
          <w:rFonts w:ascii="宋体" w:hAnsi="宋体"/>
          <w:szCs w:val="21"/>
        </w:rPr>
      </w:pPr>
      <w:r>
        <w:rPr>
          <w:rFonts w:hint="eastAsia" w:ascii="宋体" w:hAnsi="宋体"/>
          <w:szCs w:val="21"/>
        </w:rPr>
        <w:t>A．洋务运动      B．戊戌变法      C．辛亥革命      D．五四运动</w:t>
      </w:r>
    </w:p>
    <w:p>
      <w:pPr>
        <w:spacing w:line="276" w:lineRule="auto"/>
        <w:rPr>
          <w:rFonts w:ascii="宋体" w:hAnsi="宋体"/>
          <w:szCs w:val="21"/>
        </w:rPr>
      </w:pPr>
      <w:r>
        <w:rPr>
          <w:rFonts w:hint="eastAsia" w:ascii="宋体" w:hAnsi="宋体"/>
          <w:szCs w:val="21"/>
        </w:rPr>
        <w:t>4. 口号是一定历史时期特殊环境的产物，它能折射出特定历史时期政治、经济等方面的情况。以下是中国共产党在不同时期提出的口号，最有可能出现在20世纪20年代的是</w:t>
      </w:r>
    </w:p>
    <w:p>
      <w:pPr>
        <w:spacing w:line="276" w:lineRule="auto"/>
        <w:rPr>
          <w:rFonts w:ascii="宋体" w:hAnsi="宋体"/>
          <w:szCs w:val="21"/>
        </w:rPr>
      </w:pPr>
      <w:r>
        <w:rPr>
          <w:rFonts w:hint="eastAsia" w:ascii="宋体" w:hAnsi="宋体"/>
          <w:szCs w:val="21"/>
        </w:rPr>
        <w:t xml:space="preserve">A. 一切反动派都是纸老虎     </w:t>
      </w:r>
      <w:r>
        <w:rPr>
          <w:rFonts w:hint="eastAsia" w:ascii="宋体" w:hAnsi="宋体"/>
          <w:szCs w:val="18"/>
        </w:rPr>
        <w:t xml:space="preserve">  </w:t>
      </w:r>
      <w:r>
        <w:rPr>
          <w:rFonts w:hint="eastAsia" w:ascii="宋体" w:hAnsi="宋体"/>
          <w:szCs w:val="21"/>
        </w:rPr>
        <w:t xml:space="preserve">    </w:t>
      </w:r>
      <w:r>
        <w:rPr>
          <w:rFonts w:hint="eastAsia" w:ascii="宋体" w:hAnsi="宋体"/>
          <w:szCs w:val="15"/>
        </w:rPr>
        <w:t xml:space="preserve"> </w:t>
      </w:r>
      <w:r>
        <w:rPr>
          <w:rFonts w:hint="eastAsia" w:ascii="宋体" w:hAnsi="宋体"/>
          <w:szCs w:val="10"/>
        </w:rPr>
        <w:t xml:space="preserve">  </w:t>
      </w:r>
      <w:r>
        <w:rPr>
          <w:rFonts w:hint="eastAsia" w:ascii="宋体" w:hAnsi="宋体"/>
          <w:szCs w:val="21"/>
        </w:rPr>
        <w:t>B. 中国人民站起来了</w:t>
      </w:r>
    </w:p>
    <w:p>
      <w:pPr>
        <w:spacing w:line="276" w:lineRule="auto"/>
        <w:rPr>
          <w:rFonts w:ascii="宋体" w:hAnsi="宋体"/>
          <w:color w:val="FF0000"/>
          <w:szCs w:val="21"/>
        </w:rPr>
      </w:pPr>
      <w:r>
        <w:rPr>
          <w:rFonts w:hint="eastAsia" w:ascii="宋体" w:hAnsi="宋体"/>
          <w:szCs w:val="21"/>
        </w:rPr>
        <w:t xml:space="preserve">C. 发展才是硬道理                 </w:t>
      </w:r>
      <w:r>
        <w:rPr>
          <w:rFonts w:hint="eastAsia" w:ascii="宋体" w:hAnsi="宋体"/>
          <w:szCs w:val="15"/>
        </w:rPr>
        <w:t xml:space="preserve">  </w:t>
      </w:r>
      <w:r>
        <w:rPr>
          <w:rFonts w:hint="eastAsia" w:ascii="宋体" w:hAnsi="宋体"/>
          <w:szCs w:val="21"/>
        </w:rPr>
        <w:t>D. 枪杆子里面出政权</w:t>
      </w:r>
    </w:p>
    <w:p>
      <w:pPr>
        <w:spacing w:line="276" w:lineRule="auto"/>
        <w:rPr>
          <w:rFonts w:ascii="宋体" w:hAnsi="宋体"/>
          <w:szCs w:val="21"/>
        </w:rPr>
      </w:pPr>
      <w:r>
        <w:rPr>
          <w:rFonts w:hint="eastAsia" w:ascii="宋体" w:hAnsi="宋体"/>
          <w:szCs w:val="21"/>
        </w:rPr>
        <w:t>5．下列四幅形势图所示的战役，采用“关门打狗”战术，解放了东北全境的是</w:t>
      </w:r>
    </w:p>
    <w:p>
      <w:pPr>
        <w:spacing w:line="276" w:lineRule="auto"/>
        <w:rPr>
          <w:rFonts w:ascii="宋体" w:hAnsi="宋体"/>
          <w:szCs w:val="21"/>
        </w:rPr>
      </w:pPr>
      <w:r>
        <w:rPr>
          <w:rFonts w:hint="eastAsia" w:ascii="宋体" w:hAnsi="宋体"/>
          <w:szCs w:val="21"/>
        </w:rPr>
        <w:drawing>
          <wp:inline distT="0" distB="0" distL="0" distR="0">
            <wp:extent cx="985520" cy="848360"/>
            <wp:effectExtent l="19050" t="19050" r="24130" b="27940"/>
            <wp:docPr id="1"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descr=" "/>
                    <pic:cNvPicPr>
                      <a:picLocks noChangeAspect="1" noChangeArrowheads="1"/>
                    </pic:cNvPicPr>
                  </pic:nvPicPr>
                  <pic:blipFill>
                    <a:blip r:embed="rId8">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985520" cy="848360"/>
                    </a:xfrm>
                    <a:prstGeom prst="rect">
                      <a:avLst/>
                    </a:prstGeom>
                    <a:noFill/>
                    <a:ln w="6350">
                      <a:solidFill>
                        <a:srgbClr val="000000"/>
                      </a:solidFill>
                      <a:miter lim="800000"/>
                      <a:headEnd/>
                      <a:tailEnd/>
                    </a:ln>
                    <a:effectLst/>
                  </pic:spPr>
                </pic:pic>
              </a:graphicData>
            </a:graphic>
          </wp:inline>
        </w:drawing>
      </w:r>
      <w:r>
        <w:rPr>
          <w:rFonts w:hint="eastAsia" w:ascii="宋体" w:hAnsi="宋体"/>
          <w:szCs w:val="21"/>
        </w:rPr>
        <w:t xml:space="preserve">   </w:t>
      </w:r>
      <w:r>
        <w:rPr>
          <w:rFonts w:hint="eastAsia" w:ascii="宋体" w:hAnsi="宋体"/>
          <w:szCs w:val="21"/>
        </w:rPr>
        <w:drawing>
          <wp:inline distT="0" distB="0" distL="0" distR="0">
            <wp:extent cx="960120" cy="853440"/>
            <wp:effectExtent l="19050" t="19050" r="11430" b="22860"/>
            <wp:docPr id="2"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4" descr=" "/>
                    <pic:cNvPicPr>
                      <a:picLocks noChangeAspect="1" noChangeArrowheads="1"/>
                    </pic:cNvPicPr>
                  </pic:nvPicPr>
                  <pic:blipFill>
                    <a:blip r:embed="rId9">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960120" cy="853440"/>
                    </a:xfrm>
                    <a:prstGeom prst="rect">
                      <a:avLst/>
                    </a:prstGeom>
                    <a:noFill/>
                    <a:ln w="6350">
                      <a:solidFill>
                        <a:srgbClr val="000000"/>
                      </a:solidFill>
                      <a:miter lim="800000"/>
                      <a:headEnd/>
                      <a:tailEnd/>
                    </a:ln>
                    <a:effectLst/>
                  </pic:spPr>
                </pic:pic>
              </a:graphicData>
            </a:graphic>
          </wp:inline>
        </w:drawing>
      </w:r>
      <w:r>
        <w:rPr>
          <w:rFonts w:hint="eastAsia" w:ascii="宋体" w:hAnsi="宋体"/>
          <w:szCs w:val="21"/>
        </w:rPr>
        <w:t xml:space="preserve">   </w:t>
      </w:r>
      <w:r>
        <w:rPr>
          <w:rFonts w:hint="eastAsia" w:ascii="宋体" w:hAnsi="宋体"/>
          <w:szCs w:val="21"/>
        </w:rPr>
        <w:drawing>
          <wp:inline distT="0" distB="0" distL="0" distR="0">
            <wp:extent cx="970280" cy="848360"/>
            <wp:effectExtent l="19050" t="19050" r="20320" b="27940"/>
            <wp:docPr id="3"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5" descr=" "/>
                    <pic:cNvPicPr>
                      <a:picLocks noChangeAspect="1" noChangeArrowheads="1"/>
                    </pic:cNvPicPr>
                  </pic:nvPicPr>
                  <pic:blipFill>
                    <a:blip r:embed="rId10"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970280" cy="848360"/>
                    </a:xfrm>
                    <a:prstGeom prst="rect">
                      <a:avLst/>
                    </a:prstGeom>
                    <a:noFill/>
                    <a:ln w="6350">
                      <a:solidFill>
                        <a:srgbClr val="000000"/>
                      </a:solidFill>
                      <a:miter lim="800000"/>
                      <a:headEnd/>
                      <a:tailEnd/>
                    </a:ln>
                    <a:effectLst/>
                  </pic:spPr>
                </pic:pic>
              </a:graphicData>
            </a:graphic>
          </wp:inline>
        </w:drawing>
      </w:r>
      <w:r>
        <w:rPr>
          <w:rFonts w:hint="eastAsia" w:ascii="宋体" w:hAnsi="宋体"/>
          <w:szCs w:val="21"/>
        </w:rPr>
        <w:t xml:space="preserve">   </w:t>
      </w:r>
      <w:r>
        <w:rPr>
          <w:rFonts w:hint="eastAsia" w:ascii="宋体" w:hAnsi="宋体"/>
          <w:szCs w:val="21"/>
        </w:rPr>
        <w:drawing>
          <wp:inline distT="0" distB="0" distL="0" distR="0">
            <wp:extent cx="985520" cy="848360"/>
            <wp:effectExtent l="19050" t="19050" r="24130" b="27940"/>
            <wp:docPr id="4"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6" descr=" "/>
                    <pic:cNvPicPr>
                      <a:picLocks noChangeAspect="1" noChangeArrowheads="1"/>
                    </pic:cNvPicPr>
                  </pic:nvPicPr>
                  <pic:blipFill>
                    <a:blip r:embed="rId11"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985520" cy="848360"/>
                    </a:xfrm>
                    <a:prstGeom prst="rect">
                      <a:avLst/>
                    </a:prstGeom>
                    <a:noFill/>
                    <a:ln w="6350">
                      <a:solidFill>
                        <a:srgbClr val="000000"/>
                      </a:solidFill>
                      <a:miter lim="800000"/>
                      <a:headEnd/>
                      <a:tailEnd/>
                    </a:ln>
                    <a:effectLst/>
                  </pic:spPr>
                </pic:pic>
              </a:graphicData>
            </a:graphic>
          </wp:inline>
        </w:drawing>
      </w:r>
      <w:r>
        <w:rPr>
          <w:rFonts w:hint="eastAsia" w:ascii="宋体" w:hAnsi="宋体"/>
          <w:szCs w:val="21"/>
        </w:rPr>
        <w:t xml:space="preserve">  </w:t>
      </w:r>
    </w:p>
    <w:p>
      <w:pPr>
        <w:spacing w:line="276" w:lineRule="auto"/>
        <w:rPr>
          <w:rFonts w:ascii="宋体" w:hAnsi="宋体"/>
          <w:szCs w:val="21"/>
        </w:rPr>
      </w:pPr>
      <w:r>
        <w:rPr>
          <w:rFonts w:hint="eastAsia" w:ascii="宋体" w:hAnsi="宋体"/>
          <w:szCs w:val="21"/>
        </w:rPr>
        <w:t xml:space="preserve">             A                B                 C                 D</w:t>
      </w:r>
    </w:p>
    <w:p>
      <w:pPr>
        <w:spacing w:line="276" w:lineRule="auto"/>
        <w:rPr>
          <w:rFonts w:ascii="宋体" w:hAnsi="宋体"/>
          <w:w w:val="98"/>
          <w:szCs w:val="21"/>
        </w:rPr>
      </w:pPr>
      <w:r>
        <w:rPr>
          <w:rFonts w:hint="eastAsia" w:ascii="宋体" w:hAnsi="宋体"/>
          <w:szCs w:val="21"/>
        </w:rPr>
        <w:t xml:space="preserve">6. </w:t>
      </w:r>
      <w:r>
        <w:rPr>
          <w:rFonts w:hint="eastAsia" w:ascii="宋体" w:hAnsi="宋体"/>
          <w:w w:val="98"/>
          <w:szCs w:val="21"/>
        </w:rPr>
        <w:t>在安徽凤阳小岗村改革的同一年，时任遂宁市蓬溪县群利乡党委书记邓天元在九龙坡村与几名村干部达成一致意见：率先试点田边地角独立耕种，实行“包产到户”。这一做法</w:t>
      </w:r>
    </w:p>
    <w:p>
      <w:pPr>
        <w:spacing w:line="276" w:lineRule="auto"/>
        <w:rPr>
          <w:rFonts w:ascii="宋体" w:hAnsi="宋体"/>
          <w:szCs w:val="21"/>
        </w:rPr>
      </w:pPr>
      <w:r>
        <w:rPr>
          <w:rFonts w:hint="eastAsia" w:ascii="宋体" w:hAnsi="宋体"/>
          <w:szCs w:val="21"/>
        </w:rPr>
        <w:t xml:space="preserve">A. 改变了土地所有制现状             B. 增强了企业经营活力 </w:t>
      </w:r>
    </w:p>
    <w:p>
      <w:pPr>
        <w:spacing w:line="276" w:lineRule="auto"/>
        <w:rPr>
          <w:rFonts w:ascii="宋体" w:hAnsi="宋体"/>
          <w:szCs w:val="21"/>
        </w:rPr>
      </w:pPr>
      <w:r>
        <w:rPr>
          <w:rFonts w:hint="eastAsia" w:ascii="宋体" w:hAnsi="宋体"/>
          <w:szCs w:val="21"/>
        </w:rPr>
        <w:t xml:space="preserve">C. 调动了农民生产积极性           </w:t>
      </w:r>
      <w:r>
        <w:rPr>
          <w:rFonts w:hint="eastAsia" w:ascii="宋体" w:hAnsi="宋体"/>
          <w:szCs w:val="11"/>
        </w:rPr>
        <w:t xml:space="preserve">  </w:t>
      </w:r>
      <w:r>
        <w:rPr>
          <w:rFonts w:hint="eastAsia" w:ascii="宋体" w:hAnsi="宋体"/>
          <w:szCs w:val="21"/>
        </w:rPr>
        <w:t xml:space="preserve"> D. 削弱了农业生产能力</w:t>
      </w:r>
    </w:p>
    <w:p>
      <w:pPr>
        <w:spacing w:line="276" w:lineRule="auto"/>
        <w:rPr>
          <w:rFonts w:ascii="宋体" w:hAnsi="宋体"/>
          <w:szCs w:val="21"/>
        </w:rPr>
      </w:pPr>
      <w:r>
        <w:rPr>
          <w:rFonts w:hint="eastAsia" w:ascii="宋体" w:hAnsi="宋体"/>
          <w:szCs w:val="21"/>
        </w:rPr>
        <w:t>7. 在“图说世界改革史”活动中，张成在某博物馆网站上发现了如下文物图片。这一图片可用于介绍明治维新哪一举措</w:t>
      </w:r>
    </w:p>
    <w:p>
      <w:pPr>
        <w:spacing w:line="276" w:lineRule="auto"/>
        <w:rPr>
          <w:rFonts w:ascii="宋体" w:hAnsi="宋体"/>
          <w:szCs w:val="21"/>
        </w:rPr>
      </w:pPr>
      <w:r>
        <w:rPr>
          <w:rFonts w:ascii="宋体" w:hAnsi="宋体"/>
          <w:szCs w:val="21"/>
        </w:rPr>
        <w:drawing>
          <wp:inline distT="0" distB="0" distL="0" distR="0">
            <wp:extent cx="2170430" cy="1731645"/>
            <wp:effectExtent l="0" t="0" r="1270" b="19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a:xfrm>
                      <a:off x="0" y="0"/>
                      <a:ext cx="2170430" cy="1731645"/>
                    </a:xfrm>
                    <a:prstGeom prst="rect">
                      <a:avLst/>
                    </a:prstGeom>
                    <a:noFill/>
                  </pic:spPr>
                </pic:pic>
              </a:graphicData>
            </a:graphic>
          </wp:inline>
        </w:drawing>
      </w:r>
    </w:p>
    <w:p>
      <w:pPr>
        <w:spacing w:line="276" w:lineRule="auto"/>
        <w:rPr>
          <w:rFonts w:ascii="宋体" w:hAnsi="宋体"/>
          <w:b/>
          <w:kern w:val="24"/>
          <w:szCs w:val="21"/>
        </w:rPr>
      </w:pPr>
      <w:r>
        <w:rPr>
          <w:rFonts w:hint="eastAsia" w:ascii="宋体" w:hAnsi="宋体"/>
          <w:b/>
          <w:kern w:val="24"/>
          <w:szCs w:val="21"/>
        </w:rPr>
        <w:t>（明治政府颁发的地契）</w:t>
      </w:r>
    </w:p>
    <w:p>
      <w:pPr>
        <w:spacing w:line="276" w:lineRule="auto"/>
        <w:rPr>
          <w:rFonts w:ascii="宋体" w:hAnsi="宋体"/>
          <w:szCs w:val="21"/>
        </w:rPr>
      </w:pPr>
      <w:r>
        <w:rPr>
          <w:rFonts w:hint="eastAsia" w:ascii="宋体" w:hAnsi="宋体"/>
          <w:szCs w:val="21"/>
        </w:rPr>
        <w:t xml:space="preserve">A. 废藩置县，加强中央集权                 B. 推行地税改革，大力发展近代经济        </w:t>
      </w:r>
    </w:p>
    <w:p>
      <w:pPr>
        <w:spacing w:line="276" w:lineRule="auto"/>
        <w:rPr>
          <w:rFonts w:ascii="宋体" w:hAnsi="宋体"/>
          <w:szCs w:val="21"/>
        </w:rPr>
      </w:pPr>
      <w:r>
        <w:rPr>
          <w:rFonts w:hint="eastAsia" w:ascii="宋体" w:hAnsi="宋体"/>
          <w:szCs w:val="21"/>
        </w:rPr>
        <w:t>C. 实行征兵制，建立新式军队               D. 提倡“文明开化”，向西方学习</w:t>
      </w:r>
    </w:p>
    <w:p>
      <w:pPr>
        <w:spacing w:line="276" w:lineRule="auto"/>
        <w:rPr>
          <w:rFonts w:ascii="宋体" w:hAnsi="宋体"/>
          <w:szCs w:val="21"/>
        </w:rPr>
      </w:pPr>
      <w:r>
        <w:rPr>
          <w:rFonts w:hint="eastAsia" w:ascii="宋体" w:hAnsi="宋体"/>
          <w:szCs w:val="21"/>
        </w:rPr>
        <w:t>8.“罗斯福无意发动一场革命，也无意为美国创造一种新的体制机构。相反，他是在设法医治一个资本主义社会的暂时疾病，通过护理使它恢复健康。”材料表明罗斯福新政</w:t>
      </w:r>
    </w:p>
    <w:p>
      <w:pPr>
        <w:spacing w:line="276" w:lineRule="auto"/>
        <w:rPr>
          <w:rFonts w:ascii="宋体" w:hAnsi="宋体"/>
          <w:szCs w:val="21"/>
        </w:rPr>
      </w:pPr>
      <w:r>
        <w:rPr>
          <w:rFonts w:hint="eastAsia" w:ascii="宋体" w:hAnsi="宋体"/>
          <w:szCs w:val="21"/>
        </w:rPr>
        <w:t>A. 是资本主义内部的一次自我调节           B. 实行自由放任的经济模式</w:t>
      </w:r>
    </w:p>
    <w:p>
      <w:pPr>
        <w:spacing w:line="276" w:lineRule="auto"/>
        <w:rPr>
          <w:rFonts w:ascii="宋体" w:hAnsi="宋体"/>
          <w:szCs w:val="21"/>
        </w:rPr>
      </w:pPr>
      <w:r>
        <w:rPr>
          <w:rFonts w:hint="eastAsia" w:ascii="宋体" w:hAnsi="宋体"/>
          <w:szCs w:val="21"/>
        </w:rPr>
        <w:t xml:space="preserve">C. 放松了国家对经济的干预和指导         </w:t>
      </w:r>
      <w:r>
        <w:rPr>
          <w:rFonts w:hint="eastAsia" w:ascii="宋体" w:hAnsi="宋体"/>
          <w:szCs w:val="18"/>
        </w:rPr>
        <w:t xml:space="preserve"> </w:t>
      </w:r>
      <w:r>
        <w:rPr>
          <w:rFonts w:hint="eastAsia" w:ascii="宋体" w:hAnsi="宋体"/>
          <w:szCs w:val="13"/>
        </w:rPr>
        <w:t xml:space="preserve">  </w:t>
      </w:r>
      <w:r>
        <w:rPr>
          <w:rFonts w:hint="eastAsia" w:ascii="宋体" w:hAnsi="宋体"/>
          <w:szCs w:val="21"/>
        </w:rPr>
        <w:t>D. 从根本上消除了经济危机</w:t>
      </w:r>
    </w:p>
    <w:p>
      <w:pPr>
        <w:spacing w:line="276" w:lineRule="auto"/>
        <w:rPr>
          <w:rFonts w:ascii="宋体" w:hAnsi="宋体"/>
          <w:szCs w:val="21"/>
        </w:rPr>
      </w:pPr>
      <w:r>
        <w:rPr>
          <w:rFonts w:hint="eastAsia" w:ascii="宋体" w:hAnsi="宋体"/>
          <w:szCs w:val="21"/>
        </w:rPr>
        <w:t xml:space="preserve">9. 斯大林曾经说过：“这次行动按其计划的周密、规模的宏大和行动的技巧来说，在战争史上还从来没有过类似的先例。”它“迫使希特勒德国在两个战场上同时作战”。斯大林所说的“这次行动”是   </w:t>
      </w:r>
    </w:p>
    <w:p>
      <w:pPr>
        <w:spacing w:line="276" w:lineRule="auto"/>
        <w:rPr>
          <w:rFonts w:ascii="宋体" w:hAnsi="宋体"/>
          <w:szCs w:val="21"/>
        </w:rPr>
      </w:pPr>
      <w:r>
        <w:rPr>
          <w:rFonts w:hint="eastAsia" w:ascii="宋体" w:hAnsi="宋体"/>
          <w:szCs w:val="21"/>
        </w:rPr>
        <w:t xml:space="preserve">A. 诺曼底登陆战                           B. 斯大林格勒战役     </w:t>
      </w:r>
    </w:p>
    <w:p>
      <w:pPr>
        <w:spacing w:line="276" w:lineRule="auto"/>
        <w:rPr>
          <w:rFonts w:ascii="宋体" w:hAnsi="宋体"/>
          <w:szCs w:val="21"/>
        </w:rPr>
      </w:pPr>
      <w:r>
        <w:rPr>
          <w:rFonts w:hint="eastAsia" w:ascii="宋体" w:hAnsi="宋体"/>
          <w:szCs w:val="21"/>
        </w:rPr>
        <w:t xml:space="preserve">C. 莫斯科保卫战                         </w:t>
      </w:r>
      <w:r>
        <w:rPr>
          <w:rFonts w:hint="eastAsia" w:ascii="宋体" w:hAnsi="宋体"/>
          <w:szCs w:val="15"/>
        </w:rPr>
        <w:t xml:space="preserve">   </w:t>
      </w:r>
      <w:r>
        <w:rPr>
          <w:rFonts w:hint="eastAsia" w:ascii="宋体" w:hAnsi="宋体"/>
          <w:szCs w:val="21"/>
        </w:rPr>
        <w:t>D. 意大利投降</w:t>
      </w:r>
    </w:p>
    <w:p>
      <w:pPr>
        <w:spacing w:line="276" w:lineRule="auto"/>
        <w:rPr>
          <w:rFonts w:ascii="宋体" w:hAnsi="宋体"/>
          <w:szCs w:val="21"/>
        </w:rPr>
      </w:pPr>
      <w:r>
        <w:rPr>
          <w:rFonts w:hint="eastAsia" w:ascii="宋体" w:hAnsi="宋体"/>
          <w:szCs w:val="21"/>
        </w:rPr>
        <w:t>10. 下面两幅图片反映了1951年和1970年世界工业生产产量比重结构，推动这一时期西欧国家工业生产比重显著增加的重要因素是</w:t>
      </w:r>
    </w:p>
    <w:p>
      <w:pPr>
        <w:spacing w:line="276" w:lineRule="auto"/>
        <w:rPr>
          <w:rFonts w:ascii="宋体" w:hAnsi="宋体"/>
          <w:szCs w:val="21"/>
        </w:rPr>
      </w:pPr>
      <w:bookmarkStart w:id="0" w:name="_1417669646"/>
      <w:bookmarkEnd w:id="0"/>
      <w:r>
        <w:rPr>
          <w:rFonts w:hint="eastAsia" w:ascii="宋体" w:hAnsi="宋体"/>
          <w:szCs w:val="21"/>
        </w:rPr>
        <w:t xml:space="preserve">     </w:t>
      </w:r>
      <w:r>
        <w:rPr>
          <w:rFonts w:ascii="宋体" w:hAnsi="宋体"/>
          <w:szCs w:val="21"/>
        </w:rPr>
        <w:drawing>
          <wp:inline distT="0" distB="0" distL="0" distR="0">
            <wp:extent cx="2066925" cy="1371600"/>
            <wp:effectExtent l="0" t="0" r="952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a:xfrm>
                      <a:off x="0" y="0"/>
                      <a:ext cx="2066925" cy="1371600"/>
                    </a:xfrm>
                    <a:prstGeom prst="rect">
                      <a:avLst/>
                    </a:prstGeom>
                    <a:noFill/>
                  </pic:spPr>
                </pic:pic>
              </a:graphicData>
            </a:graphic>
          </wp:inline>
        </w:drawing>
      </w:r>
      <w:r>
        <w:rPr>
          <w:rFonts w:hint="eastAsia" w:ascii="宋体" w:hAnsi="宋体"/>
          <w:szCs w:val="21"/>
        </w:rPr>
        <w:t xml:space="preserve">    </w:t>
      </w:r>
      <w:r>
        <w:rPr>
          <w:rFonts w:ascii="宋体" w:hAnsi="宋体"/>
          <w:szCs w:val="21"/>
        </w:rPr>
        <w:drawing>
          <wp:inline distT="0" distB="0" distL="0" distR="0">
            <wp:extent cx="1999615" cy="1383665"/>
            <wp:effectExtent l="0" t="0" r="635" b="698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a:xfrm>
                      <a:off x="0" y="0"/>
                      <a:ext cx="1999615" cy="1383665"/>
                    </a:xfrm>
                    <a:prstGeom prst="rect">
                      <a:avLst/>
                    </a:prstGeom>
                    <a:noFill/>
                  </pic:spPr>
                </pic:pic>
              </a:graphicData>
            </a:graphic>
          </wp:inline>
        </w:drawing>
      </w:r>
    </w:p>
    <w:p>
      <w:pPr>
        <w:spacing w:line="276" w:lineRule="auto"/>
        <w:rPr>
          <w:rFonts w:ascii="宋体" w:hAnsi="宋体"/>
          <w:szCs w:val="21"/>
        </w:rPr>
      </w:pPr>
      <w:r>
        <w:rPr>
          <w:rFonts w:hint="eastAsia" w:ascii="宋体" w:hAnsi="宋体"/>
          <w:szCs w:val="21"/>
        </w:rPr>
        <w:t xml:space="preserve">A. 杜鲁门主义推行                   </w:t>
      </w:r>
      <w:r>
        <w:rPr>
          <w:rFonts w:hint="eastAsia" w:ascii="宋体" w:hAnsi="宋体"/>
          <w:szCs w:val="13"/>
        </w:rPr>
        <w:t xml:space="preserve"> </w:t>
      </w:r>
      <w:r>
        <w:rPr>
          <w:rFonts w:hint="eastAsia" w:ascii="宋体" w:hAnsi="宋体"/>
          <w:szCs w:val="21"/>
        </w:rPr>
        <w:t xml:space="preserve">B. 欧洲一体化发展  </w:t>
      </w:r>
    </w:p>
    <w:p>
      <w:pPr>
        <w:spacing w:line="276" w:lineRule="auto"/>
        <w:rPr>
          <w:rFonts w:ascii="宋体" w:hAnsi="宋体"/>
          <w:szCs w:val="21"/>
        </w:rPr>
      </w:pPr>
      <w:r>
        <w:rPr>
          <w:rFonts w:hint="eastAsia" w:ascii="宋体" w:hAnsi="宋体"/>
          <w:szCs w:val="21"/>
        </w:rPr>
        <w:t xml:space="preserve">C. 美国军事订货刺激                  D. 欧盟的建立  </w:t>
      </w:r>
    </w:p>
    <w:p>
      <w:pPr>
        <w:spacing w:line="276" w:lineRule="auto"/>
        <w:rPr>
          <w:rFonts w:ascii="宋体" w:hAnsi="宋体"/>
          <w:szCs w:val="21"/>
        </w:rPr>
      </w:pPr>
      <w:r>
        <w:rPr>
          <w:rFonts w:hint="eastAsia" w:ascii="宋体" w:hAnsi="宋体"/>
          <w:szCs w:val="21"/>
        </w:rPr>
        <w:t>11. 历史事实指的是历史的真实情况，历史观点是分析历史事实的看法和态度。下列选项中属于历史观点的是</w:t>
      </w:r>
    </w:p>
    <w:p>
      <w:pPr>
        <w:spacing w:line="276" w:lineRule="auto"/>
        <w:rPr>
          <w:rFonts w:ascii="宋体" w:hAnsi="宋体"/>
          <w:szCs w:val="21"/>
        </w:rPr>
      </w:pPr>
      <w:r>
        <w:rPr>
          <w:rFonts w:hint="eastAsia" w:ascii="宋体" w:hAnsi="宋体"/>
          <w:szCs w:val="21"/>
        </w:rPr>
        <w:t>A. 18世纪末19世纪初，玻利瓦尔率领人民由北向南打击西班牙殖民者</w:t>
      </w:r>
    </w:p>
    <w:p>
      <w:pPr>
        <w:spacing w:line="276" w:lineRule="auto"/>
        <w:rPr>
          <w:rFonts w:ascii="宋体" w:hAnsi="宋体"/>
          <w:szCs w:val="21"/>
        </w:rPr>
      </w:pPr>
      <w:r>
        <w:rPr>
          <w:rFonts w:hint="eastAsia" w:ascii="宋体" w:hAnsi="宋体"/>
          <w:szCs w:val="21"/>
        </w:rPr>
        <w:t>B. 1920年，甘地号召印度人民开展非暴力不合作运动</w:t>
      </w:r>
    </w:p>
    <w:p>
      <w:pPr>
        <w:spacing w:line="276" w:lineRule="auto"/>
        <w:rPr>
          <w:rFonts w:ascii="宋体" w:hAnsi="宋体"/>
          <w:szCs w:val="21"/>
        </w:rPr>
      </w:pPr>
      <w:r>
        <w:rPr>
          <w:rFonts w:hint="eastAsia" w:ascii="宋体" w:hAnsi="宋体"/>
          <w:szCs w:val="21"/>
        </w:rPr>
        <w:t>C. 1990年纳米比亚独立，在非洲人民反殖民主义斗争中具有里程碑意义</w:t>
      </w:r>
    </w:p>
    <w:p>
      <w:pPr>
        <w:spacing w:line="276" w:lineRule="auto"/>
        <w:rPr>
          <w:rFonts w:ascii="宋体" w:hAnsi="宋体"/>
          <w:szCs w:val="21"/>
        </w:rPr>
      </w:pPr>
      <w:r>
        <w:rPr>
          <w:rFonts w:hint="eastAsia" w:ascii="宋体" w:hAnsi="宋体"/>
          <w:szCs w:val="21"/>
        </w:rPr>
        <w:t>D. 1999年底，巴拿马收回了巴拿马运河区的全部主权</w:t>
      </w:r>
    </w:p>
    <w:p>
      <w:pPr>
        <w:spacing w:line="276" w:lineRule="auto"/>
        <w:rPr>
          <w:rFonts w:ascii="宋体" w:hAnsi="宋体"/>
          <w:szCs w:val="21"/>
        </w:rPr>
      </w:pPr>
      <w:r>
        <w:rPr>
          <w:rFonts w:hint="eastAsia" w:ascii="宋体" w:hAnsi="宋体"/>
          <w:szCs w:val="21"/>
        </w:rPr>
        <w:t>12. 习近平指出：人类是一个命运共同体，唯有团结协作才能应对各种全球性风险挑战，只要国际社会携手努力就一定能够共克时艰，早日战胜疫情，共同护佑世界各国人民的康宁。下列还需国际社会携手努力，共同应对的问题和挑战有</w:t>
      </w:r>
    </w:p>
    <w:p>
      <w:pPr>
        <w:spacing w:line="276" w:lineRule="auto"/>
        <w:rPr>
          <w:rFonts w:ascii="宋体" w:hAnsi="宋体"/>
          <w:szCs w:val="21"/>
        </w:rPr>
      </w:pPr>
      <w:r>
        <w:rPr>
          <w:rFonts w:hint="eastAsia" w:ascii="宋体" w:hAnsi="宋体"/>
          <w:szCs w:val="21"/>
        </w:rPr>
        <w:t>①全球气候变暖     ②人口过快增长     ③淡水资源丰富     ④土地荒漠化</w:t>
      </w:r>
    </w:p>
    <w:p>
      <w:pPr>
        <w:spacing w:line="276" w:lineRule="auto"/>
        <w:rPr>
          <w:rFonts w:ascii="宋体" w:hAnsi="宋体"/>
          <w:szCs w:val="21"/>
        </w:rPr>
      </w:pPr>
      <w:r>
        <w:rPr>
          <w:rFonts w:hint="eastAsia" w:ascii="宋体" w:hAnsi="宋体"/>
          <w:szCs w:val="21"/>
        </w:rPr>
        <w:t>A. ①③④        B．①②③         C．①②④       D．①②③④</w:t>
      </w:r>
    </w:p>
    <w:p>
      <w:pPr>
        <w:spacing w:line="276" w:lineRule="auto"/>
        <w:rPr>
          <w:rFonts w:ascii="宋体" w:hAnsi="宋体" w:cs="宋体"/>
          <w:kern w:val="0"/>
          <w:szCs w:val="21"/>
        </w:rPr>
      </w:pPr>
      <w:r>
        <w:rPr>
          <w:rFonts w:hint="eastAsia" w:ascii="宋体" w:hAnsi="宋体" w:cs="宋体"/>
          <w:szCs w:val="21"/>
        </w:rPr>
        <w:t>二、非选择题（第13题13分，第14题13分，共26分）</w:t>
      </w:r>
    </w:p>
    <w:p>
      <w:pPr>
        <w:spacing w:line="276" w:lineRule="auto"/>
        <w:rPr>
          <w:rFonts w:ascii="宋体" w:hAnsi="宋体"/>
          <w:bCs/>
          <w:szCs w:val="21"/>
        </w:rPr>
      </w:pPr>
      <w:r>
        <w:rPr>
          <w:rFonts w:hint="eastAsia" w:ascii="宋体" w:hAnsi="宋体"/>
          <w:szCs w:val="21"/>
        </w:rPr>
        <w:t>13．（13分）今年是中国共产党诞生一百周年，习主席指出“我们党的一百年，是矢志践行初心使命的一百年，是筚路蓝缕奠基立业的一百年，是创造辉煌开辟未来的一百年”。以下资料呈现了党在不同历史时期的一些经历，请阅读材料结合所学知识，回答问题。</w:t>
      </w:r>
    </w:p>
    <w:p>
      <w:pPr>
        <w:spacing w:line="276" w:lineRule="auto"/>
        <w:rPr>
          <w:rFonts w:ascii="宋体" w:hAnsi="宋体"/>
          <w:bCs/>
          <w:szCs w:val="21"/>
        </w:rPr>
      </w:pPr>
      <w:r>
        <w:rPr>
          <w:rFonts w:hint="eastAsia" w:ascii="宋体" w:hAnsi="宋体"/>
          <w:bCs/>
          <w:szCs w:val="21"/>
        </w:rPr>
        <w:t>【苦难中铸就辉煌】</w:t>
      </w:r>
    </w:p>
    <w:p>
      <w:pPr>
        <w:spacing w:line="276" w:lineRule="auto"/>
        <w:rPr>
          <w:rFonts w:ascii="宋体" w:hAnsi="宋体"/>
        </w:rPr>
      </w:pPr>
      <w:r>
        <w:rPr>
          <w:rFonts w:hint="eastAsia" w:ascii="宋体" w:hAnsi="宋体"/>
          <w:bCs/>
        </w:rPr>
        <w:t>材料一：</w:t>
      </w:r>
      <w:r>
        <w:rPr>
          <w:rFonts w:hint="eastAsia" w:ascii="宋体" w:hAnsi="宋体"/>
        </w:rPr>
        <w:t>在漫漫征途中，红军将士同敌人进行了600余次战役战斗，跨越近百条江河，攀越40余座高山险峰，其中海拔4000米以上的雪山就有20余座，穿越了被称为“死亡陷阱”的茫茫草地，用顽强意志征服了人类生存极限。红军将士上演了世界军事史上威武雄壮的战争活剧，创造了气吞山河的人间奇迹。</w:t>
      </w:r>
    </w:p>
    <w:p>
      <w:pPr>
        <w:spacing w:line="276" w:lineRule="auto"/>
        <w:rPr>
          <w:rFonts w:ascii="宋体" w:hAnsi="宋体"/>
          <w:szCs w:val="21"/>
        </w:rPr>
      </w:pPr>
      <w:r>
        <w:rPr>
          <w:rFonts w:hint="eastAsia" w:ascii="宋体" w:hAnsi="宋体"/>
        </w:rPr>
        <w:t>——习近平《在纪念红军长征胜利80周年大会上的讲话》</w:t>
      </w:r>
    </w:p>
    <w:p>
      <w:pPr>
        <w:spacing w:line="276" w:lineRule="auto"/>
        <w:rPr>
          <w:rFonts w:ascii="宋体" w:hAnsi="宋体"/>
          <w:szCs w:val="21"/>
        </w:rPr>
      </w:pPr>
      <w:r>
        <w:rPr>
          <w:rFonts w:hint="eastAsia" w:ascii="宋体" w:hAnsi="宋体"/>
          <w:szCs w:val="21"/>
        </w:rPr>
        <w:t>（1）根据材料一概括红军将士在“漫漫征途”中克服了哪些艰难险阻？（2分，摘抄材料原文不得分）联系所学知识分析，此次征途的胜利对中国革命产生了怎样的影响？（2分）</w:t>
      </w:r>
    </w:p>
    <w:tbl>
      <w:tblPr>
        <w:tblStyle w:val="11"/>
        <w:tblW w:w="73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exact"/>
          <w:jc w:val="center"/>
        </w:trPr>
        <w:tc>
          <w:tcPr>
            <w:tcW w:w="7371" w:type="dxa"/>
            <w:vAlign w:val="center"/>
          </w:tcPr>
          <w:p>
            <w:pPr>
              <w:spacing w:line="276" w:lineRule="auto"/>
              <w:rPr>
                <w:rFonts w:ascii="宋体" w:hAnsi="宋体"/>
                <w:szCs w:val="21"/>
              </w:rPr>
            </w:pPr>
            <w:r>
              <w:rPr>
                <w:rFonts w:ascii="宋体" w:hAnsi="宋体"/>
                <w:szCs w:val="21"/>
              </w:rPr>
              <w:t>▲</w:t>
            </w:r>
          </w:p>
        </w:tc>
      </w:tr>
    </w:tbl>
    <w:p>
      <w:pPr>
        <w:spacing w:line="276" w:lineRule="auto"/>
        <w:rPr>
          <w:rFonts w:ascii="宋体" w:hAnsi="宋体"/>
          <w:bCs/>
          <w:szCs w:val="21"/>
        </w:rPr>
      </w:pPr>
      <w:r>
        <w:rPr>
          <w:rFonts w:hint="eastAsia" w:ascii="宋体" w:hAnsi="宋体"/>
          <w:bCs/>
          <w:szCs w:val="21"/>
        </w:rPr>
        <w:t>【探索中收获成功】</w:t>
      </w:r>
    </w:p>
    <w:p>
      <w:pPr>
        <w:spacing w:line="276" w:lineRule="auto"/>
        <w:rPr>
          <w:rFonts w:ascii="宋体" w:hAnsi="宋体"/>
          <w:szCs w:val="21"/>
        </w:rPr>
      </w:pPr>
      <w:r>
        <w:rPr>
          <w:rFonts w:hint="eastAsia" w:ascii="宋体" w:hAnsi="宋体"/>
          <w:bCs/>
          <w:szCs w:val="21"/>
        </w:rPr>
        <w:t>材料二：</w:t>
      </w:r>
      <w:r>
        <w:rPr>
          <w:rFonts w:hint="eastAsia" w:ascii="宋体" w:hAnsi="宋体"/>
          <w:szCs w:val="21"/>
        </w:rPr>
        <w:t>邓小平同志这样说过，如果没有毛泽东同志，我们中国人民至少还要在黑暗中摸索更长的时间。我们今天同样应当说，如果没有邓小平同志，中国人民就不可能有今天的新生活，中国就不可能有今天改革开放的新局面和社会主义现代化的光明前景。</w:t>
      </w:r>
    </w:p>
    <w:p>
      <w:pPr>
        <w:spacing w:line="276" w:lineRule="auto"/>
        <w:rPr>
          <w:rFonts w:ascii="宋体" w:hAnsi="宋体"/>
          <w:szCs w:val="21"/>
        </w:rPr>
      </w:pPr>
      <w:r>
        <w:rPr>
          <w:rFonts w:hint="eastAsia" w:ascii="宋体" w:hAnsi="宋体"/>
          <w:szCs w:val="21"/>
        </w:rPr>
        <w:t>——江泽民《在邓小平同志追悼大会上的悼词》</w:t>
      </w:r>
    </w:p>
    <w:p>
      <w:pPr>
        <w:spacing w:line="276" w:lineRule="auto"/>
        <w:rPr>
          <w:rFonts w:ascii="宋体" w:hAnsi="宋体"/>
          <w:szCs w:val="21"/>
        </w:rPr>
      </w:pPr>
      <w:r>
        <w:rPr>
          <w:rFonts w:hint="eastAsia" w:ascii="宋体" w:hAnsi="宋体"/>
          <w:szCs w:val="21"/>
        </w:rPr>
        <w:t>（2）根据材料二联系所学知识回答，围绕中国革命和社会主义建设问题，在毛泽东和邓小平领导下分别成功探索出了适合中国国情的什么道路？（2分）</w:t>
      </w:r>
    </w:p>
    <w:tbl>
      <w:tblPr>
        <w:tblStyle w:val="11"/>
        <w:tblW w:w="73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exact"/>
          <w:jc w:val="center"/>
        </w:trPr>
        <w:tc>
          <w:tcPr>
            <w:tcW w:w="7371" w:type="dxa"/>
            <w:vAlign w:val="center"/>
          </w:tcPr>
          <w:p>
            <w:pPr>
              <w:spacing w:line="276" w:lineRule="auto"/>
              <w:rPr>
                <w:rFonts w:ascii="宋体" w:hAnsi="宋体"/>
                <w:szCs w:val="21"/>
              </w:rPr>
            </w:pPr>
            <w:r>
              <w:rPr>
                <w:rFonts w:ascii="宋体" w:hAnsi="宋体"/>
                <w:szCs w:val="21"/>
              </w:rPr>
              <w:t>▲</w:t>
            </w:r>
          </w:p>
        </w:tc>
      </w:tr>
    </w:tbl>
    <w:p>
      <w:pPr>
        <w:spacing w:line="276" w:lineRule="auto"/>
        <w:rPr>
          <w:rFonts w:ascii="宋体" w:hAnsi="宋体"/>
          <w:bCs/>
          <w:szCs w:val="21"/>
        </w:rPr>
      </w:pPr>
      <w:r>
        <w:rPr>
          <w:rFonts w:hint="eastAsia" w:ascii="宋体" w:hAnsi="宋体"/>
          <w:bCs/>
          <w:szCs w:val="21"/>
        </w:rPr>
        <w:t>【失误后拨乱反正】</w:t>
      </w:r>
    </w:p>
    <w:p>
      <w:pPr>
        <w:spacing w:line="276" w:lineRule="auto"/>
        <w:rPr>
          <w:rFonts w:ascii="宋体" w:hAnsi="宋体"/>
          <w:szCs w:val="21"/>
        </w:rPr>
      </w:pPr>
      <w:r>
        <w:rPr>
          <w:rFonts w:hint="eastAsia" w:ascii="宋体" w:hAnsi="宋体"/>
          <w:bCs/>
          <w:szCs w:val="21"/>
        </w:rPr>
        <w:t>材料三：</w:t>
      </w:r>
    </w:p>
    <w:p>
      <w:pPr>
        <w:spacing w:line="276" w:lineRule="auto"/>
        <w:rPr>
          <w:rFonts w:ascii="宋体" w:hAnsi="宋体"/>
          <w:szCs w:val="21"/>
        </w:rPr>
      </w:pPr>
      <w:r>
        <w:rPr>
          <w:rFonts w:ascii="宋体" w:hAnsi="宋体"/>
        </w:rPr>
        <w:drawing>
          <wp:inline distT="0" distB="0" distL="0" distR="0">
            <wp:extent cx="4353560" cy="1737360"/>
            <wp:effectExtent l="0" t="0" r="8890" b="0"/>
            <wp:docPr id="7" name="图片 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 "/>
                    <pic:cNvPicPr>
                      <a:picLocks noChangeAspect="1" noChangeArrowheads="1"/>
                    </pic:cNvPicPr>
                  </pic:nvPicPr>
                  <pic:blipFill>
                    <a:blip r:embed="rId15">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4353560" cy="1737360"/>
                    </a:xfrm>
                    <a:prstGeom prst="rect">
                      <a:avLst/>
                    </a:prstGeom>
                    <a:noFill/>
                    <a:ln>
                      <a:noFill/>
                    </a:ln>
                  </pic:spPr>
                </pic:pic>
              </a:graphicData>
            </a:graphic>
          </wp:inline>
        </w:drawing>
      </w:r>
    </w:p>
    <w:p>
      <w:pPr>
        <w:spacing w:line="276" w:lineRule="auto"/>
        <w:rPr>
          <w:rFonts w:ascii="宋体" w:hAnsi="宋体"/>
          <w:szCs w:val="21"/>
        </w:rPr>
      </w:pPr>
      <w:r>
        <w:rPr>
          <w:rFonts w:hint="eastAsia" w:ascii="宋体" w:hAnsi="宋体"/>
          <w:szCs w:val="21"/>
        </w:rPr>
        <w:t>（3）中国革命和建设的道路从来都不是一帆风顺的，请联系相关知识指出图中A处挫折所指代的事件？（1分）并回答在B处转折性历史事件中，我们党做出的历史性决策是什么？（1分）</w:t>
      </w:r>
    </w:p>
    <w:tbl>
      <w:tblPr>
        <w:tblStyle w:val="11"/>
        <w:tblW w:w="73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exact"/>
          <w:jc w:val="center"/>
        </w:trPr>
        <w:tc>
          <w:tcPr>
            <w:tcW w:w="7371" w:type="dxa"/>
            <w:vAlign w:val="center"/>
          </w:tcPr>
          <w:p>
            <w:pPr>
              <w:spacing w:line="276" w:lineRule="auto"/>
              <w:rPr>
                <w:rFonts w:ascii="宋体" w:hAnsi="宋体"/>
                <w:szCs w:val="21"/>
              </w:rPr>
            </w:pPr>
            <w:r>
              <w:rPr>
                <w:rFonts w:ascii="宋体" w:hAnsi="宋体"/>
                <w:szCs w:val="21"/>
              </w:rPr>
              <w:t>▲</w:t>
            </w:r>
          </w:p>
        </w:tc>
      </w:tr>
    </w:tbl>
    <w:p>
      <w:pPr>
        <w:spacing w:line="276" w:lineRule="auto"/>
        <w:rPr>
          <w:rFonts w:ascii="宋体" w:hAnsi="宋体"/>
          <w:bCs/>
          <w:szCs w:val="21"/>
        </w:rPr>
      </w:pPr>
      <w:r>
        <w:rPr>
          <w:rFonts w:hint="eastAsia" w:ascii="宋体" w:hAnsi="宋体"/>
          <w:bCs/>
          <w:szCs w:val="21"/>
        </w:rPr>
        <w:t>【奋斗后赢得未来】</w:t>
      </w:r>
    </w:p>
    <w:p>
      <w:pPr>
        <w:spacing w:line="276" w:lineRule="auto"/>
        <w:rPr>
          <w:rFonts w:ascii="宋体" w:hAnsi="宋体"/>
          <w:szCs w:val="21"/>
        </w:rPr>
      </w:pPr>
      <w:r>
        <w:rPr>
          <w:rFonts w:hint="eastAsia" w:ascii="宋体" w:hAnsi="宋体"/>
          <w:bCs/>
          <w:szCs w:val="21"/>
        </w:rPr>
        <w:t>材料四：</w:t>
      </w:r>
      <w:r>
        <w:rPr>
          <w:rFonts w:hint="eastAsia" w:ascii="宋体" w:hAnsi="宋体"/>
          <w:szCs w:val="21"/>
        </w:rPr>
        <w:t>2021年5月28日至30日，中国科学技术协会第十次全国代表大会在北京人民大会堂隆重召开。习近平发表重要讲话强调，在革命、建设、改革各个历史时期，我们党都高度重视科技事业，科技事业在党和人民事业中始终具有十分重要的战略地位、发挥了十分重要的战略作用。</w:t>
      </w:r>
    </w:p>
    <w:p>
      <w:pPr>
        <w:spacing w:line="276" w:lineRule="auto"/>
        <w:rPr>
          <w:rFonts w:ascii="宋体" w:hAnsi="宋体"/>
          <w:szCs w:val="21"/>
        </w:rPr>
      </w:pPr>
      <w:r>
        <w:rPr>
          <w:rFonts w:hint="eastAsia" w:ascii="宋体" w:hAnsi="宋体"/>
          <w:szCs w:val="21"/>
        </w:rPr>
        <w:t xml:space="preserve"> </w:t>
      </w:r>
      <w:r>
        <w:rPr>
          <w:rFonts w:ascii="宋体" w:hAnsi="宋体"/>
          <w:szCs w:val="21"/>
        </w:rPr>
        <w:drawing>
          <wp:inline distT="0" distB="0" distL="0" distR="0">
            <wp:extent cx="981710" cy="932815"/>
            <wp:effectExtent l="0" t="0" r="8890" b="63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a:xfrm>
                      <a:off x="0" y="0"/>
                      <a:ext cx="981710" cy="932815"/>
                    </a:xfrm>
                    <a:prstGeom prst="rect">
                      <a:avLst/>
                    </a:prstGeom>
                    <a:noFill/>
                  </pic:spPr>
                </pic:pic>
              </a:graphicData>
            </a:graphic>
          </wp:inline>
        </w:drawing>
      </w:r>
      <w:r>
        <w:rPr>
          <w:rFonts w:hint="eastAsia" w:ascii="宋体" w:hAnsi="宋体"/>
          <w:szCs w:val="21"/>
        </w:rPr>
        <w:t xml:space="preserve">  </w:t>
      </w:r>
      <w:r>
        <w:rPr>
          <w:rFonts w:ascii="宋体" w:hAnsi="宋体"/>
          <w:szCs w:val="21"/>
        </w:rPr>
        <w:drawing>
          <wp:inline distT="0" distB="0" distL="0" distR="0">
            <wp:extent cx="1085215" cy="932815"/>
            <wp:effectExtent l="0" t="0" r="635" b="63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a:xfrm>
                      <a:off x="0" y="0"/>
                      <a:ext cx="1085215" cy="932815"/>
                    </a:xfrm>
                    <a:prstGeom prst="rect">
                      <a:avLst/>
                    </a:prstGeom>
                    <a:noFill/>
                  </pic:spPr>
                </pic:pic>
              </a:graphicData>
            </a:graphic>
          </wp:inline>
        </w:drawing>
      </w:r>
      <w:r>
        <w:rPr>
          <w:rFonts w:hint="eastAsia" w:ascii="宋体" w:hAnsi="宋体"/>
          <w:szCs w:val="21"/>
        </w:rPr>
        <w:t xml:space="preserve"> </w:t>
      </w:r>
      <w:r>
        <w:rPr>
          <w:rFonts w:ascii="宋体" w:hAnsi="宋体"/>
          <w:szCs w:val="21"/>
        </w:rPr>
        <w:drawing>
          <wp:inline distT="0" distB="0" distL="0" distR="0">
            <wp:extent cx="1030605" cy="932815"/>
            <wp:effectExtent l="0" t="0" r="0" b="63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a:xfrm>
                      <a:off x="0" y="0"/>
                      <a:ext cx="1030605" cy="932815"/>
                    </a:xfrm>
                    <a:prstGeom prst="rect">
                      <a:avLst/>
                    </a:prstGeom>
                    <a:noFill/>
                  </pic:spPr>
                </pic:pic>
              </a:graphicData>
            </a:graphic>
          </wp:inline>
        </w:drawing>
      </w:r>
    </w:p>
    <w:p>
      <w:pPr>
        <w:spacing w:line="276" w:lineRule="auto"/>
        <w:rPr>
          <w:rFonts w:ascii="宋体" w:hAnsi="宋体"/>
          <w:szCs w:val="21"/>
        </w:rPr>
      </w:pPr>
      <w:r>
        <w:rPr>
          <w:rFonts w:hint="eastAsia" w:ascii="宋体" w:hAnsi="宋体"/>
          <w:szCs w:val="21"/>
        </w:rPr>
        <w:t xml:space="preserve">                  图1              图2              图3</w:t>
      </w:r>
    </w:p>
    <w:p>
      <w:pPr>
        <w:spacing w:line="276" w:lineRule="auto"/>
        <w:rPr>
          <w:rFonts w:ascii="宋体" w:hAnsi="宋体"/>
          <w:szCs w:val="21"/>
        </w:rPr>
      </w:pPr>
      <w:r>
        <w:rPr>
          <w:rFonts w:hint="eastAsia" w:ascii="宋体" w:hAnsi="宋体"/>
          <w:szCs w:val="21"/>
        </w:rPr>
        <w:t>（4）新中国成立以来，我国科学家胸怀祖国、坚韧不拔、勇攀高峰、追求卓越，在诸多领域都取得了巨大成就，赢得了人民的普遍赞誉。请你写出人们对图1、图2科学家的赞誉称号？（2分）并回答图3中科学家领导的科研团队取得了怎样的科学成就？（1分）</w:t>
      </w:r>
    </w:p>
    <w:p>
      <w:pPr>
        <w:spacing w:line="276" w:lineRule="auto"/>
        <w:rPr>
          <w:rFonts w:ascii="宋体" w:hAnsi="宋体"/>
          <w:szCs w:val="21"/>
        </w:rPr>
      </w:pPr>
      <w:r>
        <w:rPr>
          <w:rFonts w:ascii="宋体" w:hAnsi="宋体"/>
          <w:szCs w:val="21"/>
        </w:rPr>
        <w:drawing>
          <wp:inline distT="0" distB="0" distL="0" distR="0">
            <wp:extent cx="1329055" cy="1414145"/>
            <wp:effectExtent l="0" t="0" r="444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a:xfrm>
                      <a:off x="0" y="0"/>
                      <a:ext cx="1329055" cy="1414145"/>
                    </a:xfrm>
                    <a:prstGeom prst="rect">
                      <a:avLst/>
                    </a:prstGeom>
                    <a:noFill/>
                  </pic:spPr>
                </pic:pic>
              </a:graphicData>
            </a:graphic>
          </wp:inline>
        </w:drawing>
      </w:r>
    </w:p>
    <w:tbl>
      <w:tblPr>
        <w:tblStyle w:val="11"/>
        <w:tblW w:w="73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exact"/>
          <w:jc w:val="center"/>
        </w:trPr>
        <w:tc>
          <w:tcPr>
            <w:tcW w:w="7371" w:type="dxa"/>
            <w:vAlign w:val="center"/>
          </w:tcPr>
          <w:p>
            <w:pPr>
              <w:spacing w:line="276" w:lineRule="auto"/>
              <w:rPr>
                <w:rFonts w:hint="eastAsia" w:ascii="宋体" w:hAnsi="宋体"/>
                <w:szCs w:val="21"/>
              </w:rPr>
            </w:pPr>
            <w:r>
              <w:rPr>
                <w:rFonts w:ascii="宋体" w:hAnsi="宋体"/>
                <w:szCs w:val="21"/>
              </w:rPr>
              <w:t>▲</w:t>
            </w:r>
          </w:p>
          <w:p>
            <w:pPr>
              <w:spacing w:line="276" w:lineRule="auto"/>
              <w:rPr>
                <w:rFonts w:ascii="宋体" w:hAnsi="宋体"/>
                <w:szCs w:val="21"/>
              </w:rPr>
            </w:pPr>
            <w:r>
              <w:rPr>
                <w:rFonts w:ascii="宋体" w:hAnsi="宋体"/>
                <w:szCs w:val="21"/>
              </w:rPr>
              <w:t>▲</w:t>
            </w:r>
          </w:p>
        </w:tc>
      </w:tr>
    </w:tbl>
    <w:p>
      <w:pPr>
        <w:spacing w:line="276" w:lineRule="auto"/>
        <w:rPr>
          <w:rFonts w:ascii="宋体" w:hAnsi="宋体"/>
          <w:szCs w:val="21"/>
        </w:rPr>
      </w:pPr>
      <w:r>
        <w:rPr>
          <w:rFonts w:hint="eastAsia" w:ascii="宋体" w:hAnsi="宋体"/>
          <w:bCs/>
          <w:szCs w:val="21"/>
        </w:rPr>
        <w:t xml:space="preserve">材料五： </w:t>
      </w:r>
      <w:r>
        <w:rPr>
          <w:rFonts w:hint="eastAsia" w:ascii="宋体" w:hAnsi="宋体"/>
          <w:szCs w:val="21"/>
        </w:rPr>
        <w:t>2021年3月18日至19日，中美高层战略对话在美国举行，对于美方的“待客之道”，在首次会议的开场白中，杨洁篪严正回应，“美国没有资格居高临下同中国说话，中国人不吃这一套。”右图是这次战略对话后很多中国人争相转载朋友圈的一张对比图，体现了国人浓浓的民族自豪感！</w:t>
      </w:r>
    </w:p>
    <w:tbl>
      <w:tblPr>
        <w:tblStyle w:val="11"/>
        <w:tblpPr w:leftFromText="180" w:rightFromText="180" w:vertAnchor="text" w:horzAnchor="margin" w:tblpY="76"/>
        <w:tblW w:w="73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8" w:hRule="exact"/>
        </w:trPr>
        <w:tc>
          <w:tcPr>
            <w:tcW w:w="7371" w:type="dxa"/>
            <w:vAlign w:val="center"/>
          </w:tcPr>
          <w:p>
            <w:pPr>
              <w:spacing w:line="276" w:lineRule="auto"/>
              <w:rPr>
                <w:rFonts w:ascii="宋体" w:hAnsi="宋体"/>
                <w:szCs w:val="21"/>
              </w:rPr>
            </w:pPr>
            <w:r>
              <w:rPr>
                <w:rFonts w:ascii="宋体" w:hAnsi="宋体"/>
                <w:szCs w:val="21"/>
              </w:rPr>
              <w:t>▲</w:t>
            </w:r>
          </w:p>
        </w:tc>
      </w:tr>
    </w:tbl>
    <w:p>
      <w:pPr>
        <w:spacing w:line="276" w:lineRule="auto"/>
        <w:rPr>
          <w:rFonts w:ascii="宋体" w:hAnsi="宋体"/>
          <w:szCs w:val="21"/>
        </w:rPr>
      </w:pPr>
    </w:p>
    <w:p>
      <w:pPr>
        <w:spacing w:line="276" w:lineRule="auto"/>
        <w:rPr>
          <w:rFonts w:ascii="宋体" w:hAnsi="宋体"/>
          <w:szCs w:val="21"/>
        </w:rPr>
      </w:pPr>
    </w:p>
    <w:p>
      <w:pPr>
        <w:spacing w:line="276" w:lineRule="auto"/>
        <w:rPr>
          <w:rFonts w:ascii="宋体" w:hAnsi="宋体"/>
          <w:szCs w:val="21"/>
        </w:rPr>
      </w:pPr>
      <w:r>
        <w:rPr>
          <w:rFonts w:hint="eastAsia" w:ascii="宋体" w:hAnsi="宋体"/>
          <w:szCs w:val="21"/>
        </w:rPr>
        <w:t>（5）从旧中国的屈辱外交到如今外交上的“霸气回应”，你认为中国外交底气显著增强的根本原因是什么？（1分）结合上述材料，谈谈你对中国共产党百年奋斗历程的认识？（1分）</w:t>
      </w:r>
    </w:p>
    <w:tbl>
      <w:tblPr>
        <w:tblStyle w:val="11"/>
        <w:tblW w:w="73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308" w:hRule="exact"/>
          <w:jc w:val="center"/>
        </w:trPr>
        <w:tc>
          <w:tcPr>
            <w:tcW w:w="7371" w:type="dxa"/>
            <w:vAlign w:val="center"/>
          </w:tcPr>
          <w:p>
            <w:pPr>
              <w:spacing w:line="276" w:lineRule="auto"/>
              <w:rPr>
                <w:rFonts w:ascii="宋体" w:hAnsi="宋体"/>
                <w:szCs w:val="21"/>
              </w:rPr>
            </w:pPr>
            <w:r>
              <w:rPr>
                <w:rFonts w:ascii="宋体" w:hAnsi="宋体"/>
                <w:szCs w:val="21"/>
              </w:rPr>
              <w:t>▲</w:t>
            </w:r>
          </w:p>
        </w:tc>
      </w:tr>
    </w:tbl>
    <w:p>
      <w:pPr>
        <w:spacing w:line="276" w:lineRule="auto"/>
        <w:rPr>
          <w:rFonts w:ascii="宋体" w:hAnsi="宋体"/>
          <w:bCs/>
          <w:szCs w:val="21"/>
        </w:rPr>
      </w:pPr>
      <w:r>
        <w:rPr>
          <w:rFonts w:hint="eastAsia" w:ascii="宋体" w:hAnsi="宋体"/>
          <w:szCs w:val="21"/>
        </w:rPr>
        <w:t>14．（13分）变化是世界历史发展的常态，存在着一个从不断的量变到质变的过程，人类文明就是在不断变化的过程中得到丰富和发展的。请阅读材料，回答下列问题。</w:t>
      </w:r>
    </w:p>
    <w:p>
      <w:pPr>
        <w:spacing w:line="276" w:lineRule="auto"/>
        <w:rPr>
          <w:rFonts w:ascii="宋体" w:hAnsi="宋体"/>
          <w:szCs w:val="21"/>
        </w:rPr>
      </w:pPr>
      <w:r>
        <w:rPr>
          <w:rFonts w:hint="eastAsia" w:ascii="宋体" w:hAnsi="宋体"/>
          <w:bCs/>
          <w:szCs w:val="21"/>
        </w:rPr>
        <w:t>材料一：</w:t>
      </w:r>
      <w:r>
        <w:rPr>
          <w:rFonts w:hint="eastAsia" w:ascii="宋体" w:hAnsi="宋体"/>
          <w:szCs w:val="21"/>
        </w:rPr>
        <w:t>直到公元1500年以前，大西洋一直是一道栅栏，一个终点。到1500年左右，它一变而成为一座桥梁，一个起程点了。        ——（美）R.R.帕尔默《现代世界史》</w:t>
      </w:r>
    </w:p>
    <w:p>
      <w:pPr>
        <w:spacing w:line="276" w:lineRule="auto"/>
        <w:rPr>
          <w:rFonts w:ascii="宋体" w:hAnsi="宋体"/>
          <w:szCs w:val="21"/>
        </w:rPr>
      </w:pPr>
      <w:r>
        <w:rPr>
          <w:rFonts w:hint="eastAsia" w:ascii="宋体" w:hAnsi="宋体"/>
          <w:szCs w:val="21"/>
        </w:rPr>
        <w:t>（1）根据材料并结合所学知识指出引起材料一中重大变化的历史事件是什么？（1分）并分析该事件对世界产生的积极影响有哪些？（2分）</w:t>
      </w:r>
    </w:p>
    <w:tbl>
      <w:tblPr>
        <w:tblStyle w:val="11"/>
        <w:tblW w:w="73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exact"/>
          <w:jc w:val="center"/>
        </w:trPr>
        <w:tc>
          <w:tcPr>
            <w:tcW w:w="7371" w:type="dxa"/>
            <w:vAlign w:val="center"/>
          </w:tcPr>
          <w:p>
            <w:pPr>
              <w:spacing w:line="276" w:lineRule="auto"/>
              <w:rPr>
                <w:rFonts w:ascii="宋体" w:hAnsi="宋体"/>
                <w:szCs w:val="21"/>
              </w:rPr>
            </w:pPr>
            <w:r>
              <w:rPr>
                <w:rFonts w:ascii="宋体" w:hAnsi="宋体"/>
                <w:szCs w:val="21"/>
              </w:rPr>
              <w:t>▲</w:t>
            </w:r>
          </w:p>
        </w:tc>
      </w:tr>
    </w:tbl>
    <w:p>
      <w:pPr>
        <w:spacing w:line="276" w:lineRule="auto"/>
        <w:rPr>
          <w:rFonts w:ascii="宋体" w:hAnsi="宋体"/>
          <w:szCs w:val="21"/>
        </w:rPr>
      </w:pPr>
      <w:r>
        <w:rPr>
          <w:rFonts w:hint="eastAsia" w:ascii="宋体" w:hAnsi="宋体"/>
          <w:bCs/>
          <w:szCs w:val="21"/>
        </w:rPr>
        <w:t>材料二：</w:t>
      </w:r>
      <w:r>
        <w:rPr>
          <w:rFonts w:hint="eastAsia" w:ascii="宋体" w:hAnsi="宋体"/>
          <w:szCs w:val="21"/>
        </w:rPr>
        <w:t>文艺复兴运动前，欧洲绘画雕塑中的圣母神态安详、神圣，少有人间之情。而文艺复兴时期米开朗琪罗的作品《哀悼基督》中，圣母是一个容貌端庄、美丽的母亲，她的表情和美是生动的……</w:t>
      </w:r>
    </w:p>
    <w:p>
      <w:pPr>
        <w:spacing w:line="276" w:lineRule="auto"/>
        <w:rPr>
          <w:rFonts w:ascii="宋体" w:hAnsi="宋体"/>
          <w:szCs w:val="21"/>
        </w:rPr>
      </w:pPr>
      <w:r>
        <w:rPr>
          <w:rFonts w:hint="eastAsia" w:ascii="宋体" w:hAnsi="宋体"/>
          <w:szCs w:val="21"/>
        </w:rPr>
        <w:t>（2）文艺复兴时期米开朗琪罗作品中圣母形象的变化反映了当时的什么社会思潮？</w:t>
      </w:r>
    </w:p>
    <w:p>
      <w:pPr>
        <w:spacing w:line="276" w:lineRule="auto"/>
        <w:rPr>
          <w:rFonts w:ascii="宋体" w:hAnsi="宋体"/>
          <w:szCs w:val="21"/>
        </w:rPr>
      </w:pPr>
      <w:r>
        <w:rPr>
          <w:rFonts w:hint="eastAsia" w:ascii="宋体" w:hAnsi="宋体"/>
          <w:szCs w:val="21"/>
        </w:rPr>
        <w:t>（2分）</w:t>
      </w:r>
    </w:p>
    <w:tbl>
      <w:tblPr>
        <w:tblStyle w:val="11"/>
        <w:tblW w:w="73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exact"/>
          <w:jc w:val="center"/>
        </w:trPr>
        <w:tc>
          <w:tcPr>
            <w:tcW w:w="7371" w:type="dxa"/>
            <w:vAlign w:val="center"/>
          </w:tcPr>
          <w:p>
            <w:pPr>
              <w:spacing w:line="276" w:lineRule="auto"/>
              <w:rPr>
                <w:rFonts w:ascii="宋体" w:hAnsi="宋体"/>
                <w:szCs w:val="21"/>
              </w:rPr>
            </w:pPr>
            <w:r>
              <w:rPr>
                <w:rFonts w:ascii="宋体" w:hAnsi="宋体"/>
                <w:szCs w:val="21"/>
              </w:rPr>
              <w:t>▲</w:t>
            </w:r>
          </w:p>
        </w:tc>
      </w:tr>
    </w:tbl>
    <w:p>
      <w:pPr>
        <w:spacing w:line="276" w:lineRule="auto"/>
        <w:rPr>
          <w:rFonts w:ascii="宋体" w:hAnsi="宋体"/>
          <w:szCs w:val="21"/>
        </w:rPr>
      </w:pPr>
      <w:r>
        <w:rPr>
          <w:rFonts w:hint="eastAsia" w:ascii="宋体" w:hAnsi="宋体"/>
          <w:bCs/>
          <w:szCs w:val="21"/>
        </w:rPr>
        <w:t>材料三：</w:t>
      </w:r>
      <w:r>
        <w:rPr>
          <w:rFonts w:hint="eastAsia" w:ascii="宋体" w:hAnsi="宋体"/>
          <w:szCs w:val="21"/>
        </w:rPr>
        <w:t>英国革命的最大成果，也是它在现代民主政治创制试验方面的最大成就，就是创造了一种全新的政体……美国革命的首创性在于……孟德斯鸠“以权力制约权力”的学说在政府体制的设计方面得到较好的贯彻。               ——马克垚《世界文明史》</w:t>
      </w:r>
    </w:p>
    <w:p>
      <w:pPr>
        <w:spacing w:line="276" w:lineRule="auto"/>
        <w:rPr>
          <w:rFonts w:ascii="宋体" w:hAnsi="宋体"/>
          <w:szCs w:val="21"/>
        </w:rPr>
      </w:pPr>
      <w:r>
        <w:rPr>
          <w:rFonts w:hint="eastAsia" w:ascii="宋体" w:hAnsi="宋体"/>
          <w:szCs w:val="21"/>
        </w:rPr>
        <w:t>（3）根据材料联系所学知识，指出英国“全新的政体”是什么？并回答“孟德斯鸠学说”在美国得到贯彻的法律文献？（2分）</w:t>
      </w:r>
    </w:p>
    <w:tbl>
      <w:tblPr>
        <w:tblStyle w:val="11"/>
        <w:tblW w:w="73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exact"/>
          <w:jc w:val="center"/>
        </w:trPr>
        <w:tc>
          <w:tcPr>
            <w:tcW w:w="7371" w:type="dxa"/>
            <w:vAlign w:val="center"/>
          </w:tcPr>
          <w:p>
            <w:pPr>
              <w:spacing w:line="276" w:lineRule="auto"/>
              <w:rPr>
                <w:rFonts w:ascii="宋体" w:hAnsi="宋体"/>
                <w:szCs w:val="21"/>
              </w:rPr>
            </w:pPr>
            <w:r>
              <w:rPr>
                <w:rFonts w:ascii="宋体" w:hAnsi="宋体"/>
                <w:szCs w:val="21"/>
              </w:rPr>
              <w:t>▲</w:t>
            </w:r>
          </w:p>
        </w:tc>
      </w:tr>
    </w:tbl>
    <w:p>
      <w:pPr>
        <w:spacing w:line="276" w:lineRule="auto"/>
        <w:rPr>
          <w:rFonts w:ascii="宋体" w:hAnsi="宋体"/>
          <w:szCs w:val="21"/>
        </w:rPr>
      </w:pPr>
      <w:r>
        <w:rPr>
          <w:rFonts w:hint="eastAsia" w:ascii="宋体" w:hAnsi="宋体"/>
          <w:bCs/>
          <w:szCs w:val="21"/>
        </w:rPr>
        <w:t>材料四：</w:t>
      </w:r>
      <w:r>
        <w:rPr>
          <w:rFonts w:hint="eastAsia" w:ascii="宋体" w:hAnsi="宋体"/>
          <w:szCs w:val="21"/>
        </w:rPr>
        <w:t>观察下图，16—20世纪地球“变”得越来越“小”，与此同时，世界也发生着天翻地覆的变化，世界历史的内容越来越丰富，世界似乎“变”得越来越“大”。</w:t>
      </w:r>
    </w:p>
    <w:p>
      <w:pPr>
        <w:spacing w:line="276" w:lineRule="auto"/>
        <w:rPr>
          <w:rFonts w:ascii="宋体" w:hAnsi="宋体"/>
          <w:szCs w:val="21"/>
        </w:rPr>
      </w:pPr>
      <w:r>
        <w:rPr>
          <w:rFonts w:hint="eastAsia" w:ascii="宋体" w:hAnsi="宋体"/>
          <w:szCs w:val="21"/>
        </w:rPr>
        <w:drawing>
          <wp:inline distT="0" distB="0" distL="0" distR="0">
            <wp:extent cx="5212080" cy="1940560"/>
            <wp:effectExtent l="0" t="0" r="0"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 "/>
                    <pic:cNvPicPr>
                      <a:picLocks noChangeAspect="1" noChangeArrowheads="1"/>
                    </pic:cNvPicPr>
                  </pic:nvPicPr>
                  <pic:blipFill>
                    <a:blip r:embed="rId20"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5212080" cy="1940560"/>
                    </a:xfrm>
                    <a:prstGeom prst="rect">
                      <a:avLst/>
                    </a:prstGeom>
                    <a:noFill/>
                    <a:ln>
                      <a:noFill/>
                    </a:ln>
                  </pic:spPr>
                </pic:pic>
              </a:graphicData>
            </a:graphic>
          </wp:inline>
        </w:drawing>
      </w:r>
    </w:p>
    <w:p>
      <w:pPr>
        <w:spacing w:line="276" w:lineRule="auto"/>
        <w:rPr>
          <w:rFonts w:ascii="宋体" w:hAnsi="宋体"/>
          <w:szCs w:val="21"/>
        </w:rPr>
      </w:pPr>
      <w:r>
        <w:rPr>
          <w:rFonts w:hint="eastAsia" w:ascii="宋体" w:hAnsi="宋体"/>
          <w:szCs w:val="21"/>
        </w:rPr>
        <w:t>（4）结合材料及所学知识，分析概括引起材料中“16—20世纪‘地球由大变小’”的直接因素？（2分）</w:t>
      </w:r>
    </w:p>
    <w:tbl>
      <w:tblPr>
        <w:tblStyle w:val="11"/>
        <w:tblW w:w="73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exact"/>
          <w:jc w:val="center"/>
        </w:trPr>
        <w:tc>
          <w:tcPr>
            <w:tcW w:w="7371" w:type="dxa"/>
            <w:vAlign w:val="center"/>
          </w:tcPr>
          <w:p>
            <w:pPr>
              <w:spacing w:line="276" w:lineRule="auto"/>
              <w:rPr>
                <w:rFonts w:ascii="宋体" w:hAnsi="宋体"/>
                <w:szCs w:val="21"/>
              </w:rPr>
            </w:pPr>
            <w:r>
              <w:rPr>
                <w:rFonts w:ascii="宋体" w:hAnsi="宋体"/>
                <w:szCs w:val="21"/>
              </w:rPr>
              <w:t>▲</w:t>
            </w:r>
          </w:p>
        </w:tc>
      </w:tr>
    </w:tbl>
    <w:p>
      <w:pPr>
        <w:spacing w:line="276" w:lineRule="auto"/>
        <w:rPr>
          <w:rFonts w:ascii="宋体" w:hAnsi="宋体"/>
          <w:szCs w:val="21"/>
        </w:rPr>
      </w:pPr>
      <w:r>
        <w:rPr>
          <w:rFonts w:hint="eastAsia" w:ascii="宋体" w:hAnsi="宋体"/>
          <w:bCs/>
          <w:szCs w:val="21"/>
        </w:rPr>
        <w:t>材料五：</w:t>
      </w:r>
    </w:p>
    <w:p>
      <w:pPr>
        <w:spacing w:line="276" w:lineRule="auto"/>
        <w:rPr>
          <w:rFonts w:ascii="宋体" w:hAnsi="宋体"/>
          <w:szCs w:val="21"/>
        </w:rPr>
      </w:pPr>
      <w:r>
        <w:rPr>
          <w:rFonts w:hint="eastAsia" w:ascii="宋体" w:hAnsi="宋体"/>
          <w:szCs w:val="21"/>
        </w:rPr>
        <w:drawing>
          <wp:inline distT="0" distB="0" distL="0" distR="0">
            <wp:extent cx="4109720" cy="1137920"/>
            <wp:effectExtent l="0" t="0" r="5080" b="508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 "/>
                    <pic:cNvPicPr>
                      <a:picLocks noChangeAspect="1" noChangeArrowheads="1"/>
                    </pic:cNvPicPr>
                  </pic:nvPicPr>
                  <pic:blipFill>
                    <a:blip r:embed="rId21" cstate="print">
                      <a:clrChange>
                        <a:clrFrom>
                          <a:srgbClr val="FFFFFF"/>
                        </a:clrFrom>
                        <a:clrTo>
                          <a:srgbClr val="FFFFFF">
                            <a:alpha val="0"/>
                          </a:srgbClr>
                        </a:clrTo>
                      </a:clrChange>
                      <a:lum bright="-20000"/>
                      <a:extLst>
                        <a:ext uri="{28A0092B-C50C-407E-A947-70E740481C1C}">
                          <a14:useLocalDpi xmlns:a14="http://schemas.microsoft.com/office/drawing/2010/main" val="0"/>
                        </a:ext>
                      </a:extLst>
                    </a:blip>
                    <a:stretch>
                      <a:fillRect/>
                    </a:stretch>
                  </pic:blipFill>
                  <pic:spPr>
                    <a:xfrm>
                      <a:off x="0" y="0"/>
                      <a:ext cx="4109720" cy="1137920"/>
                    </a:xfrm>
                    <a:prstGeom prst="rect">
                      <a:avLst/>
                    </a:prstGeom>
                    <a:noFill/>
                    <a:ln>
                      <a:noFill/>
                    </a:ln>
                  </pic:spPr>
                </pic:pic>
              </a:graphicData>
            </a:graphic>
          </wp:inline>
        </w:drawing>
      </w:r>
    </w:p>
    <w:p>
      <w:pPr>
        <w:spacing w:line="276" w:lineRule="auto"/>
        <w:rPr>
          <w:rFonts w:ascii="宋体" w:hAnsi="宋体"/>
          <w:szCs w:val="21"/>
        </w:rPr>
      </w:pPr>
      <w:r>
        <w:rPr>
          <w:rFonts w:hint="eastAsia" w:ascii="宋体" w:hAnsi="宋体"/>
          <w:szCs w:val="21"/>
        </w:rPr>
        <w:t>（5）战争是推动国际格局变化的重要因素之一，上图反应了两次世界大战后国际关系格局变化及相关的影响因素。请根据提示信息，填出①②处对应的内容。（2分）</w:t>
      </w:r>
    </w:p>
    <w:tbl>
      <w:tblPr>
        <w:tblStyle w:val="11"/>
        <w:tblW w:w="73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exact"/>
          <w:jc w:val="center"/>
        </w:trPr>
        <w:tc>
          <w:tcPr>
            <w:tcW w:w="7371" w:type="dxa"/>
            <w:vAlign w:val="center"/>
          </w:tcPr>
          <w:p>
            <w:pPr>
              <w:spacing w:line="276" w:lineRule="auto"/>
              <w:rPr>
                <w:rFonts w:ascii="宋体" w:hAnsi="宋体"/>
                <w:szCs w:val="21"/>
              </w:rPr>
            </w:pPr>
            <w:r>
              <w:rPr>
                <w:rFonts w:ascii="宋体" w:hAnsi="宋体"/>
                <w:szCs w:val="21"/>
              </w:rPr>
              <w:t>▲</w:t>
            </w:r>
          </w:p>
        </w:tc>
      </w:tr>
    </w:tbl>
    <w:p>
      <w:pPr>
        <w:spacing w:line="276" w:lineRule="auto"/>
        <w:rPr>
          <w:rFonts w:ascii="宋体" w:hAnsi="宋体"/>
        </w:rPr>
      </w:pPr>
      <w:r>
        <w:rPr>
          <w:rFonts w:hint="eastAsia" w:ascii="宋体" w:hAnsi="宋体"/>
          <w:bCs/>
        </w:rPr>
        <w:t>材料六</w:t>
      </w:r>
      <w:r>
        <w:rPr>
          <w:rFonts w:hint="eastAsia" w:ascii="宋体" w:hAnsi="宋体"/>
        </w:rPr>
        <w:t>：2019年10月习近平总书记在十九届四中全会中指出：“当今世界正经历百年未有之大变局，我国正处于实现中华民族伟大复兴的关键时期。”</w:t>
      </w:r>
    </w:p>
    <w:p>
      <w:pPr>
        <w:spacing w:line="276" w:lineRule="auto"/>
        <w:rPr>
          <w:rFonts w:ascii="宋体" w:hAnsi="宋体"/>
        </w:rPr>
      </w:pPr>
      <w:r>
        <w:rPr>
          <w:rFonts w:hint="eastAsia" w:ascii="宋体" w:hAnsi="宋体"/>
        </w:rPr>
        <w:t>（6）</w:t>
      </w:r>
      <w:r>
        <w:rPr>
          <w:rFonts w:hint="eastAsia" w:ascii="宋体" w:hAnsi="宋体"/>
          <w:bCs/>
        </w:rPr>
        <w:t>面对当前“百年未有之大变局”，我们应如何把握机遇，实现中华民族的伟大复兴？</w:t>
      </w:r>
      <w:r>
        <w:rPr>
          <w:rFonts w:hint="eastAsia" w:ascii="宋体" w:hAnsi="宋体"/>
        </w:rPr>
        <w:t>（2分）</w:t>
      </w:r>
    </w:p>
    <w:tbl>
      <w:tblPr>
        <w:tblStyle w:val="11"/>
        <w:tblW w:w="737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8" w:hRule="exact"/>
          <w:jc w:val="center"/>
        </w:trPr>
        <w:tc>
          <w:tcPr>
            <w:tcW w:w="7371" w:type="dxa"/>
            <w:vAlign w:val="center"/>
          </w:tcPr>
          <w:p>
            <w:pPr>
              <w:spacing w:line="276" w:lineRule="auto"/>
              <w:rPr>
                <w:rFonts w:ascii="宋体" w:hAnsi="宋体"/>
                <w:szCs w:val="21"/>
              </w:rPr>
            </w:pPr>
            <w:r>
              <w:rPr>
                <w:rFonts w:ascii="宋体" w:hAnsi="宋体"/>
                <w:szCs w:val="21"/>
              </w:rPr>
              <w:t>▲</w:t>
            </w:r>
          </w:p>
        </w:tc>
      </w:tr>
    </w:tbl>
    <w:p>
      <w:pPr>
        <w:spacing w:line="276" w:lineRule="auto"/>
        <w:jc w:val="center"/>
        <w:rPr>
          <w:rFonts w:ascii="宋体" w:hAnsi="宋体"/>
          <w:szCs w:val="44"/>
        </w:rPr>
      </w:pPr>
      <w:r>
        <w:rPr>
          <w:rFonts w:ascii="宋体" w:hAnsi="宋体"/>
        </w:rPr>
        <w:br w:type="page"/>
      </w:r>
      <w:r>
        <w:rPr>
          <w:rFonts w:ascii="宋体" w:hAnsi="宋体"/>
        </w:rPr>
        <w:t>遂宁市20</w:t>
      </w:r>
      <w:r>
        <w:rPr>
          <w:rFonts w:hint="eastAsia" w:ascii="宋体" w:hAnsi="宋体"/>
        </w:rPr>
        <w:t>21</w:t>
      </w:r>
      <w:r>
        <w:rPr>
          <w:rFonts w:ascii="宋体" w:hAnsi="宋体"/>
        </w:rPr>
        <w:t>年初中毕业暨高中阶段学校招生考试</w:t>
      </w:r>
    </w:p>
    <w:p>
      <w:pPr>
        <w:spacing w:line="276" w:lineRule="auto"/>
        <w:jc w:val="center"/>
        <w:rPr>
          <w:rFonts w:ascii="宋体" w:hAnsi="宋体"/>
          <w:w w:val="90"/>
          <w:szCs w:val="44"/>
        </w:rPr>
      </w:pPr>
      <w:r>
        <w:rPr>
          <w:rFonts w:hint="eastAsia" w:ascii="宋体" w:hAnsi="宋体"/>
          <w:w w:val="90"/>
          <w:szCs w:val="44"/>
        </w:rPr>
        <w:t>文科综合  历史部分参考答案及评分细则</w:t>
      </w:r>
    </w:p>
    <w:p>
      <w:pPr>
        <w:spacing w:line="276" w:lineRule="auto"/>
        <w:rPr>
          <w:rFonts w:ascii="宋体" w:hAnsi="宋体"/>
          <w:szCs w:val="21"/>
        </w:rPr>
      </w:pPr>
    </w:p>
    <w:p>
      <w:pPr>
        <w:spacing w:line="276" w:lineRule="auto"/>
        <w:rPr>
          <w:rFonts w:ascii="宋体" w:hAnsi="宋体"/>
          <w:szCs w:val="21"/>
        </w:rPr>
      </w:pPr>
      <w:r>
        <w:rPr>
          <w:rFonts w:hint="eastAsia" w:ascii="宋体" w:hAnsi="宋体"/>
          <w:szCs w:val="21"/>
        </w:rPr>
        <w:t>一、选择题（每小题2分，共24分）</w:t>
      </w:r>
    </w:p>
    <w:tbl>
      <w:tblPr>
        <w:tblStyle w:val="10"/>
        <w:tblW w:w="8289"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555"/>
        <w:gridCol w:w="637"/>
        <w:gridCol w:w="638"/>
        <w:gridCol w:w="638"/>
        <w:gridCol w:w="637"/>
        <w:gridCol w:w="638"/>
        <w:gridCol w:w="637"/>
        <w:gridCol w:w="638"/>
        <w:gridCol w:w="638"/>
        <w:gridCol w:w="637"/>
        <w:gridCol w:w="638"/>
        <w:gridCol w:w="6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trPr>
        <w:tc>
          <w:tcPr>
            <w:tcW w:w="720" w:type="dxa"/>
            <w:vAlign w:val="center"/>
          </w:tcPr>
          <w:p>
            <w:pPr>
              <w:spacing w:line="276" w:lineRule="auto"/>
              <w:rPr>
                <w:rFonts w:ascii="宋体" w:hAnsi="宋体"/>
                <w:szCs w:val="21"/>
              </w:rPr>
            </w:pPr>
            <w:r>
              <w:rPr>
                <w:rFonts w:hint="eastAsia" w:ascii="宋体" w:hAnsi="宋体"/>
                <w:szCs w:val="21"/>
              </w:rPr>
              <w:t>题号</w:t>
            </w:r>
          </w:p>
        </w:tc>
        <w:tc>
          <w:tcPr>
            <w:tcW w:w="555" w:type="dxa"/>
            <w:vAlign w:val="center"/>
          </w:tcPr>
          <w:p>
            <w:pPr>
              <w:spacing w:line="276" w:lineRule="auto"/>
              <w:rPr>
                <w:rFonts w:ascii="宋体" w:hAnsi="宋体"/>
                <w:szCs w:val="21"/>
              </w:rPr>
            </w:pPr>
            <w:r>
              <w:rPr>
                <w:rFonts w:hint="eastAsia" w:ascii="宋体" w:hAnsi="宋体"/>
                <w:szCs w:val="21"/>
              </w:rPr>
              <w:t>1</w:t>
            </w:r>
          </w:p>
        </w:tc>
        <w:tc>
          <w:tcPr>
            <w:tcW w:w="637" w:type="dxa"/>
            <w:vAlign w:val="center"/>
          </w:tcPr>
          <w:p>
            <w:pPr>
              <w:spacing w:line="276" w:lineRule="auto"/>
              <w:rPr>
                <w:rFonts w:ascii="宋体" w:hAnsi="宋体"/>
                <w:szCs w:val="21"/>
              </w:rPr>
            </w:pPr>
            <w:r>
              <w:rPr>
                <w:rFonts w:hint="eastAsia" w:ascii="宋体" w:hAnsi="宋体"/>
                <w:szCs w:val="21"/>
              </w:rPr>
              <w:t>2</w:t>
            </w:r>
          </w:p>
        </w:tc>
        <w:tc>
          <w:tcPr>
            <w:tcW w:w="638" w:type="dxa"/>
            <w:vAlign w:val="center"/>
          </w:tcPr>
          <w:p>
            <w:pPr>
              <w:spacing w:line="276" w:lineRule="auto"/>
              <w:rPr>
                <w:rFonts w:ascii="宋体" w:hAnsi="宋体"/>
                <w:szCs w:val="21"/>
              </w:rPr>
            </w:pPr>
            <w:r>
              <w:rPr>
                <w:rFonts w:hint="eastAsia" w:ascii="宋体" w:hAnsi="宋体"/>
                <w:szCs w:val="21"/>
              </w:rPr>
              <w:t>3</w:t>
            </w:r>
          </w:p>
        </w:tc>
        <w:tc>
          <w:tcPr>
            <w:tcW w:w="638" w:type="dxa"/>
            <w:vAlign w:val="center"/>
          </w:tcPr>
          <w:p>
            <w:pPr>
              <w:spacing w:line="276" w:lineRule="auto"/>
              <w:rPr>
                <w:rFonts w:ascii="宋体" w:hAnsi="宋体"/>
                <w:szCs w:val="21"/>
              </w:rPr>
            </w:pPr>
            <w:r>
              <w:rPr>
                <w:rFonts w:hint="eastAsia" w:ascii="宋体" w:hAnsi="宋体"/>
                <w:szCs w:val="21"/>
              </w:rPr>
              <w:t>4</w:t>
            </w:r>
          </w:p>
        </w:tc>
        <w:tc>
          <w:tcPr>
            <w:tcW w:w="637" w:type="dxa"/>
            <w:vAlign w:val="center"/>
          </w:tcPr>
          <w:p>
            <w:pPr>
              <w:spacing w:line="276" w:lineRule="auto"/>
              <w:rPr>
                <w:rFonts w:ascii="宋体" w:hAnsi="宋体"/>
                <w:szCs w:val="21"/>
              </w:rPr>
            </w:pPr>
            <w:r>
              <w:rPr>
                <w:rFonts w:hint="eastAsia" w:ascii="宋体" w:hAnsi="宋体"/>
                <w:szCs w:val="21"/>
              </w:rPr>
              <w:t>5</w:t>
            </w:r>
          </w:p>
        </w:tc>
        <w:tc>
          <w:tcPr>
            <w:tcW w:w="638" w:type="dxa"/>
            <w:vAlign w:val="center"/>
          </w:tcPr>
          <w:p>
            <w:pPr>
              <w:spacing w:line="276" w:lineRule="auto"/>
              <w:rPr>
                <w:rFonts w:ascii="宋体" w:hAnsi="宋体"/>
                <w:szCs w:val="21"/>
              </w:rPr>
            </w:pPr>
            <w:r>
              <w:rPr>
                <w:rFonts w:hint="eastAsia" w:ascii="宋体" w:hAnsi="宋体"/>
                <w:szCs w:val="21"/>
              </w:rPr>
              <w:t>6</w:t>
            </w:r>
          </w:p>
        </w:tc>
        <w:tc>
          <w:tcPr>
            <w:tcW w:w="637" w:type="dxa"/>
            <w:vAlign w:val="center"/>
          </w:tcPr>
          <w:p>
            <w:pPr>
              <w:spacing w:line="276" w:lineRule="auto"/>
              <w:rPr>
                <w:rFonts w:ascii="宋体" w:hAnsi="宋体"/>
                <w:szCs w:val="21"/>
              </w:rPr>
            </w:pPr>
            <w:r>
              <w:rPr>
                <w:rFonts w:hint="eastAsia" w:ascii="宋体" w:hAnsi="宋体"/>
                <w:szCs w:val="21"/>
              </w:rPr>
              <w:t>7</w:t>
            </w:r>
          </w:p>
        </w:tc>
        <w:tc>
          <w:tcPr>
            <w:tcW w:w="638" w:type="dxa"/>
            <w:vAlign w:val="center"/>
          </w:tcPr>
          <w:p>
            <w:pPr>
              <w:spacing w:line="276" w:lineRule="auto"/>
              <w:rPr>
                <w:rFonts w:ascii="宋体" w:hAnsi="宋体"/>
                <w:szCs w:val="21"/>
              </w:rPr>
            </w:pPr>
            <w:r>
              <w:rPr>
                <w:rFonts w:hint="eastAsia" w:ascii="宋体" w:hAnsi="宋体"/>
                <w:szCs w:val="21"/>
              </w:rPr>
              <w:t>8</w:t>
            </w:r>
          </w:p>
        </w:tc>
        <w:tc>
          <w:tcPr>
            <w:tcW w:w="638" w:type="dxa"/>
            <w:vAlign w:val="center"/>
          </w:tcPr>
          <w:p>
            <w:pPr>
              <w:spacing w:line="276" w:lineRule="auto"/>
              <w:rPr>
                <w:rFonts w:ascii="宋体" w:hAnsi="宋体"/>
                <w:szCs w:val="21"/>
              </w:rPr>
            </w:pPr>
            <w:r>
              <w:rPr>
                <w:rFonts w:hint="eastAsia" w:ascii="宋体" w:hAnsi="宋体"/>
                <w:szCs w:val="21"/>
              </w:rPr>
              <w:t>9</w:t>
            </w:r>
          </w:p>
        </w:tc>
        <w:tc>
          <w:tcPr>
            <w:tcW w:w="637" w:type="dxa"/>
            <w:vAlign w:val="center"/>
          </w:tcPr>
          <w:p>
            <w:pPr>
              <w:spacing w:line="276" w:lineRule="auto"/>
              <w:rPr>
                <w:rFonts w:ascii="宋体" w:hAnsi="宋体"/>
                <w:szCs w:val="21"/>
              </w:rPr>
            </w:pPr>
            <w:r>
              <w:rPr>
                <w:rFonts w:hint="eastAsia" w:ascii="宋体" w:hAnsi="宋体"/>
                <w:szCs w:val="21"/>
              </w:rPr>
              <w:t>10</w:t>
            </w:r>
          </w:p>
        </w:tc>
        <w:tc>
          <w:tcPr>
            <w:tcW w:w="638" w:type="dxa"/>
            <w:vAlign w:val="center"/>
          </w:tcPr>
          <w:p>
            <w:pPr>
              <w:spacing w:line="276" w:lineRule="auto"/>
              <w:rPr>
                <w:rFonts w:ascii="宋体" w:hAnsi="宋体"/>
                <w:szCs w:val="21"/>
              </w:rPr>
            </w:pPr>
            <w:r>
              <w:rPr>
                <w:rFonts w:hint="eastAsia" w:ascii="宋体" w:hAnsi="宋体"/>
                <w:szCs w:val="21"/>
              </w:rPr>
              <w:t>11</w:t>
            </w:r>
          </w:p>
        </w:tc>
        <w:tc>
          <w:tcPr>
            <w:tcW w:w="638" w:type="dxa"/>
            <w:vAlign w:val="center"/>
          </w:tcPr>
          <w:p>
            <w:pPr>
              <w:spacing w:line="276" w:lineRule="auto"/>
              <w:rPr>
                <w:rFonts w:ascii="宋体" w:hAnsi="宋体"/>
                <w:szCs w:val="21"/>
              </w:rPr>
            </w:pPr>
            <w:r>
              <w:rPr>
                <w:rFonts w:hint="eastAsia" w:ascii="宋体" w:hAnsi="宋体"/>
                <w:szCs w:val="21"/>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trPr>
        <w:tc>
          <w:tcPr>
            <w:tcW w:w="720" w:type="dxa"/>
            <w:vAlign w:val="center"/>
          </w:tcPr>
          <w:p>
            <w:pPr>
              <w:spacing w:line="276" w:lineRule="auto"/>
              <w:rPr>
                <w:rFonts w:ascii="宋体" w:hAnsi="宋体"/>
                <w:szCs w:val="21"/>
              </w:rPr>
            </w:pPr>
            <w:r>
              <w:rPr>
                <w:rFonts w:hint="eastAsia" w:ascii="宋体" w:hAnsi="宋体"/>
                <w:szCs w:val="21"/>
              </w:rPr>
              <w:t>答案</w:t>
            </w:r>
          </w:p>
        </w:tc>
        <w:tc>
          <w:tcPr>
            <w:tcW w:w="555" w:type="dxa"/>
            <w:vAlign w:val="center"/>
          </w:tcPr>
          <w:p>
            <w:pPr>
              <w:spacing w:line="276" w:lineRule="auto"/>
              <w:rPr>
                <w:rFonts w:ascii="宋体" w:hAnsi="宋体"/>
                <w:szCs w:val="21"/>
              </w:rPr>
            </w:pPr>
            <w:r>
              <w:rPr>
                <w:rFonts w:hint="eastAsia" w:ascii="宋体" w:hAnsi="宋体"/>
                <w:szCs w:val="21"/>
              </w:rPr>
              <w:t>D</w:t>
            </w:r>
          </w:p>
        </w:tc>
        <w:tc>
          <w:tcPr>
            <w:tcW w:w="637" w:type="dxa"/>
            <w:vAlign w:val="center"/>
          </w:tcPr>
          <w:p>
            <w:pPr>
              <w:spacing w:line="276" w:lineRule="auto"/>
              <w:rPr>
                <w:rFonts w:ascii="宋体" w:hAnsi="宋体"/>
                <w:szCs w:val="21"/>
              </w:rPr>
            </w:pPr>
            <w:r>
              <w:rPr>
                <w:rFonts w:hint="eastAsia" w:ascii="宋体" w:hAnsi="宋体"/>
                <w:szCs w:val="21"/>
              </w:rPr>
              <w:t>B</w:t>
            </w:r>
          </w:p>
        </w:tc>
        <w:tc>
          <w:tcPr>
            <w:tcW w:w="638" w:type="dxa"/>
            <w:vAlign w:val="center"/>
          </w:tcPr>
          <w:p>
            <w:pPr>
              <w:spacing w:line="276" w:lineRule="auto"/>
              <w:rPr>
                <w:rFonts w:ascii="宋体" w:hAnsi="宋体"/>
                <w:szCs w:val="21"/>
              </w:rPr>
            </w:pPr>
            <w:r>
              <w:rPr>
                <w:rFonts w:hint="eastAsia" w:ascii="宋体" w:hAnsi="宋体"/>
                <w:szCs w:val="21"/>
              </w:rPr>
              <w:t>C</w:t>
            </w:r>
          </w:p>
        </w:tc>
        <w:tc>
          <w:tcPr>
            <w:tcW w:w="638" w:type="dxa"/>
            <w:vAlign w:val="center"/>
          </w:tcPr>
          <w:p>
            <w:pPr>
              <w:spacing w:line="276" w:lineRule="auto"/>
              <w:rPr>
                <w:rFonts w:ascii="宋体" w:hAnsi="宋体"/>
                <w:szCs w:val="21"/>
              </w:rPr>
            </w:pPr>
            <w:r>
              <w:rPr>
                <w:rFonts w:hint="eastAsia" w:ascii="宋体" w:hAnsi="宋体"/>
                <w:szCs w:val="21"/>
              </w:rPr>
              <w:t>D</w:t>
            </w:r>
          </w:p>
        </w:tc>
        <w:tc>
          <w:tcPr>
            <w:tcW w:w="637" w:type="dxa"/>
            <w:vAlign w:val="center"/>
          </w:tcPr>
          <w:p>
            <w:pPr>
              <w:spacing w:line="276" w:lineRule="auto"/>
              <w:rPr>
                <w:rFonts w:ascii="宋体" w:hAnsi="宋体"/>
                <w:szCs w:val="21"/>
              </w:rPr>
            </w:pPr>
            <w:r>
              <w:rPr>
                <w:rFonts w:hint="eastAsia" w:ascii="宋体" w:hAnsi="宋体"/>
                <w:szCs w:val="21"/>
              </w:rPr>
              <w:t>A</w:t>
            </w:r>
          </w:p>
        </w:tc>
        <w:tc>
          <w:tcPr>
            <w:tcW w:w="638" w:type="dxa"/>
            <w:vAlign w:val="center"/>
          </w:tcPr>
          <w:p>
            <w:pPr>
              <w:spacing w:line="276" w:lineRule="auto"/>
              <w:rPr>
                <w:rFonts w:ascii="宋体" w:hAnsi="宋体"/>
                <w:szCs w:val="21"/>
              </w:rPr>
            </w:pPr>
            <w:r>
              <w:rPr>
                <w:rFonts w:hint="eastAsia" w:ascii="宋体" w:hAnsi="宋体"/>
                <w:szCs w:val="21"/>
              </w:rPr>
              <w:t>C</w:t>
            </w:r>
          </w:p>
        </w:tc>
        <w:tc>
          <w:tcPr>
            <w:tcW w:w="637" w:type="dxa"/>
            <w:vAlign w:val="center"/>
          </w:tcPr>
          <w:p>
            <w:pPr>
              <w:spacing w:line="276" w:lineRule="auto"/>
              <w:rPr>
                <w:rFonts w:ascii="宋体" w:hAnsi="宋体"/>
                <w:szCs w:val="21"/>
              </w:rPr>
            </w:pPr>
            <w:r>
              <w:rPr>
                <w:rFonts w:hint="eastAsia" w:ascii="宋体" w:hAnsi="宋体"/>
                <w:szCs w:val="21"/>
              </w:rPr>
              <w:t>B</w:t>
            </w:r>
          </w:p>
        </w:tc>
        <w:tc>
          <w:tcPr>
            <w:tcW w:w="638" w:type="dxa"/>
            <w:vAlign w:val="center"/>
          </w:tcPr>
          <w:p>
            <w:pPr>
              <w:spacing w:line="276" w:lineRule="auto"/>
              <w:rPr>
                <w:rFonts w:ascii="宋体" w:hAnsi="宋体"/>
                <w:szCs w:val="21"/>
              </w:rPr>
            </w:pPr>
            <w:r>
              <w:rPr>
                <w:rFonts w:hint="eastAsia" w:ascii="宋体" w:hAnsi="宋体"/>
                <w:szCs w:val="21"/>
              </w:rPr>
              <w:t>A</w:t>
            </w:r>
          </w:p>
        </w:tc>
        <w:tc>
          <w:tcPr>
            <w:tcW w:w="638" w:type="dxa"/>
            <w:vAlign w:val="center"/>
          </w:tcPr>
          <w:p>
            <w:pPr>
              <w:spacing w:line="276" w:lineRule="auto"/>
              <w:rPr>
                <w:rFonts w:ascii="宋体" w:hAnsi="宋体"/>
                <w:szCs w:val="21"/>
              </w:rPr>
            </w:pPr>
            <w:r>
              <w:rPr>
                <w:rFonts w:hint="eastAsia" w:ascii="宋体" w:hAnsi="宋体"/>
                <w:szCs w:val="21"/>
              </w:rPr>
              <w:t>A</w:t>
            </w:r>
          </w:p>
        </w:tc>
        <w:tc>
          <w:tcPr>
            <w:tcW w:w="637" w:type="dxa"/>
            <w:vAlign w:val="center"/>
          </w:tcPr>
          <w:p>
            <w:pPr>
              <w:spacing w:line="276" w:lineRule="auto"/>
              <w:rPr>
                <w:rFonts w:ascii="宋体" w:hAnsi="宋体"/>
                <w:szCs w:val="21"/>
              </w:rPr>
            </w:pPr>
            <w:r>
              <w:rPr>
                <w:rFonts w:hint="eastAsia" w:ascii="宋体" w:hAnsi="宋体"/>
                <w:szCs w:val="21"/>
              </w:rPr>
              <w:t>B</w:t>
            </w:r>
          </w:p>
        </w:tc>
        <w:tc>
          <w:tcPr>
            <w:tcW w:w="638" w:type="dxa"/>
            <w:vAlign w:val="center"/>
          </w:tcPr>
          <w:p>
            <w:pPr>
              <w:spacing w:line="276" w:lineRule="auto"/>
              <w:rPr>
                <w:rFonts w:ascii="宋体" w:hAnsi="宋体"/>
                <w:szCs w:val="21"/>
              </w:rPr>
            </w:pPr>
            <w:r>
              <w:rPr>
                <w:rFonts w:hint="eastAsia" w:ascii="宋体" w:hAnsi="宋体"/>
                <w:szCs w:val="21"/>
              </w:rPr>
              <w:t>C</w:t>
            </w:r>
          </w:p>
        </w:tc>
        <w:tc>
          <w:tcPr>
            <w:tcW w:w="638" w:type="dxa"/>
            <w:vAlign w:val="center"/>
          </w:tcPr>
          <w:p>
            <w:pPr>
              <w:spacing w:line="276" w:lineRule="auto"/>
              <w:rPr>
                <w:rFonts w:ascii="宋体" w:hAnsi="宋体"/>
                <w:szCs w:val="21"/>
              </w:rPr>
            </w:pPr>
            <w:r>
              <w:rPr>
                <w:rFonts w:hint="eastAsia" w:ascii="宋体" w:hAnsi="宋体"/>
                <w:szCs w:val="21"/>
              </w:rPr>
              <w:t>C</w:t>
            </w:r>
          </w:p>
        </w:tc>
      </w:tr>
    </w:tbl>
    <w:p>
      <w:pPr>
        <w:spacing w:line="276" w:lineRule="auto"/>
        <w:rPr>
          <w:rFonts w:ascii="宋体" w:hAnsi="宋体"/>
          <w:szCs w:val="21"/>
        </w:rPr>
      </w:pPr>
      <w:r>
        <w:rPr>
          <w:rFonts w:hint="eastAsia" w:ascii="宋体" w:hAnsi="宋体"/>
          <w:szCs w:val="21"/>
        </w:rPr>
        <w:t>二、非选择题（13题13分，14题13分，共26分）</w:t>
      </w:r>
    </w:p>
    <w:p>
      <w:pPr>
        <w:spacing w:line="276" w:lineRule="auto"/>
        <w:rPr>
          <w:rFonts w:ascii="宋体" w:hAnsi="宋体"/>
          <w:b/>
          <w:szCs w:val="21"/>
        </w:rPr>
      </w:pPr>
      <w:r>
        <w:rPr>
          <w:rFonts w:hint="eastAsia" w:ascii="宋体" w:hAnsi="宋体"/>
          <w:b/>
          <w:szCs w:val="21"/>
        </w:rPr>
        <w:t>13．共13分</w:t>
      </w:r>
    </w:p>
    <w:p>
      <w:pPr>
        <w:spacing w:line="276" w:lineRule="auto"/>
        <w:rPr>
          <w:rFonts w:ascii="宋体" w:hAnsi="宋体"/>
          <w:szCs w:val="21"/>
        </w:rPr>
      </w:pPr>
      <w:r>
        <w:rPr>
          <w:rFonts w:hint="eastAsia" w:ascii="宋体" w:hAnsi="宋体"/>
          <w:szCs w:val="21"/>
        </w:rPr>
        <w:t>（1）艰难险阻：敌人的围追堵截（1分）；自然环境恶劣（1分）。</w:t>
      </w:r>
    </w:p>
    <w:p>
      <w:pPr>
        <w:spacing w:line="276" w:lineRule="auto"/>
        <w:rPr>
          <w:rFonts w:ascii="宋体" w:hAnsi="宋体"/>
          <w:szCs w:val="21"/>
        </w:rPr>
      </w:pPr>
      <w:r>
        <w:rPr>
          <w:rFonts w:hint="eastAsia" w:ascii="宋体" w:hAnsi="宋体"/>
          <w:szCs w:val="21"/>
        </w:rPr>
        <w:t>（答到“渡江河，爬雪山，过草地”等其它具体因素，也可酌情给分）</w:t>
      </w:r>
    </w:p>
    <w:p>
      <w:pPr>
        <w:spacing w:line="276" w:lineRule="auto"/>
        <w:rPr>
          <w:rFonts w:ascii="宋体" w:hAnsi="宋体"/>
          <w:szCs w:val="21"/>
        </w:rPr>
      </w:pPr>
      <w:r>
        <w:rPr>
          <w:rFonts w:hint="eastAsia" w:ascii="宋体" w:hAnsi="宋体"/>
          <w:szCs w:val="21"/>
        </w:rPr>
        <w:t>影响：保存了党和红军的基干力量，使中国革命转危为安；播下了革命种子，铸就了长征精神，打开了中国革命的新局面（2分）。</w:t>
      </w:r>
    </w:p>
    <w:p>
      <w:pPr>
        <w:spacing w:line="276" w:lineRule="auto"/>
        <w:rPr>
          <w:rFonts w:ascii="宋体" w:hAnsi="宋体"/>
          <w:szCs w:val="21"/>
        </w:rPr>
      </w:pPr>
      <w:r>
        <w:rPr>
          <w:rFonts w:hint="eastAsia" w:ascii="宋体" w:hAnsi="宋体"/>
          <w:szCs w:val="21"/>
        </w:rPr>
        <w:t>（2）毛泽东：“农村包围城市，武装夺取政权”的革命道路（1分）；</w:t>
      </w:r>
    </w:p>
    <w:p>
      <w:pPr>
        <w:spacing w:line="276" w:lineRule="auto"/>
        <w:rPr>
          <w:rFonts w:ascii="宋体" w:hAnsi="宋体"/>
          <w:szCs w:val="21"/>
        </w:rPr>
      </w:pPr>
      <w:r>
        <w:rPr>
          <w:rFonts w:hint="eastAsia" w:ascii="宋体" w:hAnsi="宋体"/>
          <w:szCs w:val="21"/>
        </w:rPr>
        <w:t>邓小平：建设有中国特色的社会主义道路（1分）。</w:t>
      </w:r>
    </w:p>
    <w:p>
      <w:pPr>
        <w:spacing w:line="276" w:lineRule="auto"/>
        <w:rPr>
          <w:rFonts w:ascii="宋体" w:hAnsi="宋体"/>
          <w:szCs w:val="21"/>
        </w:rPr>
      </w:pPr>
      <w:r>
        <w:rPr>
          <w:rFonts w:hint="eastAsia" w:ascii="宋体" w:hAnsi="宋体"/>
          <w:szCs w:val="21"/>
        </w:rPr>
        <w:t>（3）A处挫折：“大跃进”或人民公社化运动（任答其中一个事件均可）（1分）；B处决策：把党和国家的工作中心转移到经济建设上来，实行改革开放（答出“实行改革开放”即可得分）（1分）。</w:t>
      </w:r>
    </w:p>
    <w:p>
      <w:pPr>
        <w:spacing w:line="276" w:lineRule="auto"/>
        <w:rPr>
          <w:rFonts w:ascii="宋体" w:hAnsi="宋体"/>
          <w:szCs w:val="21"/>
        </w:rPr>
      </w:pPr>
      <w:r>
        <w:rPr>
          <w:rFonts w:hint="eastAsia" w:ascii="宋体" w:hAnsi="宋体"/>
          <w:szCs w:val="21"/>
        </w:rPr>
        <w:t>（4）图1：“两弹元勋”（1分）；图2：“杂交水稻之父”（1分）；图3：发现了能够有效抵抗疟疾的青蒿素（答出发现青蒿素即可得分）（1分）。</w:t>
      </w:r>
    </w:p>
    <w:p>
      <w:pPr>
        <w:spacing w:line="276" w:lineRule="auto"/>
        <w:rPr>
          <w:rFonts w:ascii="宋体" w:hAnsi="宋体"/>
          <w:szCs w:val="21"/>
        </w:rPr>
      </w:pPr>
      <w:r>
        <w:rPr>
          <w:rFonts w:hint="eastAsia" w:ascii="宋体" w:hAnsi="宋体"/>
          <w:szCs w:val="21"/>
        </w:rPr>
        <w:t>（5）根本原因：中国综合国力的增强（1分）；</w:t>
      </w:r>
    </w:p>
    <w:p>
      <w:pPr>
        <w:spacing w:line="276" w:lineRule="auto"/>
        <w:rPr>
          <w:rFonts w:ascii="宋体" w:hAnsi="宋体"/>
          <w:szCs w:val="21"/>
        </w:rPr>
      </w:pPr>
      <w:r>
        <w:rPr>
          <w:rFonts w:hint="eastAsia" w:ascii="宋体" w:hAnsi="宋体"/>
          <w:szCs w:val="21"/>
        </w:rPr>
        <w:t>认识：中国共产党的百年奋斗路是艰难曲折的；中国共产党是在不断探索奋斗中发展壮大的；中国共产党是为人民谋幸福，为民族谋复兴的；没有共产党就没有新中国。（符合题意，言之有理即可得分）(1分）。</w:t>
      </w:r>
    </w:p>
    <w:p>
      <w:pPr>
        <w:spacing w:line="276" w:lineRule="auto"/>
        <w:rPr>
          <w:rFonts w:ascii="宋体" w:hAnsi="宋体"/>
          <w:b/>
          <w:szCs w:val="21"/>
        </w:rPr>
      </w:pPr>
      <w:r>
        <w:rPr>
          <w:rFonts w:hint="eastAsia" w:ascii="宋体" w:hAnsi="宋体"/>
          <w:b/>
          <w:szCs w:val="21"/>
        </w:rPr>
        <w:t>14．共13分</w:t>
      </w:r>
    </w:p>
    <w:p>
      <w:pPr>
        <w:spacing w:line="276" w:lineRule="auto"/>
        <w:rPr>
          <w:rFonts w:ascii="宋体" w:hAnsi="宋体"/>
          <w:szCs w:val="21"/>
        </w:rPr>
      </w:pPr>
      <w:r>
        <w:rPr>
          <w:rFonts w:hint="eastAsia" w:ascii="宋体" w:hAnsi="宋体"/>
          <w:szCs w:val="21"/>
        </w:rPr>
        <w:t>（1）事件：新航路的开辟（1分）；</w:t>
      </w:r>
    </w:p>
    <w:p>
      <w:pPr>
        <w:spacing w:line="276" w:lineRule="auto"/>
        <w:rPr>
          <w:rFonts w:ascii="宋体" w:hAnsi="宋体"/>
          <w:szCs w:val="21"/>
        </w:rPr>
      </w:pPr>
      <w:r>
        <w:rPr>
          <w:rFonts w:hint="eastAsia" w:ascii="宋体" w:hAnsi="宋体"/>
          <w:szCs w:val="21"/>
        </w:rPr>
        <w:t>积极影响：欧洲大西洋沿岸工商业经济繁荣起来，促进了资本主义的产生和发展；欧洲与亚洲、非洲、美洲之间的往来日益密切；世界开始连为一个整体，世界的观念也从此逐步确立起来。（答出其中任意两点给全分）（2分）。</w:t>
      </w:r>
    </w:p>
    <w:p>
      <w:pPr>
        <w:spacing w:line="276" w:lineRule="auto"/>
        <w:rPr>
          <w:rFonts w:ascii="宋体" w:hAnsi="宋体"/>
          <w:szCs w:val="21"/>
        </w:rPr>
      </w:pPr>
      <w:r>
        <w:rPr>
          <w:rFonts w:hint="eastAsia" w:ascii="宋体" w:hAnsi="宋体"/>
          <w:szCs w:val="21"/>
        </w:rPr>
        <w:t>（2）人文主义（2分）。</w:t>
      </w:r>
    </w:p>
    <w:p>
      <w:pPr>
        <w:spacing w:line="276" w:lineRule="auto"/>
        <w:rPr>
          <w:rFonts w:ascii="宋体" w:hAnsi="宋体"/>
          <w:szCs w:val="21"/>
        </w:rPr>
      </w:pPr>
      <w:r>
        <w:rPr>
          <w:rFonts w:hint="eastAsia" w:ascii="宋体" w:hAnsi="宋体"/>
          <w:szCs w:val="21"/>
        </w:rPr>
        <w:t>（3）君主立宪制（1分）；1787年宪法或美国1787年宪法（1分）。</w:t>
      </w:r>
    </w:p>
    <w:p>
      <w:pPr>
        <w:spacing w:line="276" w:lineRule="auto"/>
        <w:rPr>
          <w:rFonts w:ascii="宋体" w:hAnsi="宋体"/>
          <w:szCs w:val="21"/>
        </w:rPr>
      </w:pPr>
      <w:r>
        <w:rPr>
          <w:rFonts w:hint="eastAsia" w:ascii="宋体" w:hAnsi="宋体"/>
          <w:szCs w:val="21"/>
        </w:rPr>
        <w:t>（4）两次工业革命推动或交通运输领域的革命（两次科技革命推动或交通运输工具的革新）（2分）。</w:t>
      </w:r>
    </w:p>
    <w:p>
      <w:pPr>
        <w:spacing w:line="276" w:lineRule="auto"/>
        <w:rPr>
          <w:rFonts w:ascii="宋体" w:hAnsi="宋体"/>
          <w:szCs w:val="21"/>
        </w:rPr>
      </w:pPr>
      <w:r>
        <w:rPr>
          <w:rFonts w:hint="eastAsia" w:ascii="宋体" w:hAnsi="宋体"/>
          <w:szCs w:val="21"/>
        </w:rPr>
        <w:t>（5）①协约国（1分）；②两极格局（1分）。</w:t>
      </w:r>
    </w:p>
    <w:p>
      <w:pPr>
        <w:spacing w:line="276" w:lineRule="auto"/>
        <w:rPr>
          <w:rFonts w:ascii="宋体" w:hAnsi="宋体"/>
        </w:rPr>
      </w:pPr>
      <w:r>
        <w:rPr>
          <w:rFonts w:hint="eastAsia" w:ascii="宋体" w:hAnsi="宋体"/>
          <w:szCs w:val="21"/>
        </w:rPr>
        <w:t>（6）加强国际合作交流，努力发展经济；推动科技创新，坚持可持续发展战略，进一步增强我国综合国力；积极参与国际事务，致力于构建公平、公正的国际秩序；秉持共商共建共享理念，推动构建人类命运共同体等。（答出以上任意两点或符合题意即可）（2分）</w:t>
      </w:r>
    </w:p>
    <w:sectPr>
      <w:headerReference r:id="rId4" w:type="first"/>
      <w:headerReference r:id="rId3" w:type="default"/>
      <w:footerReference r:id="rId5" w:type="default"/>
      <w:pgSz w:w="11907" w:h="16840"/>
      <w:pgMar w:top="1440" w:right="1797" w:bottom="1440" w:left="1797" w:header="851"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E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pPr>
    <w:r>
      <w:rPr>
        <w:rFonts w:hint="eastAsia"/>
        <w:kern w:val="0"/>
        <w:szCs w:val="21"/>
      </w:rPr>
      <w:t>文科综合（历史）试卷第</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drawing>
        <wp:anchor distT="0" distB="0" distL="114300" distR="114300" simplePos="0" relativeHeight="251658240" behindDoc="0" locked="0" layoutInCell="1" allowOverlap="1">
          <wp:simplePos x="0" y="0"/>
          <wp:positionH relativeFrom="page">
            <wp:posOffset>127000</wp:posOffset>
          </wp:positionH>
          <wp:positionV relativeFrom="page">
            <wp:posOffset>12700000</wp:posOffset>
          </wp:positionV>
          <wp:extent cx="317500" cy="241300"/>
          <wp:effectExtent l="0" t="0" r="6350" b="6350"/>
          <wp:wrapNone/>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pic:cNvPicPr>
                    <a:picLocks noChangeAspect="1"/>
                  </pic:cNvPicPr>
                </pic:nvPicPr>
                <pic:blipFill>
                  <a:blip r:embed="rId1"/>
                  <a:stretch>
                    <a:fillRect/>
                  </a:stretch>
                </pic:blipFill>
                <pic:spPr>
                  <a:xfrm>
                    <a:off x="0" y="0"/>
                    <a:ext cx="317500" cy="241300"/>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46D7"/>
    <w:rsid w:val="000023D7"/>
    <w:rsid w:val="00002AF2"/>
    <w:rsid w:val="000031BD"/>
    <w:rsid w:val="00003DB0"/>
    <w:rsid w:val="000053CD"/>
    <w:rsid w:val="00006019"/>
    <w:rsid w:val="00011CE4"/>
    <w:rsid w:val="00012B76"/>
    <w:rsid w:val="00013D0B"/>
    <w:rsid w:val="000149CB"/>
    <w:rsid w:val="000217D0"/>
    <w:rsid w:val="0002274D"/>
    <w:rsid w:val="000237A5"/>
    <w:rsid w:val="00023C2B"/>
    <w:rsid w:val="00023CFE"/>
    <w:rsid w:val="00024212"/>
    <w:rsid w:val="0002435B"/>
    <w:rsid w:val="00025DC7"/>
    <w:rsid w:val="00027DC9"/>
    <w:rsid w:val="00031995"/>
    <w:rsid w:val="000321D9"/>
    <w:rsid w:val="00035CFC"/>
    <w:rsid w:val="000418FE"/>
    <w:rsid w:val="0004323A"/>
    <w:rsid w:val="00050489"/>
    <w:rsid w:val="00051DE5"/>
    <w:rsid w:val="00052847"/>
    <w:rsid w:val="00053A1A"/>
    <w:rsid w:val="00054562"/>
    <w:rsid w:val="000552BF"/>
    <w:rsid w:val="000557CC"/>
    <w:rsid w:val="000577FA"/>
    <w:rsid w:val="00061CED"/>
    <w:rsid w:val="00063752"/>
    <w:rsid w:val="000657EE"/>
    <w:rsid w:val="0007011F"/>
    <w:rsid w:val="00080137"/>
    <w:rsid w:val="000817F9"/>
    <w:rsid w:val="00085048"/>
    <w:rsid w:val="000856FC"/>
    <w:rsid w:val="000858CD"/>
    <w:rsid w:val="000868DD"/>
    <w:rsid w:val="00091064"/>
    <w:rsid w:val="00091E3A"/>
    <w:rsid w:val="00092277"/>
    <w:rsid w:val="000A04B0"/>
    <w:rsid w:val="000A1C9A"/>
    <w:rsid w:val="000A38F6"/>
    <w:rsid w:val="000A3CBC"/>
    <w:rsid w:val="000A3E02"/>
    <w:rsid w:val="000A474B"/>
    <w:rsid w:val="000B00B7"/>
    <w:rsid w:val="000B00F9"/>
    <w:rsid w:val="000B5922"/>
    <w:rsid w:val="000B65D6"/>
    <w:rsid w:val="000B7802"/>
    <w:rsid w:val="000B7C8F"/>
    <w:rsid w:val="000C6A2E"/>
    <w:rsid w:val="000D109F"/>
    <w:rsid w:val="000D2C40"/>
    <w:rsid w:val="000E4597"/>
    <w:rsid w:val="000E50C3"/>
    <w:rsid w:val="000E6033"/>
    <w:rsid w:val="000E687C"/>
    <w:rsid w:val="000F011A"/>
    <w:rsid w:val="000F1FE9"/>
    <w:rsid w:val="000F43AC"/>
    <w:rsid w:val="000F5550"/>
    <w:rsid w:val="000F5DF8"/>
    <w:rsid w:val="0010094A"/>
    <w:rsid w:val="0010192E"/>
    <w:rsid w:val="001024E2"/>
    <w:rsid w:val="00106ECB"/>
    <w:rsid w:val="00113CD7"/>
    <w:rsid w:val="00125E1B"/>
    <w:rsid w:val="00127350"/>
    <w:rsid w:val="00127C8F"/>
    <w:rsid w:val="00130A96"/>
    <w:rsid w:val="00132222"/>
    <w:rsid w:val="00132C40"/>
    <w:rsid w:val="001340D9"/>
    <w:rsid w:val="00140917"/>
    <w:rsid w:val="00141ABE"/>
    <w:rsid w:val="00147A27"/>
    <w:rsid w:val="00164B9B"/>
    <w:rsid w:val="00165038"/>
    <w:rsid w:val="001652D2"/>
    <w:rsid w:val="001667D9"/>
    <w:rsid w:val="0017004E"/>
    <w:rsid w:val="00172E53"/>
    <w:rsid w:val="00177E94"/>
    <w:rsid w:val="0018124A"/>
    <w:rsid w:val="00181FFC"/>
    <w:rsid w:val="001826A2"/>
    <w:rsid w:val="00182DD8"/>
    <w:rsid w:val="001876C8"/>
    <w:rsid w:val="00187B62"/>
    <w:rsid w:val="00190A45"/>
    <w:rsid w:val="0019121D"/>
    <w:rsid w:val="001955CB"/>
    <w:rsid w:val="00195CA4"/>
    <w:rsid w:val="001A01EC"/>
    <w:rsid w:val="001A14FD"/>
    <w:rsid w:val="001A4AF5"/>
    <w:rsid w:val="001B15F1"/>
    <w:rsid w:val="001B6362"/>
    <w:rsid w:val="001C0507"/>
    <w:rsid w:val="001C25C1"/>
    <w:rsid w:val="001C32B8"/>
    <w:rsid w:val="001C347C"/>
    <w:rsid w:val="001D2595"/>
    <w:rsid w:val="001D2EAD"/>
    <w:rsid w:val="001D4B10"/>
    <w:rsid w:val="001E21D6"/>
    <w:rsid w:val="001E26E8"/>
    <w:rsid w:val="001E2E76"/>
    <w:rsid w:val="001E34D3"/>
    <w:rsid w:val="001E3FEA"/>
    <w:rsid w:val="001E5A9F"/>
    <w:rsid w:val="001F25D1"/>
    <w:rsid w:val="001F29AF"/>
    <w:rsid w:val="001F45A5"/>
    <w:rsid w:val="001F5FD6"/>
    <w:rsid w:val="001F61F9"/>
    <w:rsid w:val="00206ECD"/>
    <w:rsid w:val="002073E9"/>
    <w:rsid w:val="002101F1"/>
    <w:rsid w:val="002105A3"/>
    <w:rsid w:val="00210AF2"/>
    <w:rsid w:val="0021277B"/>
    <w:rsid w:val="002205F6"/>
    <w:rsid w:val="0022303E"/>
    <w:rsid w:val="00223AF1"/>
    <w:rsid w:val="00226679"/>
    <w:rsid w:val="00226E0C"/>
    <w:rsid w:val="00240376"/>
    <w:rsid w:val="0024189D"/>
    <w:rsid w:val="0024254C"/>
    <w:rsid w:val="00244813"/>
    <w:rsid w:val="00245D6C"/>
    <w:rsid w:val="002469E7"/>
    <w:rsid w:val="00252834"/>
    <w:rsid w:val="0025285D"/>
    <w:rsid w:val="0025668D"/>
    <w:rsid w:val="00261037"/>
    <w:rsid w:val="0026139F"/>
    <w:rsid w:val="00262B07"/>
    <w:rsid w:val="002641AC"/>
    <w:rsid w:val="00270CF2"/>
    <w:rsid w:val="002727DF"/>
    <w:rsid w:val="002730A4"/>
    <w:rsid w:val="00275753"/>
    <w:rsid w:val="00275C27"/>
    <w:rsid w:val="00276522"/>
    <w:rsid w:val="0027792D"/>
    <w:rsid w:val="00280F8C"/>
    <w:rsid w:val="00282E18"/>
    <w:rsid w:val="002857EC"/>
    <w:rsid w:val="002863E1"/>
    <w:rsid w:val="00290273"/>
    <w:rsid w:val="00290D9C"/>
    <w:rsid w:val="002926CF"/>
    <w:rsid w:val="002A1833"/>
    <w:rsid w:val="002B566B"/>
    <w:rsid w:val="002B57A7"/>
    <w:rsid w:val="002C0483"/>
    <w:rsid w:val="002C367A"/>
    <w:rsid w:val="002D412C"/>
    <w:rsid w:val="002D5BC0"/>
    <w:rsid w:val="002D75EA"/>
    <w:rsid w:val="002D7AC0"/>
    <w:rsid w:val="002E5321"/>
    <w:rsid w:val="002E670A"/>
    <w:rsid w:val="002E7004"/>
    <w:rsid w:val="002E7C5D"/>
    <w:rsid w:val="002F21D0"/>
    <w:rsid w:val="002F4EA9"/>
    <w:rsid w:val="002F60A5"/>
    <w:rsid w:val="002F6510"/>
    <w:rsid w:val="003029E5"/>
    <w:rsid w:val="003030F0"/>
    <w:rsid w:val="00306782"/>
    <w:rsid w:val="00310245"/>
    <w:rsid w:val="003134BA"/>
    <w:rsid w:val="00314611"/>
    <w:rsid w:val="00320C39"/>
    <w:rsid w:val="00321A93"/>
    <w:rsid w:val="003226AE"/>
    <w:rsid w:val="0032367F"/>
    <w:rsid w:val="00324D3E"/>
    <w:rsid w:val="0032778F"/>
    <w:rsid w:val="00331703"/>
    <w:rsid w:val="003321FD"/>
    <w:rsid w:val="00332414"/>
    <w:rsid w:val="0033305F"/>
    <w:rsid w:val="003339E3"/>
    <w:rsid w:val="0033570B"/>
    <w:rsid w:val="00337370"/>
    <w:rsid w:val="003378C6"/>
    <w:rsid w:val="00337E77"/>
    <w:rsid w:val="00344673"/>
    <w:rsid w:val="00346CC2"/>
    <w:rsid w:val="00351F08"/>
    <w:rsid w:val="00353287"/>
    <w:rsid w:val="00355A1D"/>
    <w:rsid w:val="003577EC"/>
    <w:rsid w:val="00360893"/>
    <w:rsid w:val="00360C52"/>
    <w:rsid w:val="00362151"/>
    <w:rsid w:val="00371681"/>
    <w:rsid w:val="00377BF7"/>
    <w:rsid w:val="00377CC6"/>
    <w:rsid w:val="00381BE1"/>
    <w:rsid w:val="003822DB"/>
    <w:rsid w:val="003862AA"/>
    <w:rsid w:val="00386768"/>
    <w:rsid w:val="0039234A"/>
    <w:rsid w:val="0039265F"/>
    <w:rsid w:val="0039279D"/>
    <w:rsid w:val="00393FAE"/>
    <w:rsid w:val="0039624C"/>
    <w:rsid w:val="00397FD7"/>
    <w:rsid w:val="003A02BC"/>
    <w:rsid w:val="003A31F1"/>
    <w:rsid w:val="003A3556"/>
    <w:rsid w:val="003A434E"/>
    <w:rsid w:val="003A4450"/>
    <w:rsid w:val="003A479D"/>
    <w:rsid w:val="003A5D98"/>
    <w:rsid w:val="003A7829"/>
    <w:rsid w:val="003B1C2F"/>
    <w:rsid w:val="003B2278"/>
    <w:rsid w:val="003B2F27"/>
    <w:rsid w:val="003C05B4"/>
    <w:rsid w:val="003C084A"/>
    <w:rsid w:val="003C0B9F"/>
    <w:rsid w:val="003C334F"/>
    <w:rsid w:val="003C7CC4"/>
    <w:rsid w:val="003D215B"/>
    <w:rsid w:val="003D509F"/>
    <w:rsid w:val="003D764E"/>
    <w:rsid w:val="003E0BDF"/>
    <w:rsid w:val="003E2224"/>
    <w:rsid w:val="003E3663"/>
    <w:rsid w:val="003E43C0"/>
    <w:rsid w:val="003F34FB"/>
    <w:rsid w:val="00404C11"/>
    <w:rsid w:val="00407322"/>
    <w:rsid w:val="00411137"/>
    <w:rsid w:val="004128C6"/>
    <w:rsid w:val="00412AE6"/>
    <w:rsid w:val="00413044"/>
    <w:rsid w:val="004133A9"/>
    <w:rsid w:val="0041612F"/>
    <w:rsid w:val="00416132"/>
    <w:rsid w:val="00417F72"/>
    <w:rsid w:val="0042187C"/>
    <w:rsid w:val="00421887"/>
    <w:rsid w:val="00423C51"/>
    <w:rsid w:val="004250AF"/>
    <w:rsid w:val="00425737"/>
    <w:rsid w:val="004262E0"/>
    <w:rsid w:val="00426C32"/>
    <w:rsid w:val="00427CBF"/>
    <w:rsid w:val="004308EB"/>
    <w:rsid w:val="00432213"/>
    <w:rsid w:val="00440B1D"/>
    <w:rsid w:val="00442840"/>
    <w:rsid w:val="00443C4C"/>
    <w:rsid w:val="0044470A"/>
    <w:rsid w:val="00444DD7"/>
    <w:rsid w:val="00445FB6"/>
    <w:rsid w:val="00447038"/>
    <w:rsid w:val="0045050F"/>
    <w:rsid w:val="0045051E"/>
    <w:rsid w:val="00453DC4"/>
    <w:rsid w:val="00453E51"/>
    <w:rsid w:val="004552BF"/>
    <w:rsid w:val="00461051"/>
    <w:rsid w:val="0046384E"/>
    <w:rsid w:val="00465005"/>
    <w:rsid w:val="00466FD0"/>
    <w:rsid w:val="00467CBD"/>
    <w:rsid w:val="00471C6F"/>
    <w:rsid w:val="00472B87"/>
    <w:rsid w:val="00476D4A"/>
    <w:rsid w:val="00481666"/>
    <w:rsid w:val="0048394E"/>
    <w:rsid w:val="00484299"/>
    <w:rsid w:val="00484601"/>
    <w:rsid w:val="00495C66"/>
    <w:rsid w:val="004A0176"/>
    <w:rsid w:val="004A2216"/>
    <w:rsid w:val="004A379F"/>
    <w:rsid w:val="004A7D7F"/>
    <w:rsid w:val="004B02F5"/>
    <w:rsid w:val="004B3059"/>
    <w:rsid w:val="004B3FB8"/>
    <w:rsid w:val="004D2EF6"/>
    <w:rsid w:val="004E2227"/>
    <w:rsid w:val="004E55BC"/>
    <w:rsid w:val="004E56EC"/>
    <w:rsid w:val="004E5C20"/>
    <w:rsid w:val="004E5E1C"/>
    <w:rsid w:val="004E6298"/>
    <w:rsid w:val="004E7CAA"/>
    <w:rsid w:val="004F03ED"/>
    <w:rsid w:val="004F05AD"/>
    <w:rsid w:val="004F21C0"/>
    <w:rsid w:val="004F6AD5"/>
    <w:rsid w:val="00500206"/>
    <w:rsid w:val="00501FE5"/>
    <w:rsid w:val="0050356B"/>
    <w:rsid w:val="00506D2C"/>
    <w:rsid w:val="00506E14"/>
    <w:rsid w:val="0051075B"/>
    <w:rsid w:val="005107D4"/>
    <w:rsid w:val="0051494A"/>
    <w:rsid w:val="005214B4"/>
    <w:rsid w:val="005222B4"/>
    <w:rsid w:val="005224E0"/>
    <w:rsid w:val="00522F3F"/>
    <w:rsid w:val="00524A66"/>
    <w:rsid w:val="005320CC"/>
    <w:rsid w:val="00534937"/>
    <w:rsid w:val="00534AC3"/>
    <w:rsid w:val="00536956"/>
    <w:rsid w:val="00537441"/>
    <w:rsid w:val="00537699"/>
    <w:rsid w:val="005430CA"/>
    <w:rsid w:val="00543A77"/>
    <w:rsid w:val="005441C5"/>
    <w:rsid w:val="00545519"/>
    <w:rsid w:val="00545C36"/>
    <w:rsid w:val="00552555"/>
    <w:rsid w:val="005538F7"/>
    <w:rsid w:val="00554264"/>
    <w:rsid w:val="00555E52"/>
    <w:rsid w:val="005564EB"/>
    <w:rsid w:val="005601D4"/>
    <w:rsid w:val="005609EF"/>
    <w:rsid w:val="00561B88"/>
    <w:rsid w:val="00562D4C"/>
    <w:rsid w:val="00567AF6"/>
    <w:rsid w:val="005713D1"/>
    <w:rsid w:val="00571F7C"/>
    <w:rsid w:val="00572DD2"/>
    <w:rsid w:val="005735C2"/>
    <w:rsid w:val="00573EF3"/>
    <w:rsid w:val="0057428C"/>
    <w:rsid w:val="00575AAD"/>
    <w:rsid w:val="00575C6D"/>
    <w:rsid w:val="00575F53"/>
    <w:rsid w:val="005834C4"/>
    <w:rsid w:val="005859AA"/>
    <w:rsid w:val="00591AA5"/>
    <w:rsid w:val="0059470D"/>
    <w:rsid w:val="005961C6"/>
    <w:rsid w:val="00597992"/>
    <w:rsid w:val="005A10EE"/>
    <w:rsid w:val="005A135E"/>
    <w:rsid w:val="005A304A"/>
    <w:rsid w:val="005A30F3"/>
    <w:rsid w:val="005A47F5"/>
    <w:rsid w:val="005A4AB7"/>
    <w:rsid w:val="005B1B60"/>
    <w:rsid w:val="005B2658"/>
    <w:rsid w:val="005B3123"/>
    <w:rsid w:val="005B3682"/>
    <w:rsid w:val="005B36C4"/>
    <w:rsid w:val="005B472A"/>
    <w:rsid w:val="005C1EE5"/>
    <w:rsid w:val="005C4770"/>
    <w:rsid w:val="005C7945"/>
    <w:rsid w:val="005D2158"/>
    <w:rsid w:val="005D2F92"/>
    <w:rsid w:val="005D32DB"/>
    <w:rsid w:val="005D7C84"/>
    <w:rsid w:val="005E2CF1"/>
    <w:rsid w:val="005E32E8"/>
    <w:rsid w:val="005E5116"/>
    <w:rsid w:val="005E7228"/>
    <w:rsid w:val="005F3E8F"/>
    <w:rsid w:val="005F6452"/>
    <w:rsid w:val="005F6793"/>
    <w:rsid w:val="005F6CDB"/>
    <w:rsid w:val="00602818"/>
    <w:rsid w:val="00603B5A"/>
    <w:rsid w:val="006046D7"/>
    <w:rsid w:val="0060553A"/>
    <w:rsid w:val="006069AB"/>
    <w:rsid w:val="00610275"/>
    <w:rsid w:val="00610B40"/>
    <w:rsid w:val="006111A0"/>
    <w:rsid w:val="006117D9"/>
    <w:rsid w:val="00614114"/>
    <w:rsid w:val="00617A37"/>
    <w:rsid w:val="00621EE6"/>
    <w:rsid w:val="006230BF"/>
    <w:rsid w:val="00632FD2"/>
    <w:rsid w:val="0063344F"/>
    <w:rsid w:val="00636665"/>
    <w:rsid w:val="00636AA2"/>
    <w:rsid w:val="0064220D"/>
    <w:rsid w:val="00645C8F"/>
    <w:rsid w:val="006472F3"/>
    <w:rsid w:val="00650D8C"/>
    <w:rsid w:val="00655145"/>
    <w:rsid w:val="006560EE"/>
    <w:rsid w:val="006605A4"/>
    <w:rsid w:val="0067560E"/>
    <w:rsid w:val="006768D0"/>
    <w:rsid w:val="00676B90"/>
    <w:rsid w:val="00676C66"/>
    <w:rsid w:val="00676F59"/>
    <w:rsid w:val="00677A41"/>
    <w:rsid w:val="00681E48"/>
    <w:rsid w:val="00683FA8"/>
    <w:rsid w:val="00685D10"/>
    <w:rsid w:val="006907CA"/>
    <w:rsid w:val="00692FDD"/>
    <w:rsid w:val="0069563E"/>
    <w:rsid w:val="006966B4"/>
    <w:rsid w:val="006A2B58"/>
    <w:rsid w:val="006A63C0"/>
    <w:rsid w:val="006B0221"/>
    <w:rsid w:val="006B0F0B"/>
    <w:rsid w:val="006B216F"/>
    <w:rsid w:val="006B4124"/>
    <w:rsid w:val="006B4556"/>
    <w:rsid w:val="006B5A73"/>
    <w:rsid w:val="006B5DCF"/>
    <w:rsid w:val="006B7F31"/>
    <w:rsid w:val="006C0261"/>
    <w:rsid w:val="006C3B64"/>
    <w:rsid w:val="006C3BA9"/>
    <w:rsid w:val="006D10D6"/>
    <w:rsid w:val="006D4F74"/>
    <w:rsid w:val="006E18D1"/>
    <w:rsid w:val="006E22C0"/>
    <w:rsid w:val="006E3048"/>
    <w:rsid w:val="006E394E"/>
    <w:rsid w:val="006E3D92"/>
    <w:rsid w:val="006E6416"/>
    <w:rsid w:val="006F06BB"/>
    <w:rsid w:val="006F09B4"/>
    <w:rsid w:val="006F28AE"/>
    <w:rsid w:val="006F4D3C"/>
    <w:rsid w:val="006F7BDC"/>
    <w:rsid w:val="00702EA2"/>
    <w:rsid w:val="00703E53"/>
    <w:rsid w:val="00707C83"/>
    <w:rsid w:val="007103B1"/>
    <w:rsid w:val="00710AD1"/>
    <w:rsid w:val="00711B8F"/>
    <w:rsid w:val="0071273A"/>
    <w:rsid w:val="00713E64"/>
    <w:rsid w:val="007157F5"/>
    <w:rsid w:val="00715EF7"/>
    <w:rsid w:val="00716505"/>
    <w:rsid w:val="00720B87"/>
    <w:rsid w:val="00721EBF"/>
    <w:rsid w:val="00722160"/>
    <w:rsid w:val="00723247"/>
    <w:rsid w:val="007236C5"/>
    <w:rsid w:val="00724D02"/>
    <w:rsid w:val="007257A9"/>
    <w:rsid w:val="00726F14"/>
    <w:rsid w:val="00727E5E"/>
    <w:rsid w:val="007307DA"/>
    <w:rsid w:val="00733588"/>
    <w:rsid w:val="00733E19"/>
    <w:rsid w:val="00735F67"/>
    <w:rsid w:val="007364DA"/>
    <w:rsid w:val="00742462"/>
    <w:rsid w:val="007424B5"/>
    <w:rsid w:val="00743997"/>
    <w:rsid w:val="0074666F"/>
    <w:rsid w:val="00750E39"/>
    <w:rsid w:val="007527B9"/>
    <w:rsid w:val="00753F52"/>
    <w:rsid w:val="00754608"/>
    <w:rsid w:val="00761322"/>
    <w:rsid w:val="00762674"/>
    <w:rsid w:val="00765AD5"/>
    <w:rsid w:val="00767EC0"/>
    <w:rsid w:val="00770248"/>
    <w:rsid w:val="0077150E"/>
    <w:rsid w:val="00772846"/>
    <w:rsid w:val="00773BB2"/>
    <w:rsid w:val="0077427E"/>
    <w:rsid w:val="00774EB3"/>
    <w:rsid w:val="007750AA"/>
    <w:rsid w:val="00787B4F"/>
    <w:rsid w:val="00787CEC"/>
    <w:rsid w:val="007938DA"/>
    <w:rsid w:val="00793E9D"/>
    <w:rsid w:val="007A39B0"/>
    <w:rsid w:val="007A40E7"/>
    <w:rsid w:val="007A7F0B"/>
    <w:rsid w:val="007B6CE3"/>
    <w:rsid w:val="007B7990"/>
    <w:rsid w:val="007C1036"/>
    <w:rsid w:val="007C37B7"/>
    <w:rsid w:val="007C609C"/>
    <w:rsid w:val="007D0A5B"/>
    <w:rsid w:val="007D5089"/>
    <w:rsid w:val="007D7772"/>
    <w:rsid w:val="007E23A2"/>
    <w:rsid w:val="007E2FD5"/>
    <w:rsid w:val="007E6CBA"/>
    <w:rsid w:val="007E6F55"/>
    <w:rsid w:val="007E7D26"/>
    <w:rsid w:val="007F1A03"/>
    <w:rsid w:val="007F3101"/>
    <w:rsid w:val="007F449E"/>
    <w:rsid w:val="008024BE"/>
    <w:rsid w:val="008054BF"/>
    <w:rsid w:val="00810568"/>
    <w:rsid w:val="00810818"/>
    <w:rsid w:val="008113AA"/>
    <w:rsid w:val="00812CBB"/>
    <w:rsid w:val="008135C8"/>
    <w:rsid w:val="00814116"/>
    <w:rsid w:val="00814F17"/>
    <w:rsid w:val="00815699"/>
    <w:rsid w:val="00817266"/>
    <w:rsid w:val="00817E14"/>
    <w:rsid w:val="00821C6D"/>
    <w:rsid w:val="008243EC"/>
    <w:rsid w:val="008268DD"/>
    <w:rsid w:val="008316CB"/>
    <w:rsid w:val="00831EA7"/>
    <w:rsid w:val="00832C2E"/>
    <w:rsid w:val="008355D7"/>
    <w:rsid w:val="008366D0"/>
    <w:rsid w:val="008415B3"/>
    <w:rsid w:val="00843022"/>
    <w:rsid w:val="008439F8"/>
    <w:rsid w:val="00845218"/>
    <w:rsid w:val="00845DFA"/>
    <w:rsid w:val="00846BBA"/>
    <w:rsid w:val="00847F20"/>
    <w:rsid w:val="008515C3"/>
    <w:rsid w:val="0085295F"/>
    <w:rsid w:val="00853D83"/>
    <w:rsid w:val="00856F70"/>
    <w:rsid w:val="008612AF"/>
    <w:rsid w:val="00862288"/>
    <w:rsid w:val="00864ACF"/>
    <w:rsid w:val="00864EBB"/>
    <w:rsid w:val="00867C63"/>
    <w:rsid w:val="00870CDA"/>
    <w:rsid w:val="00872572"/>
    <w:rsid w:val="00875A02"/>
    <w:rsid w:val="00876961"/>
    <w:rsid w:val="008814AA"/>
    <w:rsid w:val="008818B7"/>
    <w:rsid w:val="00890AFA"/>
    <w:rsid w:val="00890E00"/>
    <w:rsid w:val="00892326"/>
    <w:rsid w:val="008943A2"/>
    <w:rsid w:val="00896B3F"/>
    <w:rsid w:val="00896E69"/>
    <w:rsid w:val="008A14A0"/>
    <w:rsid w:val="008A22FF"/>
    <w:rsid w:val="008A2395"/>
    <w:rsid w:val="008A339E"/>
    <w:rsid w:val="008A5FD3"/>
    <w:rsid w:val="008B1FAE"/>
    <w:rsid w:val="008B22BD"/>
    <w:rsid w:val="008C038D"/>
    <w:rsid w:val="008C5983"/>
    <w:rsid w:val="008C6411"/>
    <w:rsid w:val="008D244E"/>
    <w:rsid w:val="008D4B09"/>
    <w:rsid w:val="008D7F31"/>
    <w:rsid w:val="008E2976"/>
    <w:rsid w:val="008F0E12"/>
    <w:rsid w:val="008F1852"/>
    <w:rsid w:val="008F3B35"/>
    <w:rsid w:val="008F601D"/>
    <w:rsid w:val="00900046"/>
    <w:rsid w:val="00902BD9"/>
    <w:rsid w:val="00903532"/>
    <w:rsid w:val="00904A60"/>
    <w:rsid w:val="00905BBB"/>
    <w:rsid w:val="0090749D"/>
    <w:rsid w:val="0091516E"/>
    <w:rsid w:val="00916264"/>
    <w:rsid w:val="00923948"/>
    <w:rsid w:val="00925F47"/>
    <w:rsid w:val="009265BA"/>
    <w:rsid w:val="00927300"/>
    <w:rsid w:val="00927D6F"/>
    <w:rsid w:val="00932D3A"/>
    <w:rsid w:val="0093386D"/>
    <w:rsid w:val="00933B51"/>
    <w:rsid w:val="00934C9F"/>
    <w:rsid w:val="009358E4"/>
    <w:rsid w:val="009359D4"/>
    <w:rsid w:val="00936E17"/>
    <w:rsid w:val="00937362"/>
    <w:rsid w:val="00937464"/>
    <w:rsid w:val="00937D1D"/>
    <w:rsid w:val="00940279"/>
    <w:rsid w:val="00940879"/>
    <w:rsid w:val="00944E19"/>
    <w:rsid w:val="0095030E"/>
    <w:rsid w:val="00951BDC"/>
    <w:rsid w:val="00955452"/>
    <w:rsid w:val="00956211"/>
    <w:rsid w:val="00956C2B"/>
    <w:rsid w:val="0095726C"/>
    <w:rsid w:val="009574EE"/>
    <w:rsid w:val="00960962"/>
    <w:rsid w:val="00960FA5"/>
    <w:rsid w:val="00961660"/>
    <w:rsid w:val="009630C7"/>
    <w:rsid w:val="0096352F"/>
    <w:rsid w:val="009647BE"/>
    <w:rsid w:val="0096593C"/>
    <w:rsid w:val="009823E0"/>
    <w:rsid w:val="00982DD2"/>
    <w:rsid w:val="00982E13"/>
    <w:rsid w:val="00983C2A"/>
    <w:rsid w:val="00986487"/>
    <w:rsid w:val="00990523"/>
    <w:rsid w:val="00991872"/>
    <w:rsid w:val="009947B0"/>
    <w:rsid w:val="00995524"/>
    <w:rsid w:val="00995CEE"/>
    <w:rsid w:val="0099666F"/>
    <w:rsid w:val="00996D35"/>
    <w:rsid w:val="009A32A6"/>
    <w:rsid w:val="009A32E4"/>
    <w:rsid w:val="009A376F"/>
    <w:rsid w:val="009A405A"/>
    <w:rsid w:val="009A4E62"/>
    <w:rsid w:val="009A5AB1"/>
    <w:rsid w:val="009B18C6"/>
    <w:rsid w:val="009B362C"/>
    <w:rsid w:val="009B48D8"/>
    <w:rsid w:val="009B56E6"/>
    <w:rsid w:val="009B72E9"/>
    <w:rsid w:val="009C171B"/>
    <w:rsid w:val="009C1B5E"/>
    <w:rsid w:val="009C4D6D"/>
    <w:rsid w:val="009C674F"/>
    <w:rsid w:val="009C719F"/>
    <w:rsid w:val="009C7548"/>
    <w:rsid w:val="009C7A91"/>
    <w:rsid w:val="009D5D44"/>
    <w:rsid w:val="009D5EBE"/>
    <w:rsid w:val="009D6568"/>
    <w:rsid w:val="009D70D6"/>
    <w:rsid w:val="009E0C7D"/>
    <w:rsid w:val="009E0FE5"/>
    <w:rsid w:val="009E2750"/>
    <w:rsid w:val="009E349B"/>
    <w:rsid w:val="009E4F90"/>
    <w:rsid w:val="009E736E"/>
    <w:rsid w:val="009F4A2C"/>
    <w:rsid w:val="009F5418"/>
    <w:rsid w:val="00A01378"/>
    <w:rsid w:val="00A0342D"/>
    <w:rsid w:val="00A10BD3"/>
    <w:rsid w:val="00A10E4A"/>
    <w:rsid w:val="00A113CE"/>
    <w:rsid w:val="00A12269"/>
    <w:rsid w:val="00A145EF"/>
    <w:rsid w:val="00A14C3D"/>
    <w:rsid w:val="00A23CB1"/>
    <w:rsid w:val="00A24AB8"/>
    <w:rsid w:val="00A3148C"/>
    <w:rsid w:val="00A314AF"/>
    <w:rsid w:val="00A3243E"/>
    <w:rsid w:val="00A33573"/>
    <w:rsid w:val="00A33B84"/>
    <w:rsid w:val="00A33EAB"/>
    <w:rsid w:val="00A36200"/>
    <w:rsid w:val="00A36C32"/>
    <w:rsid w:val="00A375DA"/>
    <w:rsid w:val="00A44191"/>
    <w:rsid w:val="00A45D11"/>
    <w:rsid w:val="00A46E6C"/>
    <w:rsid w:val="00A46F4C"/>
    <w:rsid w:val="00A52693"/>
    <w:rsid w:val="00A54C7C"/>
    <w:rsid w:val="00A55494"/>
    <w:rsid w:val="00A55852"/>
    <w:rsid w:val="00A630F3"/>
    <w:rsid w:val="00A74333"/>
    <w:rsid w:val="00A750BF"/>
    <w:rsid w:val="00A751E6"/>
    <w:rsid w:val="00A75854"/>
    <w:rsid w:val="00A76220"/>
    <w:rsid w:val="00A802AC"/>
    <w:rsid w:val="00A83C27"/>
    <w:rsid w:val="00A84949"/>
    <w:rsid w:val="00A87211"/>
    <w:rsid w:val="00A8749B"/>
    <w:rsid w:val="00A926D1"/>
    <w:rsid w:val="00A95915"/>
    <w:rsid w:val="00A97976"/>
    <w:rsid w:val="00AA361E"/>
    <w:rsid w:val="00AB25A8"/>
    <w:rsid w:val="00AB3943"/>
    <w:rsid w:val="00AB58DC"/>
    <w:rsid w:val="00AC041F"/>
    <w:rsid w:val="00AC046C"/>
    <w:rsid w:val="00AC6188"/>
    <w:rsid w:val="00AC6494"/>
    <w:rsid w:val="00AD0D1F"/>
    <w:rsid w:val="00AD0DF5"/>
    <w:rsid w:val="00AD2327"/>
    <w:rsid w:val="00AD2692"/>
    <w:rsid w:val="00AD4D75"/>
    <w:rsid w:val="00AD6D19"/>
    <w:rsid w:val="00AE0B7F"/>
    <w:rsid w:val="00AE5662"/>
    <w:rsid w:val="00AE6AED"/>
    <w:rsid w:val="00AE78CE"/>
    <w:rsid w:val="00AE7AE7"/>
    <w:rsid w:val="00AF1009"/>
    <w:rsid w:val="00AF3CE5"/>
    <w:rsid w:val="00AF6D8C"/>
    <w:rsid w:val="00B01574"/>
    <w:rsid w:val="00B02BCC"/>
    <w:rsid w:val="00B100BA"/>
    <w:rsid w:val="00B13A37"/>
    <w:rsid w:val="00B20169"/>
    <w:rsid w:val="00B20267"/>
    <w:rsid w:val="00B21CA4"/>
    <w:rsid w:val="00B22096"/>
    <w:rsid w:val="00B301E7"/>
    <w:rsid w:val="00B31266"/>
    <w:rsid w:val="00B32DEA"/>
    <w:rsid w:val="00B340E5"/>
    <w:rsid w:val="00B340ED"/>
    <w:rsid w:val="00B34EE3"/>
    <w:rsid w:val="00B35D2C"/>
    <w:rsid w:val="00B36983"/>
    <w:rsid w:val="00B36B14"/>
    <w:rsid w:val="00B4118B"/>
    <w:rsid w:val="00B430C1"/>
    <w:rsid w:val="00B43DFA"/>
    <w:rsid w:val="00B44335"/>
    <w:rsid w:val="00B464E4"/>
    <w:rsid w:val="00B530A8"/>
    <w:rsid w:val="00B53690"/>
    <w:rsid w:val="00B53B28"/>
    <w:rsid w:val="00B56EA4"/>
    <w:rsid w:val="00B572C9"/>
    <w:rsid w:val="00B577ED"/>
    <w:rsid w:val="00B60CDB"/>
    <w:rsid w:val="00B61340"/>
    <w:rsid w:val="00B617F8"/>
    <w:rsid w:val="00B638E1"/>
    <w:rsid w:val="00B653F1"/>
    <w:rsid w:val="00B65453"/>
    <w:rsid w:val="00B65B0A"/>
    <w:rsid w:val="00B74286"/>
    <w:rsid w:val="00B77E30"/>
    <w:rsid w:val="00B81E22"/>
    <w:rsid w:val="00B84EBC"/>
    <w:rsid w:val="00B858AE"/>
    <w:rsid w:val="00B863C2"/>
    <w:rsid w:val="00B8728F"/>
    <w:rsid w:val="00B92E41"/>
    <w:rsid w:val="00B94AB8"/>
    <w:rsid w:val="00BA0C42"/>
    <w:rsid w:val="00BA28A8"/>
    <w:rsid w:val="00BB461D"/>
    <w:rsid w:val="00BB497A"/>
    <w:rsid w:val="00BB7491"/>
    <w:rsid w:val="00BC17CD"/>
    <w:rsid w:val="00BC3334"/>
    <w:rsid w:val="00BC3633"/>
    <w:rsid w:val="00BC3E5E"/>
    <w:rsid w:val="00BC4956"/>
    <w:rsid w:val="00BC77CF"/>
    <w:rsid w:val="00BD010D"/>
    <w:rsid w:val="00BD0254"/>
    <w:rsid w:val="00BD1497"/>
    <w:rsid w:val="00BD1CEC"/>
    <w:rsid w:val="00BD2ECE"/>
    <w:rsid w:val="00BD3A60"/>
    <w:rsid w:val="00BE055C"/>
    <w:rsid w:val="00BE083D"/>
    <w:rsid w:val="00BE0E69"/>
    <w:rsid w:val="00BE1409"/>
    <w:rsid w:val="00BE16C9"/>
    <w:rsid w:val="00BE3431"/>
    <w:rsid w:val="00BF011E"/>
    <w:rsid w:val="00BF172C"/>
    <w:rsid w:val="00BF2F0B"/>
    <w:rsid w:val="00C01572"/>
    <w:rsid w:val="00C023C0"/>
    <w:rsid w:val="00C03CDB"/>
    <w:rsid w:val="00C0470A"/>
    <w:rsid w:val="00C062CF"/>
    <w:rsid w:val="00C15E87"/>
    <w:rsid w:val="00C164F6"/>
    <w:rsid w:val="00C17BC4"/>
    <w:rsid w:val="00C267F7"/>
    <w:rsid w:val="00C31232"/>
    <w:rsid w:val="00C34BBB"/>
    <w:rsid w:val="00C37B6B"/>
    <w:rsid w:val="00C40B52"/>
    <w:rsid w:val="00C41A1E"/>
    <w:rsid w:val="00C4237B"/>
    <w:rsid w:val="00C423C3"/>
    <w:rsid w:val="00C4355C"/>
    <w:rsid w:val="00C4432F"/>
    <w:rsid w:val="00C44534"/>
    <w:rsid w:val="00C518DE"/>
    <w:rsid w:val="00C518E5"/>
    <w:rsid w:val="00C53B3C"/>
    <w:rsid w:val="00C54D3A"/>
    <w:rsid w:val="00C62ADC"/>
    <w:rsid w:val="00C6607C"/>
    <w:rsid w:val="00C67AAF"/>
    <w:rsid w:val="00C72BD5"/>
    <w:rsid w:val="00C74554"/>
    <w:rsid w:val="00C745FF"/>
    <w:rsid w:val="00C75995"/>
    <w:rsid w:val="00C7763A"/>
    <w:rsid w:val="00C77836"/>
    <w:rsid w:val="00C8388D"/>
    <w:rsid w:val="00C83F9A"/>
    <w:rsid w:val="00C85B57"/>
    <w:rsid w:val="00C8758F"/>
    <w:rsid w:val="00C87A2E"/>
    <w:rsid w:val="00CA29B9"/>
    <w:rsid w:val="00CA3CA2"/>
    <w:rsid w:val="00CA3FAC"/>
    <w:rsid w:val="00CB0365"/>
    <w:rsid w:val="00CB0D32"/>
    <w:rsid w:val="00CB6F46"/>
    <w:rsid w:val="00CC261C"/>
    <w:rsid w:val="00CC452D"/>
    <w:rsid w:val="00CD00F1"/>
    <w:rsid w:val="00CD18D2"/>
    <w:rsid w:val="00CD4D45"/>
    <w:rsid w:val="00CD5FFA"/>
    <w:rsid w:val="00CE00D8"/>
    <w:rsid w:val="00CE18F6"/>
    <w:rsid w:val="00CE4A21"/>
    <w:rsid w:val="00CE528B"/>
    <w:rsid w:val="00CE6609"/>
    <w:rsid w:val="00CF1DE6"/>
    <w:rsid w:val="00CF2DC7"/>
    <w:rsid w:val="00CF34D5"/>
    <w:rsid w:val="00D0007B"/>
    <w:rsid w:val="00D01D96"/>
    <w:rsid w:val="00D01DB2"/>
    <w:rsid w:val="00D051FF"/>
    <w:rsid w:val="00D10A8A"/>
    <w:rsid w:val="00D10FDE"/>
    <w:rsid w:val="00D13A43"/>
    <w:rsid w:val="00D21461"/>
    <w:rsid w:val="00D277DE"/>
    <w:rsid w:val="00D278B6"/>
    <w:rsid w:val="00D317F6"/>
    <w:rsid w:val="00D323B6"/>
    <w:rsid w:val="00D32F20"/>
    <w:rsid w:val="00D33171"/>
    <w:rsid w:val="00D34786"/>
    <w:rsid w:val="00D3733D"/>
    <w:rsid w:val="00D37DFA"/>
    <w:rsid w:val="00D40034"/>
    <w:rsid w:val="00D40EBE"/>
    <w:rsid w:val="00D40F84"/>
    <w:rsid w:val="00D43299"/>
    <w:rsid w:val="00D4457A"/>
    <w:rsid w:val="00D4719D"/>
    <w:rsid w:val="00D4784A"/>
    <w:rsid w:val="00D510FE"/>
    <w:rsid w:val="00D53F2C"/>
    <w:rsid w:val="00D53F68"/>
    <w:rsid w:val="00D55140"/>
    <w:rsid w:val="00D6264A"/>
    <w:rsid w:val="00D64BCD"/>
    <w:rsid w:val="00D6560C"/>
    <w:rsid w:val="00D6570D"/>
    <w:rsid w:val="00D70BB3"/>
    <w:rsid w:val="00D710C0"/>
    <w:rsid w:val="00D71F2F"/>
    <w:rsid w:val="00D73929"/>
    <w:rsid w:val="00D77877"/>
    <w:rsid w:val="00D80D15"/>
    <w:rsid w:val="00D81A31"/>
    <w:rsid w:val="00D81B6A"/>
    <w:rsid w:val="00D85605"/>
    <w:rsid w:val="00D8783C"/>
    <w:rsid w:val="00D97CB6"/>
    <w:rsid w:val="00DA029C"/>
    <w:rsid w:val="00DA08BE"/>
    <w:rsid w:val="00DA0DD0"/>
    <w:rsid w:val="00DA2729"/>
    <w:rsid w:val="00DA3514"/>
    <w:rsid w:val="00DA4536"/>
    <w:rsid w:val="00DA7645"/>
    <w:rsid w:val="00DB1494"/>
    <w:rsid w:val="00DB1DAC"/>
    <w:rsid w:val="00DB2C91"/>
    <w:rsid w:val="00DB3740"/>
    <w:rsid w:val="00DB4E47"/>
    <w:rsid w:val="00DB5AB5"/>
    <w:rsid w:val="00DC117F"/>
    <w:rsid w:val="00DC2EBF"/>
    <w:rsid w:val="00DD0354"/>
    <w:rsid w:val="00DD71FA"/>
    <w:rsid w:val="00DD7F1F"/>
    <w:rsid w:val="00DE2317"/>
    <w:rsid w:val="00DE343C"/>
    <w:rsid w:val="00DE480B"/>
    <w:rsid w:val="00DF1D06"/>
    <w:rsid w:val="00DF214A"/>
    <w:rsid w:val="00DF348B"/>
    <w:rsid w:val="00DF5086"/>
    <w:rsid w:val="00DF50AC"/>
    <w:rsid w:val="00DF586A"/>
    <w:rsid w:val="00E00EEA"/>
    <w:rsid w:val="00E0139E"/>
    <w:rsid w:val="00E01899"/>
    <w:rsid w:val="00E01B86"/>
    <w:rsid w:val="00E04E6D"/>
    <w:rsid w:val="00E0629F"/>
    <w:rsid w:val="00E1012B"/>
    <w:rsid w:val="00E105E0"/>
    <w:rsid w:val="00E10BCD"/>
    <w:rsid w:val="00E15A29"/>
    <w:rsid w:val="00E16E4D"/>
    <w:rsid w:val="00E21CCD"/>
    <w:rsid w:val="00E237F7"/>
    <w:rsid w:val="00E3034A"/>
    <w:rsid w:val="00E3086A"/>
    <w:rsid w:val="00E319A1"/>
    <w:rsid w:val="00E37CAA"/>
    <w:rsid w:val="00E40559"/>
    <w:rsid w:val="00E40651"/>
    <w:rsid w:val="00E435C7"/>
    <w:rsid w:val="00E44AD1"/>
    <w:rsid w:val="00E470FB"/>
    <w:rsid w:val="00E50B52"/>
    <w:rsid w:val="00E51FC8"/>
    <w:rsid w:val="00E5294C"/>
    <w:rsid w:val="00E57551"/>
    <w:rsid w:val="00E57C49"/>
    <w:rsid w:val="00E66223"/>
    <w:rsid w:val="00E67A86"/>
    <w:rsid w:val="00E70795"/>
    <w:rsid w:val="00E72DAD"/>
    <w:rsid w:val="00E73642"/>
    <w:rsid w:val="00E80815"/>
    <w:rsid w:val="00E81FE9"/>
    <w:rsid w:val="00E84999"/>
    <w:rsid w:val="00E84E63"/>
    <w:rsid w:val="00E85F31"/>
    <w:rsid w:val="00E87450"/>
    <w:rsid w:val="00E924B2"/>
    <w:rsid w:val="00E97392"/>
    <w:rsid w:val="00EA04CD"/>
    <w:rsid w:val="00EA2AD2"/>
    <w:rsid w:val="00EA5DA7"/>
    <w:rsid w:val="00EB0092"/>
    <w:rsid w:val="00EB1B2F"/>
    <w:rsid w:val="00EB1FC5"/>
    <w:rsid w:val="00EB6AE7"/>
    <w:rsid w:val="00EC05C8"/>
    <w:rsid w:val="00EC0845"/>
    <w:rsid w:val="00EC16BF"/>
    <w:rsid w:val="00EC5EB6"/>
    <w:rsid w:val="00EC62B6"/>
    <w:rsid w:val="00EC64B2"/>
    <w:rsid w:val="00ED01BC"/>
    <w:rsid w:val="00ED0C14"/>
    <w:rsid w:val="00ED263E"/>
    <w:rsid w:val="00ED3A28"/>
    <w:rsid w:val="00ED496F"/>
    <w:rsid w:val="00ED59F8"/>
    <w:rsid w:val="00ED7E99"/>
    <w:rsid w:val="00EE1674"/>
    <w:rsid w:val="00EE46C4"/>
    <w:rsid w:val="00EE6D0D"/>
    <w:rsid w:val="00EE7AFA"/>
    <w:rsid w:val="00EF355F"/>
    <w:rsid w:val="00EF35C7"/>
    <w:rsid w:val="00EF386E"/>
    <w:rsid w:val="00EF74DF"/>
    <w:rsid w:val="00F01445"/>
    <w:rsid w:val="00F04F16"/>
    <w:rsid w:val="00F0581D"/>
    <w:rsid w:val="00F10C17"/>
    <w:rsid w:val="00F1154C"/>
    <w:rsid w:val="00F119C8"/>
    <w:rsid w:val="00F14868"/>
    <w:rsid w:val="00F1524B"/>
    <w:rsid w:val="00F165EE"/>
    <w:rsid w:val="00F1729B"/>
    <w:rsid w:val="00F174F7"/>
    <w:rsid w:val="00F27F3E"/>
    <w:rsid w:val="00F31762"/>
    <w:rsid w:val="00F3318D"/>
    <w:rsid w:val="00F357A8"/>
    <w:rsid w:val="00F376B6"/>
    <w:rsid w:val="00F4110F"/>
    <w:rsid w:val="00F42008"/>
    <w:rsid w:val="00F515D5"/>
    <w:rsid w:val="00F51E12"/>
    <w:rsid w:val="00F52159"/>
    <w:rsid w:val="00F535A7"/>
    <w:rsid w:val="00F55CB1"/>
    <w:rsid w:val="00F61CE6"/>
    <w:rsid w:val="00F65450"/>
    <w:rsid w:val="00F65CEC"/>
    <w:rsid w:val="00F67623"/>
    <w:rsid w:val="00F72D6D"/>
    <w:rsid w:val="00F7341C"/>
    <w:rsid w:val="00F750B9"/>
    <w:rsid w:val="00F76494"/>
    <w:rsid w:val="00F812B2"/>
    <w:rsid w:val="00F86E70"/>
    <w:rsid w:val="00F87C67"/>
    <w:rsid w:val="00F97AA6"/>
    <w:rsid w:val="00F97BC7"/>
    <w:rsid w:val="00FA2B2B"/>
    <w:rsid w:val="00FB65B4"/>
    <w:rsid w:val="00FC079C"/>
    <w:rsid w:val="00FD01B3"/>
    <w:rsid w:val="00FD0D52"/>
    <w:rsid w:val="00FE08D7"/>
    <w:rsid w:val="00FE27A7"/>
    <w:rsid w:val="00FE3D67"/>
    <w:rsid w:val="00FE4601"/>
    <w:rsid w:val="00FE50CF"/>
    <w:rsid w:val="00FE7F0C"/>
    <w:rsid w:val="00FF06EE"/>
    <w:rsid w:val="00FF1202"/>
    <w:rsid w:val="00FF2DF3"/>
    <w:rsid w:val="00FF5F03"/>
    <w:rsid w:val="00FF66A4"/>
    <w:rsid w:val="06957D5A"/>
    <w:rsid w:val="647C3B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10">
    <w:name w:val="Normal Table"/>
    <w:semiHidden/>
    <w:unhideWhenUsed/>
    <w:uiPriority w:val="99"/>
    <w:tblPr>
      <w:tblLayout w:type="fixed"/>
      <w:tblCellMar>
        <w:top w:w="0" w:type="dxa"/>
        <w:left w:w="108" w:type="dxa"/>
        <w:bottom w:w="0" w:type="dxa"/>
        <w:right w:w="108" w:type="dxa"/>
      </w:tblCellMar>
    </w:tblPr>
  </w:style>
  <w:style w:type="paragraph" w:styleId="2">
    <w:name w:val="Body Text Indent"/>
    <w:basedOn w:val="1"/>
    <w:qFormat/>
    <w:uiPriority w:val="0"/>
    <w:pPr>
      <w:spacing w:line="440" w:lineRule="exact"/>
      <w:ind w:firstLine="420" w:firstLineChars="200"/>
    </w:pPr>
    <w:rPr>
      <w:rFonts w:ascii="宋体" w:hAnsi="宋体"/>
      <w:szCs w:val="21"/>
    </w:rPr>
  </w:style>
  <w:style w:type="paragraph" w:styleId="3">
    <w:name w:val="Block Text"/>
    <w:basedOn w:val="1"/>
    <w:semiHidden/>
    <w:qFormat/>
    <w:uiPriority w:val="0"/>
    <w:pPr>
      <w:spacing w:after="120"/>
      <w:ind w:left="1440" w:leftChars="700" w:right="1440" w:rightChars="700"/>
    </w:pPr>
    <w:rPr>
      <w:rFonts w:ascii="Calibri" w:hAnsi="Calibri"/>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9">
    <w:name w:val="Emphasis"/>
    <w:basedOn w:val="8"/>
    <w:qFormat/>
    <w:uiPriority w:val="0"/>
    <w:rPr>
      <w:i/>
      <w:iCs/>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2">
    <w:name w:val="Char Char Char Char Char Char Char Char Char Char Char Char Char Char Char Char Char Char Char"/>
    <w:basedOn w:val="1"/>
    <w:qFormat/>
    <w:uiPriority w:val="0"/>
    <w:pPr>
      <w:widowControl/>
      <w:spacing w:line="300" w:lineRule="auto"/>
      <w:ind w:firstLine="200" w:firstLineChars="200"/>
    </w:pPr>
    <w:rPr>
      <w:rFonts w:ascii="Verdana" w:hAnsi="Verdana"/>
      <w:kern w:val="0"/>
      <w:szCs w:val="20"/>
      <w:lang w:eastAsia="en-US"/>
    </w:rPr>
  </w:style>
  <w:style w:type="character" w:customStyle="1" w:styleId="13">
    <w:name w:val="txtcontent11"/>
    <w:basedOn w:val="8"/>
    <w:qFormat/>
    <w:uiPriority w:val="0"/>
    <w:rPr>
      <w:rFonts w:hint="default" w:ascii="ˎ̥" w:hAnsi="ˎ̥"/>
      <w:color w:val="000000"/>
      <w:sz w:val="21"/>
      <w:szCs w:val="21"/>
    </w:rPr>
  </w:style>
  <w:style w:type="paragraph" w:customStyle="1" w:styleId="14">
    <w:name w:val="reader-word-layer reader-word-s1-5"/>
    <w:basedOn w:val="1"/>
    <w:qFormat/>
    <w:uiPriority w:val="0"/>
    <w:pPr>
      <w:widowControl/>
      <w:spacing w:before="100" w:beforeAutospacing="1" w:after="100" w:afterAutospacing="1"/>
      <w:jc w:val="left"/>
    </w:pPr>
    <w:rPr>
      <w:rFonts w:ascii="宋体" w:hAnsi="宋体" w:cs="宋体"/>
      <w:kern w:val="0"/>
      <w:sz w:val="24"/>
    </w:rPr>
  </w:style>
  <w:style w:type="paragraph" w:customStyle="1" w:styleId="15">
    <w:name w:val="p0"/>
    <w:basedOn w:val="1"/>
    <w:qFormat/>
    <w:uiPriority w:val="0"/>
    <w:pPr>
      <w:widowControl/>
    </w:pPr>
    <w:rPr>
      <w:rFonts w:ascii="Calibri" w:hAnsi="Calibri" w:cs="宋体"/>
      <w:kern w:val="0"/>
      <w:szCs w:val="21"/>
    </w:rPr>
  </w:style>
  <w:style w:type="paragraph" w:customStyle="1" w:styleId="16">
    <w:name w:val="p16"/>
    <w:basedOn w:val="1"/>
    <w:qFormat/>
    <w:uiPriority w:val="0"/>
    <w:pPr>
      <w:widowControl/>
      <w:ind w:firstLine="420"/>
    </w:pPr>
    <w:rPr>
      <w:rFonts w:ascii="Calibri" w:hAnsi="Calibri" w:cs="宋体"/>
      <w:kern w:val="0"/>
      <w:szCs w:val="21"/>
    </w:rPr>
  </w:style>
  <w:style w:type="paragraph" w:customStyle="1" w:styleId="17">
    <w:name w:val="正文_1"/>
    <w:qFormat/>
    <w:uiPriority w:val="0"/>
    <w:pPr>
      <w:widowControl w:val="0"/>
      <w:jc w:val="both"/>
    </w:pPr>
    <w:rPr>
      <w:rFonts w:ascii="Calibri" w:hAnsi="Calibri" w:eastAsia="宋体" w:cs="Times New Roman"/>
      <w:kern w:val="2"/>
      <w:sz w:val="21"/>
      <w:szCs w:val="22"/>
      <w:lang w:val="en-US" w:eastAsia="zh-CN" w:bidi="ar-SA"/>
    </w:rPr>
  </w:style>
  <w:style w:type="paragraph" w:customStyle="1" w:styleId="18">
    <w:name w:val="列表段落1"/>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6.jpeg"/><Relationship Id="rId20" Type="http://schemas.openxmlformats.org/officeDocument/2006/relationships/image" Target="media/image15.jpeg"/><Relationship Id="rId2" Type="http://schemas.openxmlformats.org/officeDocument/2006/relationships/settings" Target="settings.xml"/><Relationship Id="rId19" Type="http://schemas.openxmlformats.org/officeDocument/2006/relationships/image" Target="media/image14.png"/><Relationship Id="rId18" Type="http://schemas.openxmlformats.org/officeDocument/2006/relationships/image" Target="media/image13.png"/><Relationship Id="rId17" Type="http://schemas.openxmlformats.org/officeDocument/2006/relationships/image" Target="media/image12.png"/><Relationship Id="rId16" Type="http://schemas.openxmlformats.org/officeDocument/2006/relationships/image" Target="media/image11.png"/><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7</Pages>
  <Words>798</Words>
  <Characters>4550</Characters>
  <Lines>37</Lines>
  <Paragraphs>10</Paragraphs>
  <TotalTime>12</TotalTime>
  <ScaleCrop>false</ScaleCrop>
  <LinksUpToDate>false</LinksUpToDate>
  <CharactersWithSpaces>5338</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2021-06-11T21:54:00Z</dcterms:created>
  <dc:creator>YlmF</dc:creator>
  <cp:lastModifiedBy>Administrator</cp:lastModifiedBy>
  <cp:lastPrinted>2021-06-04T01:52:00Z</cp:lastPrinted>
  <dcterms:modified xsi:type="dcterms:W3CDTF">2021-06-16T10:00:30Z</dcterms:modified>
  <dc:title>遂宁市高中2010级第一学年会考</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CWMaf1925ddf54c438cba4334d51eb76df1">
    <vt:lpwstr>CWMAhkaYVqyU1/JDRry4YwwW3h3UXXQQaJMAwu/XaxibD4h6hsFNqi0nTr6mvfma4Ty7UW2oQbsKNCF/QrvexClBg==</vt:lpwstr>
  </property>
  <property fmtid="{D5CDD505-2E9C-101B-9397-08002B2CF9AE}" pid="7" name="KSOProductBuildVer">
    <vt:lpwstr>2052-10.1.0.7400</vt:lpwstr>
  </property>
</Properties>
</file>