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default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永州市</w:t>
      </w:r>
      <w:r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2021年初中学业水平考试历史试卷</w:t>
      </w:r>
    </w:p>
    <w:p>
      <w:pP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 湖南地方文化常识:永州大地，人才辈出;忧国忧民，敢为人先。其中，著有《太极图说》的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理学创始人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A.魏源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B.何绍基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C.王船山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D.周敦颐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 湖南地方文化常识:近年来，永州市全面推进“向日葵工程”，讲好红色故事，传承红色基因，弘扬革命传统。下列革命事迹与永州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红色故事无关的是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A.李达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建党先驱创伟业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C、 陈树相-------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断肠铭志铸忠魂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C.陶铸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心底无私天地宽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D.贺龙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两把菜刀闹革命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15.考古发掘出土的文物是我们研究历史的重要证据。下列文物中最能反映原始社会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半坡居民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农耕生活的是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A.铁制农具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B.司母戊鼎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C.鱼纹彩陶盆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D.刻有文字的甲骨</w:t>
      </w:r>
    </w:p>
    <w:p>
      <w:pPr>
        <w:numPr>
          <w:ilvl w:val="0"/>
          <w:numId w:val="1"/>
        </w:numP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东汉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张仲景是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中医临床理论体系的开创者，为中医药学的发展作出J了巨大贡献。他的主要医学著作是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A.《黄帝内经》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B.《伤寒杂病论》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C.《千金方》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D.《本草纲目》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 诗句“东都放榜未花开，三十三人走马回”“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金榜名传四海知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，太平时合称男儿</w:t>
      </w:r>
      <w:bookmarkStart w:id="0" w:name="_GoBack"/>
      <w:bookmarkEnd w:id="0"/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”反映的制度是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A.科举制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B.分封制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C.郡县制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D.行省制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18. 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宋元时期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，随着商品经济的发展和城市生活的繁荣，文学作品的世俗化趋势越来越明显。下列作品中适应了这种趋势的是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A.《离骚》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B.《诗经》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C.《窦娥冤》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D.《天工开物》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 明朝鼎盛时期，全国人口达到1亿多，到清朝乾隆末年时，全国人口发展到3亿，明清时期人口的快速增长离不开国外高产作物的引进。下列作物，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属于我国明代引进的是</w:t>
      </w:r>
    </w:p>
    <w:p>
      <w:pPr>
        <w:numPr>
          <w:ilvl w:val="0"/>
          <w:numId w:val="0"/>
        </w:numPr>
        <w:ind w:firstLine="480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A.水稻、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向日癸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B.玉米、甘薯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马铃薯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花生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、水稻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 清末民初，江苏南通人张謇抱着“实业救国”的思想，毅然弃官从商，创办大批近代企业，成为著名的“状元实业家”。下列企业，属于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张謇创办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A.大生纱厂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B.轮船招商局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C.汉阳铁厂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D.湖北织布局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 德国一位法学家说:“罗马曾经三次征服世界:第一-次以武力， 第二次以宗教，第三次则以法律。而这第三次征服也许是其中最为平和、最为持久的一次。”对“罗马第三次征服世界”理解正确的是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A.罗马帝国疆域地跨三大洲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B.罗马法奠定欧洲民法基础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C.基督教成为世界主要宗教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D.古罗马法律体系系统完备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22.读“1570年前后墨西哥和秘鲁地区人口变动”图，推知该地区人口锐减的主要原因是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A.大批土著居民被卖为奴隶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B.黑奴贸易使非洲人口大量减少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C.殖民屠杀以及传染病致死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D.工业革命改变了世界人口分布</w:t>
      </w:r>
    </w:p>
    <w:p>
      <w:pPr>
        <w:ind w:left="240" w:hanging="240" w:hangingChars="1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25. (16 分)阅读下列材料并回答问题。</w:t>
      </w:r>
    </w:p>
    <w:p>
      <w:pPr>
        <w:ind w:left="239" w:firstLine="480" w:leftChars="114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从1921 年到2021年，中国共产党走过了整整一百年的历程。这是用]鲜血、汗水、泪水、勇气、智慧、力量写就的百年;是筚路蓝缕、披荆斩棘、艰苦创业、砥砺前行充满艰险、充满神奇的百年:是苦难中铸就辉煌、挫折后毅然奋起、探索中收获成功、大误后拨乱反正、转折中开创新局、奋斗后赢得未来的百年。....逐步实现救国、兴国、富国、强国的奋斗目标，是中国共产党百年历史的庄严使命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共产党在百年奋斗历程中，完成和推进了四件大事:一是开天辟地中国共产党在新民主主义革命时期完成救国大业;二是改天换地_中国共产党在社会主义革命和建设时期完成兴国大业;三是翻天覆地__中国共产党在改革开放和社会主 义现代化建设新时期推进富国大业;四是惊天动地---中国共产党在中国特色社会主 义新时代推进并将在本世纪中叶实现强国大业。这四件大事铸就了中国共产党百年辉煌。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------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摘自曲青山 《中国共产党百年辉煌》《光明日报》(2021年02月03日11版)</w:t>
      </w:r>
    </w:p>
    <w:p>
      <w:pPr>
        <w:ind w:left="239" w:firstLine="480" w:leftChars="114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(1)根据材料并结合所学知识，指出中国共产党“失误后拨乱反正、转折中开创新局”的重要会议。(4分)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(2)根据材料并结合所学知识，围绕“中国共产党百年辉煌”这主题， 任选下列其中一个观点(或自主提出观点)加以论述。(要求:观点正确，史论结合，条理清楚，表述成文，不少于150字。) (12分)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观点一中国共产党的领 导是实现中华民族伟大复兴的必然选择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观点二走中国特色的道路是实现中华民族伟大复兴的必由之路</w:t>
      </w:r>
    </w:p>
    <w:p>
      <w:pP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ind w:left="240" w:hanging="240" w:hangingChars="100"/>
        <w:jc w:val="left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(14分)阅读下列材料并回答问题。</w:t>
      </w:r>
    </w:p>
    <w:p>
      <w:pPr>
        <w:numPr>
          <w:ilvl w:val="0"/>
          <w:numId w:val="0"/>
        </w:numPr>
        <w:ind w:left="-210" w:firstLine="480" w:leftChars="-100" w:firstLineChars="200"/>
        <w:jc w:val="left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材料一当前经济全球化的一个严酷现实是: 受益者永远是那些享有特权并主宰世界经济的发达国家，而广大发展中国家尤其是最不发达国家却被甩到世界经济的边缘，贫困不断加深，与发达国家的经济.距.加..许多发展中国家债务负担不断增加，自然灾害不断，加重了经济发展的困难:人口增长过快，甚至超过粮食的增长速度;食品缺乏，贫困化问题严重，出现生存危机; 生态环境极度恶化:政局动荡、社会不稳定。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---------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摘编自王慧妮、韩玉贵主编《当代世界政治经济概论》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材料二当前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逆全球化思潮正在发酵，保护主义的负面效应日益显现，收入分配不平等、发展空间不平衡已成为全球经济治理面临的最突出问题。我们要坚持创新驱动，打造富有活力的增长模式;，坚持协同联动，推动南北对话，加强南南合作，推进区城经济一体化，打造开放共赢的合作模式它坚持公平包容，打造平衡普惠的发展模式，建立公正合理的国际经济新秩序，让世界各国人民共享经济全球化发展成果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--------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摘自习近平《为建设更加美好的地球家园贡献智慧和力量》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(1)根据材料一、二，概括发展中国家在经济全球化中面临的严峻挑战。(8 分)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(2)根据材料二并结合所学知识，请你为发展中国家应对经济全球化提出合理化建议。(6分)</w:t>
      </w:r>
    </w:p>
    <w:sectPr>
      <w:headerReference w:type="first" r:id="rId5"/>
      <w:pgSz w:w="11906" w:h="16838"/>
      <w:pgMar w:top="1020" w:right="1020" w:bottom="1020" w:left="102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31571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EB7154"/>
    <w:multiLevelType w:val="singleLevel"/>
    <w:tmpl w:val="93EB7154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DF9206E"/>
    <w:multiLevelType w:val="singleLevel"/>
    <w:tmpl w:val="9DF9206E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C61C34"/>
    <w:rsid w:val="041B5F33"/>
    <w:rsid w:val="30EC7402"/>
    <w:rsid w:val="58C61C34"/>
    <w:rsid w:val="6C3B03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</cp:revision>
  <dcterms:created xsi:type="dcterms:W3CDTF">2021-06-20T07:47:00Z</dcterms:created>
  <dcterms:modified xsi:type="dcterms:W3CDTF">2021-06-21T01:17:12Z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pid="6" fmtid="{D5CDD505-2E9C-101B-9397-08002B2CF9AE}" name="CWMb5dea2432f724e38b754f35394370ddc">
    <vt:lpwstr>CWMx/y2kOyTKBySPJL/dZAHgEV0C2y0BDjRNomiCVehpA4uovL7UljxD/I36TInt65MKy+RBBlaXrrzv2tRC6V2iw==</vt:lpwstr>
  </property>
</Properties>
</file>