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ascii="Times New Roman" w:hAnsi="Times New Roman" w:cs="Times New Roman" w:eastAsiaTheme="minorEastAsia"/>
          <w:b/>
          <w:sz w:val="28"/>
          <w:szCs w:val="28"/>
        </w:rPr>
      </w:pPr>
      <w:r>
        <w:rPr>
          <w:rFonts w:hint="eastAsia" w:ascii="Times New Roman" w:hAnsi="Times New Roman" w:cs="Times New Roman" w:eastAsiaTheme="minorEastAsia"/>
          <w:b/>
          <w:sz w:val="28"/>
          <w:szCs w:val="28"/>
        </w:rPr>
        <w:t>第一章 细胞是生命活动的基本单位</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一、选择题</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1.（2020·太原）下面是丁丁同学在使用显微镜时遇到的问题，以及相应的解决办法，其中</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A.物像不清晰——调节细准焦螺旋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B.视野较暗——选用凹面反光镜和大光圈</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C.物像偏上方——向下方移动玻片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D.物像太小——换高倍目镜或高倍物镜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2.（2020·石家庄）显微镜的目镜上标着“5×”，物镜上标着“40×”，则这台显微镜的放大倍数是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A.45倍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B.200倍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C.5倍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D.40倍</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3.（2020·鞍山）在观察叶片横切面临时玻片标本时，视野较暗，为了便于观察，应调节</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A.粗准焦螺旋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B.反光镜、遮光器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C.细准焦螺旋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D.转换器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4.（2020·盐城）用洋葱鳞片叶表皮制作并观察“植物细胞临时装片”时，显微镜视野中看到的物像是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571500" cy="676275"/>
            <wp:effectExtent l="0" t="0" r="0" b="9525"/>
            <wp:docPr id="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1"/>
                    <pic:cNvPicPr>
                      <a:picLocks noChangeAspect="1"/>
                    </pic:cNvPicPr>
                  </pic:nvPicPr>
                  <pic:blipFill>
                    <a:blip r:embed="rId4" r:link="rId5" cstate="print"/>
                    <a:stretch>
                      <a:fillRect/>
                    </a:stretch>
                  </pic:blipFill>
                  <pic:spPr>
                    <a:xfrm>
                      <a:off x="0" y="0"/>
                      <a:ext cx="571500"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600075" cy="676275"/>
            <wp:effectExtent l="0" t="0" r="9525" b="9525"/>
            <wp:docPr id="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2"/>
                    <pic:cNvPicPr>
                      <a:picLocks noChangeAspect="1"/>
                    </pic:cNvPicPr>
                  </pic:nvPicPr>
                  <pic:blipFill>
                    <a:blip r:embed="rId6" r:link="rId7" cstate="print"/>
                    <a:stretch>
                      <a:fillRect/>
                    </a:stretch>
                  </pic:blipFill>
                  <pic:spPr>
                    <a:xfrm>
                      <a:off x="0" y="0"/>
                      <a:ext cx="600075"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81025" cy="676275"/>
            <wp:effectExtent l="0" t="0" r="9525" b="9525"/>
            <wp:docPr id="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
                    <pic:cNvPicPr>
                      <a:picLocks noChangeAspect="1"/>
                    </pic:cNvPicPr>
                  </pic:nvPicPr>
                  <pic:blipFill>
                    <a:blip r:embed="rId8" r:link="rId9" cstate="print"/>
                    <a:stretch>
                      <a:fillRect/>
                    </a:stretch>
                  </pic:blipFill>
                  <pic:spPr>
                    <a:xfrm>
                      <a:off x="0" y="0"/>
                      <a:ext cx="581025"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33400" cy="676275"/>
            <wp:effectExtent l="0" t="0" r="0" b="9525"/>
            <wp:docPr id="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4"/>
                    <pic:cNvPicPr>
                      <a:picLocks noChangeAspect="1"/>
                    </pic:cNvPicPr>
                  </pic:nvPicPr>
                  <pic:blipFill>
                    <a:blip r:embed="rId10" r:link="rId11" cstate="print"/>
                    <a:stretch>
                      <a:fillRect/>
                    </a:stretch>
                  </pic:blipFill>
                  <pic:spPr>
                    <a:xfrm>
                      <a:off x="0" y="0"/>
                      <a:ext cx="533400" cy="676275"/>
                    </a:xfrm>
                    <a:prstGeom prst="rect">
                      <a:avLst/>
                    </a:prstGeom>
                    <a:noFill/>
                    <a:ln>
                      <a:noFill/>
                    </a:ln>
                  </pic:spPr>
                </pic:pic>
              </a:graphicData>
            </a:graphic>
          </wp:inline>
        </w:drawing>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A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C</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5</w:t>
      </w:r>
      <w:r>
        <w:rPr>
          <w:rFonts w:ascii="Times New Roman" w:hAnsi="Times New Roman" w:cs="Times New Roman" w:eastAsiaTheme="minorEastAsia"/>
          <w:bCs/>
          <w:sz w:val="28"/>
          <w:szCs w:val="28"/>
        </w:rPr>
        <w:t>．下列是显微镜使用过程中的几种操作和要求达到的目的，其中正确的是</w:t>
      </w:r>
      <w:r>
        <w:rPr>
          <w:rFonts w:ascii="Times New Roman" w:hAnsi="Times New Roman" w:cs="Times New Roman" w:eastAsiaTheme="minorEastAsia"/>
          <w:bCs/>
          <w:sz w:val="28"/>
          <w:szCs w:val="28"/>
        </w:rPr>
        <w:tab/>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tbl>
      <w:tblPr>
        <w:tblStyle w:val="18"/>
        <w:tblW w:w="9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3120"/>
        <w:gridCol w:w="4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选项</w:t>
            </w:r>
          </w:p>
        </w:tc>
        <w:tc>
          <w:tcPr>
            <w:tcW w:w="3120"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操作</w:t>
            </w:r>
          </w:p>
        </w:tc>
        <w:tc>
          <w:tcPr>
            <w:tcW w:w="4890"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转动遮光器和反光镜</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调节光线强弱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在镜筒下降时</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眼睛要注视目镜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转动转换器</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调换不同倍数的目镜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w:t>
            </w:r>
          </w:p>
        </w:tc>
        <w:tc>
          <w:tcPr>
            <w:tcW w:w="3120" w:type="dxa"/>
            <w:shd w:val="clear" w:color="auto" w:fill="auto"/>
          </w:tcPr>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将装片向左上方移动</w:t>
            </w:r>
          </w:p>
        </w:tc>
        <w:tc>
          <w:tcPr>
            <w:tcW w:w="4890" w:type="dxa"/>
            <w:shd w:val="clear" w:color="auto" w:fill="auto"/>
          </w:tcPr>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使位于视野右下方的物像移到正中间</w:t>
            </w:r>
          </w:p>
        </w:tc>
      </w:tr>
    </w:tbl>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6.（2020·资阳）在显微镜下要把视野里观察到的图形从甲转为乙，其正确的操作步骤是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1609725" cy="765810"/>
            <wp:effectExtent l="0" t="0" r="9525" b="15240"/>
            <wp:docPr id="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9"/>
                    <pic:cNvPicPr>
                      <a:picLocks noChangeAspect="1"/>
                    </pic:cNvPicPr>
                  </pic:nvPicPr>
                  <pic:blipFill>
                    <a:blip r:embed="rId12" r:link="rId13" cstate="print"/>
                    <a:stretch>
                      <a:fillRect/>
                    </a:stretch>
                  </pic:blipFill>
                  <pic:spPr>
                    <a:xfrm>
                      <a:off x="0" y="0"/>
                      <a:ext cx="1609725" cy="765810"/>
                    </a:xfrm>
                    <a:prstGeom prst="rect">
                      <a:avLst/>
                    </a:prstGeom>
                    <a:noFill/>
                    <a:ln>
                      <a:noFill/>
                    </a:ln>
                  </pic:spPr>
                </pic:pic>
              </a:graphicData>
            </a:graphic>
          </wp:inline>
        </w:drawing>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①转动粗准焦螺旋　②调节光圈　③转动细准焦螺旋　④转动转换器　⑤移动装片</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A.①→②→③→④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B.⑤→③→②→④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C.⑤→①→②→④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D.⑤→④→②→③</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7</w:t>
      </w:r>
      <w:r>
        <w:rPr>
          <w:rFonts w:ascii="Times New Roman" w:hAnsi="Times New Roman" w:cs="Times New Roman" w:eastAsiaTheme="minorEastAsia"/>
          <w:bCs/>
          <w:sz w:val="28"/>
          <w:szCs w:val="28"/>
        </w:rPr>
        <w:t>．下图的各项是显微镜观察效果与决定因素的关系曲线，其中正确的是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pict>
          <v:shape id="_x0000_i1025" o:spt="75" type="#_x0000_t75" style="height:99pt;width:117pt;" filled="f" o:preferrelative="t" stroked="f" coordsize="21600,21600">
            <v:path/>
            <v:fill on="f" focussize="0,0"/>
            <v:stroke on="f" joinstyle="miter"/>
            <v:imagedata r:id="rId14" r:href="rId15" o:title=""/>
            <o:lock v:ext="edit" aspectratio="t"/>
            <w10:wrap type="none"/>
            <w10:anchorlock/>
          </v:shape>
        </w:pict>
      </w:r>
      <w:r>
        <w:rPr>
          <w:rFonts w:ascii="Times New Roman" w:hAnsi="Times New Roman" w:cs="Times New Roman" w:eastAsiaTheme="minorEastAsia"/>
          <w:bCs/>
          <w:sz w:val="28"/>
          <w:szCs w:val="28"/>
        </w:rPr>
        <w:pict>
          <v:shape id="_x0000_i1026" o:spt="75" type="#_x0000_t75" style="height:99pt;width:131.5pt;" filled="f" o:preferrelative="t" stroked="f" coordsize="21600,21600">
            <v:path/>
            <v:fill on="f" focussize="0,0"/>
            <v:stroke on="f" joinstyle="miter"/>
            <v:imagedata r:id="rId16" r:href="rId17" o:title=""/>
            <o:lock v:ext="edit" aspectratio="t"/>
            <w10:wrap type="none"/>
            <w10:anchorlock/>
          </v:shape>
        </w:pic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pict>
          <v:shape id="_x0000_i1027" o:spt="75" type="#_x0000_t75" style="height:99pt;width:130pt;" filled="f" o:preferrelative="t" stroked="f" coordsize="21600,21600">
            <v:path/>
            <v:fill on="f" focussize="0,0"/>
            <v:stroke on="f" joinstyle="miter"/>
            <v:imagedata r:id="rId18" r:href="rId19" o:title=""/>
            <o:lock v:ext="edit" aspectratio="t"/>
            <w10:wrap type="none"/>
            <w10:anchorlock/>
          </v:shape>
        </w:pic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pict>
          <v:shape id="_x0000_i1028" o:spt="75" type="#_x0000_t75" style="height:98pt;width:130pt;" filled="f" o:preferrelative="t" stroked="f" coordsize="21600,21600">
            <v:path/>
            <v:fill on="f" focussize="0,0"/>
            <v:stroke on="f" joinstyle="miter"/>
            <v:imagedata r:id="rId20" r:href="rId21" o:title=""/>
            <o:lock v:ext="edit" aspectratio="t"/>
            <w10:wrap type="none"/>
            <w10:anchorlock/>
          </v:shape>
        </w:pic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8</w:t>
      </w:r>
      <w:r>
        <w:rPr>
          <w:rFonts w:ascii="Times New Roman" w:hAnsi="Times New Roman" w:cs="Times New Roman" w:eastAsiaTheme="minorEastAsia"/>
          <w:bCs/>
          <w:sz w:val="28"/>
          <w:szCs w:val="28"/>
        </w:rPr>
        <w:t>．关于显微镜的结构和使用的叙述</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A．观察材料应该薄而透明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B．视野中光线较暗时，可以换用大光圈</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C．放大倍数越小，视野中细胞数目越少  D．要使物像更清晰，应该调节细准焦螺旋</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9</w:t>
      </w:r>
      <w:r>
        <w:rPr>
          <w:rFonts w:ascii="Times New Roman" w:hAnsi="Times New Roman" w:cs="Times New Roman" w:eastAsiaTheme="minorEastAsia"/>
          <w:bCs/>
          <w:sz w:val="28"/>
          <w:szCs w:val="28"/>
        </w:rPr>
        <w:t>．关于右图所示的细胞结构及其功能的叙述，正确的是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anchor distT="0" distB="0" distL="114300" distR="114300" simplePos="0" relativeHeight="251658240" behindDoc="0" locked="0" layoutInCell="1" allowOverlap="1">
            <wp:simplePos x="0" y="0"/>
            <wp:positionH relativeFrom="column">
              <wp:posOffset>3998595</wp:posOffset>
            </wp:positionH>
            <wp:positionV relativeFrom="paragraph">
              <wp:posOffset>73025</wp:posOffset>
            </wp:positionV>
            <wp:extent cx="1339215" cy="1372870"/>
            <wp:effectExtent l="0" t="0" r="13335" b="17780"/>
            <wp:wrapSquare wrapText="bothSides"/>
            <wp:docPr id="1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0"/>
                    <pic:cNvPicPr>
                      <a:picLocks noChangeAspect="1"/>
                    </pic:cNvPicPr>
                  </pic:nvPicPr>
                  <pic:blipFill>
                    <a:blip r:embed="rId22" r:link="rId23" cstate="print"/>
                    <a:stretch>
                      <a:fillRect/>
                    </a:stretch>
                  </pic:blipFill>
                  <pic:spPr>
                    <a:xfrm>
                      <a:off x="0" y="0"/>
                      <a:ext cx="1339215" cy="1372870"/>
                    </a:xfrm>
                    <a:prstGeom prst="rect">
                      <a:avLst/>
                    </a:prstGeom>
                    <a:noFill/>
                    <a:ln>
                      <a:noFill/>
                    </a:ln>
                  </pic:spPr>
                </pic:pic>
              </a:graphicData>
            </a:graphic>
          </wp:anchor>
        </w:drawing>
      </w:r>
      <w:r>
        <w:rPr>
          <w:rFonts w:ascii="Times New Roman" w:hAnsi="Times New Roman" w:cs="Times New Roman" w:eastAsiaTheme="minorEastAsia"/>
          <w:bCs/>
          <w:sz w:val="28"/>
          <w:szCs w:val="28"/>
        </w:rPr>
        <w:t xml:space="preserve">A．结构C能控制物质进出细胞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B．结构E能把光能转化成化学能</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C．结构F具有支持和保护作用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D．结构D是细胞的控制中心</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10.（2020·鄂尔多斯）图1是显微镜构造示意图，图2是制作洋葱鳞片叶内表皮细胞临时装片的部分步骤，图3是观察该装片时看到的甲、乙两个视野。下列有关描述</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5773420" cy="1257300"/>
            <wp:effectExtent l="0" t="0" r="17780" b="0"/>
            <wp:docPr id="1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1"/>
                    <pic:cNvPicPr>
                      <a:picLocks noChangeAspect="1"/>
                    </pic:cNvPicPr>
                  </pic:nvPicPr>
                  <pic:blipFill>
                    <a:blip r:embed="rId24" r:link="rId25" cstate="print"/>
                    <a:stretch>
                      <a:fillRect/>
                    </a:stretch>
                  </pic:blipFill>
                  <pic:spPr>
                    <a:xfrm>
                      <a:off x="0" y="0"/>
                      <a:ext cx="5773420" cy="1257300"/>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A.图1中在转动⑤下降镜筒时，眼睛要注视③</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B.图2中制作临时装片的正确操作顺序是cdba</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C.图3中甲变成乙应转动</w:t>
      </w:r>
      <w:r>
        <w:rPr>
          <w:rFonts w:hint="eastAsia" w:ascii="Times New Roman" w:hAnsi="Times New Roman" w:cs="Times New Roman" w:eastAsiaTheme="minorEastAsia"/>
          <w:bCs/>
          <w:sz w:val="28"/>
          <w:szCs w:val="28"/>
        </w:rPr>
        <w:t>图</w:t>
      </w:r>
      <w:r>
        <w:rPr>
          <w:rFonts w:ascii="Times New Roman" w:hAnsi="Times New Roman" w:cs="Times New Roman" w:eastAsiaTheme="minorEastAsia"/>
          <w:bCs/>
          <w:sz w:val="28"/>
          <w:szCs w:val="28"/>
        </w:rPr>
        <w:t>1中的③</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D.出现图3中甲⑦的现象，是由于图2中的a操作不规范</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11</w:t>
      </w:r>
      <w:r>
        <w:rPr>
          <w:rFonts w:ascii="Times New Roman" w:hAnsi="Times New Roman" w:cs="Times New Roman" w:eastAsiaTheme="minorEastAsia"/>
          <w:bCs/>
          <w:sz w:val="28"/>
          <w:szCs w:val="28"/>
        </w:rPr>
        <w:t>．小明用显微镜观察了洋葱表皮细胞和人的口腔上皮细胞并做了如下记录，其中正确的是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hint="eastAsia" w:hAnsi="宋体" w:cs="宋体"/>
          <w:bCs/>
          <w:sz w:val="28"/>
          <w:szCs w:val="28"/>
        </w:rPr>
        <w:t>①</w:t>
      </w:r>
      <w:r>
        <w:rPr>
          <w:rFonts w:ascii="Times New Roman" w:hAnsi="Times New Roman" w:cs="Times New Roman" w:eastAsiaTheme="minorEastAsia"/>
          <w:bCs/>
          <w:sz w:val="28"/>
          <w:szCs w:val="28"/>
        </w:rPr>
        <w:t>洋葱表皮细胞中央有较大的液泡　</w:t>
      </w:r>
      <w:r>
        <w:rPr>
          <w:rFonts w:hint="eastAsia" w:hAnsi="宋体" w:cs="宋体"/>
          <w:bCs/>
          <w:sz w:val="28"/>
          <w:szCs w:val="28"/>
        </w:rPr>
        <w:t>②</w:t>
      </w:r>
      <w:r>
        <w:rPr>
          <w:rFonts w:ascii="Times New Roman" w:hAnsi="Times New Roman" w:cs="Times New Roman" w:eastAsiaTheme="minorEastAsia"/>
          <w:bCs/>
          <w:sz w:val="28"/>
          <w:szCs w:val="28"/>
        </w:rPr>
        <w:t>口腔上皮细胞由细胞膜、细胞质、细胞核构成　</w:t>
      </w:r>
      <w:r>
        <w:rPr>
          <w:rFonts w:hint="eastAsia" w:hAnsi="宋体" w:cs="宋体"/>
          <w:bCs/>
          <w:sz w:val="28"/>
          <w:szCs w:val="28"/>
        </w:rPr>
        <w:t>③</w:t>
      </w:r>
      <w:r>
        <w:rPr>
          <w:rFonts w:ascii="Times New Roman" w:hAnsi="Times New Roman" w:cs="Times New Roman" w:eastAsiaTheme="minorEastAsia"/>
          <w:bCs/>
          <w:sz w:val="28"/>
          <w:szCs w:val="28"/>
        </w:rPr>
        <w:t>洋葱表皮细胞中有叶绿体　</w:t>
      </w:r>
      <w:r>
        <w:rPr>
          <w:rFonts w:hint="eastAsia" w:hAnsi="宋体" w:cs="宋体"/>
          <w:bCs/>
          <w:sz w:val="28"/>
          <w:szCs w:val="28"/>
        </w:rPr>
        <w:t>④</w:t>
      </w:r>
      <w:r>
        <w:rPr>
          <w:rFonts w:ascii="Times New Roman" w:hAnsi="Times New Roman" w:cs="Times New Roman" w:eastAsiaTheme="minorEastAsia"/>
          <w:bCs/>
          <w:sz w:val="28"/>
          <w:szCs w:val="28"/>
        </w:rPr>
        <w:t>视野中有气泡，可能是盖盖玻片时操作不当造成的　</w:t>
      </w:r>
      <w:r>
        <w:rPr>
          <w:rFonts w:hint="eastAsia" w:hAnsi="宋体" w:cs="宋体"/>
          <w:bCs/>
          <w:sz w:val="28"/>
          <w:szCs w:val="28"/>
        </w:rPr>
        <w:t>⑤</w:t>
      </w:r>
      <w:r>
        <w:rPr>
          <w:rFonts w:ascii="Times New Roman" w:hAnsi="Times New Roman" w:cs="Times New Roman" w:eastAsiaTheme="minorEastAsia"/>
          <w:bCs/>
          <w:sz w:val="28"/>
          <w:szCs w:val="28"/>
        </w:rPr>
        <w:t>视野中光线过强时应调节反光镜和光圈　</w:t>
      </w:r>
      <w:r>
        <w:rPr>
          <w:rFonts w:hint="eastAsia" w:hAnsi="宋体" w:cs="宋体"/>
          <w:bCs/>
          <w:sz w:val="28"/>
          <w:szCs w:val="28"/>
        </w:rPr>
        <w:t>⑥</w:t>
      </w:r>
      <w:r>
        <w:rPr>
          <w:rFonts w:ascii="Times New Roman" w:hAnsi="Times New Roman" w:cs="Times New Roman" w:eastAsiaTheme="minorEastAsia"/>
          <w:bCs/>
          <w:sz w:val="28"/>
          <w:szCs w:val="28"/>
        </w:rPr>
        <w:t>要想看到更多的细胞应换用放大倍数更大的目镜或物镜</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r>
        <w:rPr>
          <w:rFonts w:hint="eastAsia" w:hAnsi="宋体" w:cs="宋体"/>
          <w:bCs/>
          <w:sz w:val="28"/>
          <w:szCs w:val="28"/>
        </w:rPr>
        <w:t>①②④⑤</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hAnsi="宋体" w:cs="宋体"/>
          <w:bCs/>
          <w:sz w:val="28"/>
          <w:szCs w:val="28"/>
        </w:rPr>
        <w:t>②③④⑥</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w:t>
      </w:r>
      <w:r>
        <w:rPr>
          <w:rFonts w:hint="eastAsia" w:hAnsi="宋体" w:cs="宋体"/>
          <w:bCs/>
          <w:sz w:val="28"/>
          <w:szCs w:val="28"/>
        </w:rPr>
        <w:t>①③⑤⑥</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r>
        <w:rPr>
          <w:rFonts w:hint="eastAsia" w:hAnsi="宋体" w:cs="宋体"/>
          <w:bCs/>
          <w:sz w:val="28"/>
          <w:szCs w:val="28"/>
        </w:rPr>
        <w:t>②③④⑤</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12.（2020·济南）人体口腔上皮细胞和洋葱鳞片叶内表皮细胞都具有的结构是（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①细胞壁　②细胞膜　③细胞质　④细胞核　⑤线粒体　⑥叶绿体　⑦液泡</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A.①②③④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B.②③④⑤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C.①④⑤⑥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D.②③④⑥</w:t>
      </w:r>
    </w:p>
    <w:p>
      <w:pPr>
        <w:pStyle w:val="12"/>
        <w:tabs>
          <w:tab w:val="right" w:pos="10500"/>
        </w:tabs>
        <w:ind w:left="9520" w:hanging="9520" w:hangingChars="34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13.（2020·苏州）刚收获的小麦种子堆积久了会发热，与此现象有关的细胞结构主要</w:t>
      </w:r>
    </w:p>
    <w:p>
      <w:pPr>
        <w:pStyle w:val="12"/>
        <w:tabs>
          <w:tab w:val="right" w:pos="10500"/>
        </w:tabs>
        <w:ind w:left="9520" w:hanging="9520" w:hangingChars="34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A.细胞质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B.线粒体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C.叶绿体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D.液泡</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14</w:t>
      </w:r>
      <w:r>
        <w:rPr>
          <w:rFonts w:ascii="Times New Roman" w:hAnsi="Times New Roman" w:cs="Times New Roman" w:eastAsiaTheme="minorEastAsia"/>
          <w:bCs/>
          <w:sz w:val="28"/>
          <w:szCs w:val="28"/>
        </w:rPr>
        <w:t>．细胞是动植物体的基本单位，是物质、能量和信息的统一体。在细胞中控制物质进出细胞、作为细胞“动力车间”和控制细胞生命活动的细胞结构依次是</w:t>
      </w:r>
      <w:r>
        <w:rPr>
          <w:rFonts w:ascii="Times New Roman" w:hAnsi="Times New Roman" w:cs="Times New Roman" w:eastAsiaTheme="minorEastAsia"/>
          <w:bCs/>
          <w:sz w:val="28"/>
          <w:szCs w:val="28"/>
        </w:rPr>
        <w:tab/>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hint="eastAsia" w:hAnsi="宋体" w:cs="宋体"/>
          <w:bCs/>
          <w:sz w:val="28"/>
          <w:szCs w:val="28"/>
        </w:rPr>
        <w:t>①</w:t>
      </w:r>
      <w:r>
        <w:rPr>
          <w:rFonts w:ascii="Times New Roman" w:hAnsi="Times New Roman" w:cs="Times New Roman" w:eastAsiaTheme="minorEastAsia"/>
          <w:bCs/>
          <w:sz w:val="28"/>
          <w:szCs w:val="28"/>
        </w:rPr>
        <w:t>细胞壁　</w:t>
      </w:r>
      <w:r>
        <w:rPr>
          <w:rFonts w:hint="eastAsia" w:hAnsi="宋体" w:cs="宋体"/>
          <w:bCs/>
          <w:sz w:val="28"/>
          <w:szCs w:val="28"/>
        </w:rPr>
        <w:t>②</w:t>
      </w:r>
      <w:r>
        <w:rPr>
          <w:rFonts w:ascii="Times New Roman" w:hAnsi="Times New Roman" w:cs="Times New Roman" w:eastAsiaTheme="minorEastAsia"/>
          <w:bCs/>
          <w:sz w:val="28"/>
          <w:szCs w:val="28"/>
        </w:rPr>
        <w:t>细胞膜　</w:t>
      </w:r>
      <w:r>
        <w:rPr>
          <w:rFonts w:hint="eastAsia" w:hAnsi="宋体" w:cs="宋体"/>
          <w:bCs/>
          <w:sz w:val="28"/>
          <w:szCs w:val="28"/>
        </w:rPr>
        <w:t>③</w:t>
      </w:r>
      <w:r>
        <w:rPr>
          <w:rFonts w:ascii="Times New Roman" w:hAnsi="Times New Roman" w:cs="Times New Roman" w:eastAsiaTheme="minorEastAsia"/>
          <w:bCs/>
          <w:sz w:val="28"/>
          <w:szCs w:val="28"/>
        </w:rPr>
        <w:t>细胞质　</w:t>
      </w:r>
      <w:r>
        <w:rPr>
          <w:rFonts w:hint="eastAsia" w:hAnsi="宋体" w:cs="宋体"/>
          <w:bCs/>
          <w:sz w:val="28"/>
          <w:szCs w:val="28"/>
        </w:rPr>
        <w:t>④</w:t>
      </w:r>
      <w:r>
        <w:rPr>
          <w:rFonts w:ascii="Times New Roman" w:hAnsi="Times New Roman" w:cs="Times New Roman" w:eastAsiaTheme="minorEastAsia"/>
          <w:bCs/>
          <w:sz w:val="28"/>
          <w:szCs w:val="28"/>
        </w:rPr>
        <w:t>细胞核　</w:t>
      </w:r>
      <w:r>
        <w:rPr>
          <w:rFonts w:hint="eastAsia" w:hAnsi="宋体" w:cs="宋体"/>
          <w:bCs/>
          <w:sz w:val="28"/>
          <w:szCs w:val="28"/>
        </w:rPr>
        <w:t>⑤</w:t>
      </w:r>
      <w:r>
        <w:rPr>
          <w:rFonts w:ascii="Times New Roman" w:hAnsi="Times New Roman" w:cs="Times New Roman" w:eastAsiaTheme="minorEastAsia"/>
          <w:bCs/>
          <w:sz w:val="28"/>
          <w:szCs w:val="28"/>
        </w:rPr>
        <w:t>液泡　</w:t>
      </w:r>
      <w:r>
        <w:rPr>
          <w:rFonts w:hint="eastAsia" w:hAnsi="宋体" w:cs="宋体"/>
          <w:bCs/>
          <w:sz w:val="28"/>
          <w:szCs w:val="28"/>
        </w:rPr>
        <w:t>⑥</w:t>
      </w:r>
      <w:r>
        <w:rPr>
          <w:rFonts w:ascii="Times New Roman" w:hAnsi="Times New Roman" w:cs="Times New Roman" w:eastAsiaTheme="minorEastAsia"/>
          <w:bCs/>
          <w:sz w:val="28"/>
          <w:szCs w:val="28"/>
        </w:rPr>
        <w:t>叶绿体　</w:t>
      </w:r>
      <w:r>
        <w:rPr>
          <w:rFonts w:hint="eastAsia" w:hAnsi="宋体" w:cs="宋体"/>
          <w:bCs/>
          <w:sz w:val="28"/>
          <w:szCs w:val="28"/>
        </w:rPr>
        <w:t>⑦</w:t>
      </w:r>
      <w:r>
        <w:rPr>
          <w:rFonts w:ascii="Times New Roman" w:hAnsi="Times New Roman" w:cs="Times New Roman" w:eastAsiaTheme="minorEastAsia"/>
          <w:bCs/>
          <w:sz w:val="28"/>
          <w:szCs w:val="28"/>
        </w:rPr>
        <w:t>线粒体</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r>
        <w:rPr>
          <w:rFonts w:hint="eastAsia" w:hAnsi="宋体" w:cs="宋体"/>
          <w:bCs/>
          <w:sz w:val="28"/>
          <w:szCs w:val="28"/>
        </w:rPr>
        <w:t>①⑦④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hAnsi="宋体" w:cs="宋体"/>
          <w:bCs/>
          <w:sz w:val="28"/>
          <w:szCs w:val="28"/>
        </w:rPr>
        <w:t>②⑦④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w:t>
      </w:r>
      <w:r>
        <w:rPr>
          <w:rFonts w:hint="eastAsia" w:hAnsi="宋体" w:cs="宋体"/>
          <w:bCs/>
          <w:sz w:val="28"/>
          <w:szCs w:val="28"/>
        </w:rPr>
        <w:t>①⑥④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r>
        <w:rPr>
          <w:rFonts w:hint="eastAsia" w:hAnsi="宋体" w:cs="宋体"/>
          <w:bCs/>
          <w:sz w:val="28"/>
          <w:szCs w:val="28"/>
        </w:rPr>
        <w:t>②⑥③</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15.（2020·枣庄）某同学在观察人的口腔上皮细胞时，看到如图四个视野。下列分析</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33400" cy="504825"/>
            <wp:effectExtent l="0" t="0" r="0" b="9525"/>
            <wp:docPr id="1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2"/>
                    <pic:cNvPicPr>
                      <a:picLocks noChangeAspect="1"/>
                    </pic:cNvPicPr>
                  </pic:nvPicPr>
                  <pic:blipFill>
                    <a:blip r:embed="rId26" r:link="rId27" cstate="print"/>
                    <a:stretch>
                      <a:fillRect/>
                    </a:stretch>
                  </pic:blipFill>
                  <pic:spPr>
                    <a:xfrm>
                      <a:off x="0" y="0"/>
                      <a:ext cx="533400"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52450" cy="504825"/>
            <wp:effectExtent l="0" t="0" r="0" b="9525"/>
            <wp:docPr id="1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3"/>
                    <pic:cNvPicPr>
                      <a:picLocks noChangeAspect="1"/>
                    </pic:cNvPicPr>
                  </pic:nvPicPr>
                  <pic:blipFill>
                    <a:blip r:embed="rId28" r:link="rId29" cstate="print"/>
                    <a:stretch>
                      <a:fillRect/>
                    </a:stretch>
                  </pic:blipFill>
                  <pic:spPr>
                    <a:xfrm>
                      <a:off x="0" y="0"/>
                      <a:ext cx="552450"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23875" cy="504825"/>
            <wp:effectExtent l="0" t="0" r="9525" b="9525"/>
            <wp:docPr id="1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4"/>
                    <pic:cNvPicPr>
                      <a:picLocks noChangeAspect="1"/>
                    </pic:cNvPicPr>
                  </pic:nvPicPr>
                  <pic:blipFill>
                    <a:blip r:embed="rId30" r:link="rId31" cstate="print"/>
                    <a:stretch>
                      <a:fillRect/>
                    </a:stretch>
                  </pic:blipFill>
                  <pic:spPr>
                    <a:xfrm>
                      <a:off x="0" y="0"/>
                      <a:ext cx="523875"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23875" cy="504825"/>
            <wp:effectExtent l="0" t="0" r="9525" b="9525"/>
            <wp:docPr id="1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5"/>
                    <pic:cNvPicPr>
                      <a:picLocks noChangeAspect="1"/>
                    </pic:cNvPicPr>
                  </pic:nvPicPr>
                  <pic:blipFill>
                    <a:blip r:embed="rId32" r:link="rId33" cstate="print"/>
                    <a:stretch>
                      <a:fillRect/>
                    </a:stretch>
                  </pic:blipFill>
                  <pic:spPr>
                    <a:xfrm>
                      <a:off x="0" y="0"/>
                      <a:ext cx="523875" cy="504825"/>
                    </a:xfrm>
                    <a:prstGeom prst="rect">
                      <a:avLst/>
                    </a:prstGeom>
                    <a:noFill/>
                    <a:ln>
                      <a:noFill/>
                    </a:ln>
                  </pic:spPr>
                </pic:pic>
              </a:graphicData>
            </a:graphic>
          </wp:inline>
        </w:drawing>
      </w:r>
    </w:p>
    <w:p>
      <w:pPr>
        <w:pStyle w:val="12"/>
        <w:tabs>
          <w:tab w:val="right" w:pos="10500"/>
        </w:tabs>
        <w:rPr>
          <w:rFonts w:ascii="楷体" w:hAnsi="楷体" w:eastAsia="楷体" w:cs="楷体"/>
          <w:bCs/>
          <w:sz w:val="28"/>
          <w:szCs w:val="28"/>
        </w:rPr>
      </w:pPr>
      <w:r>
        <w:rPr>
          <w:rFonts w:hint="eastAsia" w:ascii="楷体" w:hAnsi="楷体" w:eastAsia="楷体" w:cs="楷体"/>
          <w:bCs/>
          <w:sz w:val="28"/>
          <w:szCs w:val="28"/>
        </w:rPr>
        <w:t xml:space="preserve">             甲          乙             丙           丁</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A.要使视野丙变为视野乙的状态，应将装片向左下方移动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B.要使视野甲变为视野丁的状态，应调节遮光器</w:t>
      </w:r>
      <w:r>
        <w:rPr>
          <w:rFonts w:hint="eastAsia" w:ascii="Times New Roman" w:hAnsi="Times New Roman" w:cs="Times New Roman" w:eastAsiaTheme="minorEastAsia"/>
          <w:bCs/>
          <w:sz w:val="28"/>
          <w:szCs w:val="28"/>
        </w:rPr>
        <w:t>和反光镜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C.要使视野乙变为视野甲的状态，应转动转换器换成高倍镜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D.按照正确的操作顺序，该同学看到的视野依次是丙、乙、甲、丁</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16</w:t>
      </w:r>
      <w:r>
        <w:rPr>
          <w:rFonts w:ascii="Times New Roman" w:hAnsi="Times New Roman" w:cs="Times New Roman" w:eastAsiaTheme="minorEastAsia"/>
          <w:bCs/>
          <w:sz w:val="28"/>
          <w:szCs w:val="28"/>
        </w:rPr>
        <w:t>．草履虫、酵母菌、衣藻都是仅有一个细胞的“袖珍”生物，也能进行独立的生活，这体现了</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A．细胞是生命活动的基本单位　  B．它们都能自己制造有机物</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C．三者在分类上亲缘关系最近　  D．它们都具有相同的遗传信息</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二、非选择题</w:t>
      </w:r>
    </w:p>
    <w:p>
      <w:pPr>
        <w:pStyle w:val="12"/>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17</w:t>
      </w:r>
      <w:r>
        <w:rPr>
          <w:rFonts w:ascii="Times New Roman" w:hAnsi="Times New Roman" w:cs="Times New Roman" w:eastAsiaTheme="minorEastAsia"/>
          <w:bCs/>
          <w:sz w:val="28"/>
          <w:szCs w:val="28"/>
        </w:rPr>
        <w:t>．识图作答。(在“[　]”里填标号，在“____”上填文字)</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2043430" cy="1190625"/>
            <wp:effectExtent l="0" t="0" r="13970" b="9525"/>
            <wp:docPr id="2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2"/>
                    <pic:cNvPicPr>
                      <a:picLocks noChangeAspect="1"/>
                    </pic:cNvPicPr>
                  </pic:nvPicPr>
                  <pic:blipFill>
                    <a:blip r:embed="rId34" r:link="rId35" cstate="print"/>
                    <a:stretch>
                      <a:fillRect/>
                    </a:stretch>
                  </pic:blipFill>
                  <pic:spPr>
                    <a:xfrm>
                      <a:off x="0" y="0"/>
                      <a:ext cx="2043430" cy="1190625"/>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(1)甲、乙两图，能代表辣椒细胞的是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图，与人口腔上皮细胞的结构相同的是</w:t>
      </w:r>
    </w:p>
    <w:p>
      <w:pPr>
        <w:pStyle w:val="12"/>
        <w:ind w:firstLine="280" w:firstLineChars="100"/>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图。(填“甲”或“乙”)</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(2)成熟的辣椒表皮呈红色，决定这种颜色的色素主要分布在[ </w:t>
      </w:r>
      <w:r>
        <w:rPr>
          <w:rFonts w:hint="eastAsia" w:hAnsi="宋体" w:cs="宋体"/>
          <w:b/>
          <w:color w:val="FF0000"/>
          <w:sz w:val="28"/>
          <w:szCs w:val="28"/>
        </w:rPr>
        <w:t xml:space="preserve">  </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内。</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(3)无论甲细胞还是乙细胞，遗传信息库都是[ </w:t>
      </w:r>
      <w:r>
        <w:rPr>
          <w:rFonts w:hint="eastAsia" w:hAnsi="宋体" w:cs="宋体"/>
          <w:b/>
          <w:color w:val="FF0000"/>
          <w:sz w:val="28"/>
          <w:szCs w:val="28"/>
        </w:rPr>
        <w:t xml:space="preserve">  </w:t>
      </w:r>
      <w:r>
        <w:rPr>
          <w:rFonts w:ascii="Times New Roman" w:hAnsi="Times New Roman" w:cs="Times New Roman" w:eastAsiaTheme="minorEastAsia"/>
          <w:bCs/>
          <w:sz w:val="28"/>
          <w:szCs w:val="28"/>
        </w:rPr>
        <w:t>]，该结构中的染色体主要由</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和蛋白质构成。</w:t>
      </w:r>
      <w:r>
        <w:rPr>
          <w:rFonts w:hint="eastAsia"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(4)如果去掉[</w:t>
      </w:r>
      <w:r>
        <w:rPr>
          <w:rFonts w:hint="eastAsia" w:hAnsi="宋体" w:cs="宋体"/>
          <w:bCs/>
          <w:sz w:val="28"/>
          <w:szCs w:val="28"/>
        </w:rPr>
        <w:t>①</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color w:val="FF0000"/>
          <w:sz w:val="28"/>
          <w:szCs w:val="28"/>
          <w:u w:val="single" w:color="000000"/>
        </w:rPr>
        <w:t xml:space="preserve">       </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，细胞的形状将发生改变，由此可知，</w:t>
      </w:r>
      <w:r>
        <w:rPr>
          <w:rFonts w:hint="eastAsia" w:hAnsi="宋体" w:cs="宋体"/>
          <w:bCs/>
          <w:sz w:val="28"/>
          <w:szCs w:val="28"/>
        </w:rPr>
        <w:t>①</w:t>
      </w:r>
      <w:r>
        <w:rPr>
          <w:rFonts w:ascii="Times New Roman" w:hAnsi="Times New Roman" w:cs="Times New Roman" w:eastAsiaTheme="minorEastAsia"/>
          <w:bCs/>
          <w:sz w:val="28"/>
          <w:szCs w:val="28"/>
        </w:rPr>
        <w:t>对细胞起保护和支持作用。</w:t>
      </w:r>
    </w:p>
    <w:p>
      <w:pPr>
        <w:pStyle w:val="12"/>
        <w:rPr>
          <w:rFonts w:hint="eastAsia"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(5)图中[ </w:t>
      </w:r>
      <w:r>
        <w:rPr>
          <w:rFonts w:hint="eastAsia" w:hAnsi="宋体" w:cs="宋体"/>
          <w:b/>
          <w:color w:val="FF0000"/>
          <w:sz w:val="28"/>
          <w:szCs w:val="28"/>
        </w:rPr>
        <w:t xml:space="preserve">  </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 xml:space="preserve">能够把太阳能转化为化学能储存在生物体内，而[ </w:t>
      </w:r>
      <w:r>
        <w:rPr>
          <w:rFonts w:hint="eastAsia" w:hAnsi="宋体" w:cs="宋体"/>
          <w:b/>
          <w:color w:val="FF0000"/>
          <w:sz w:val="28"/>
          <w:szCs w:val="28"/>
        </w:rPr>
        <w:t xml:space="preserve">  </w:t>
      </w:r>
      <w:r>
        <w:rPr>
          <w:rFonts w:ascii="Times New Roman" w:hAnsi="Times New Roman" w:cs="Times New Roman" w:eastAsiaTheme="minorEastAsia"/>
          <w:bCs/>
          <w:sz w:val="28"/>
          <w:szCs w:val="28"/>
        </w:rPr>
        <w:t>]</w:t>
      </w:r>
    </w:p>
    <w:p>
      <w:pPr>
        <w:pStyle w:val="12"/>
        <w:rPr>
          <w:rFonts w:ascii="Times New Roman" w:hAnsi="Times New Roman" w:cs="Times New Roman" w:eastAsiaTheme="minorEastAsia"/>
          <w:bCs/>
          <w:sz w:val="28"/>
          <w:szCs w:val="28"/>
        </w:rPr>
      </w:pPr>
      <w:r>
        <w:rPr>
          <w:rFonts w:hint="eastAsia" w:ascii="Times New Roman" w:hAnsi="Times New Roman" w:cs="Times New Roman" w:eastAsiaTheme="minorEastAsia"/>
          <w:bCs/>
          <w:color w:val="FF0000"/>
          <w:sz w:val="28"/>
          <w:szCs w:val="28"/>
          <w:u w:val="single" w:color="000000"/>
        </w:rPr>
        <w:t xml:space="preserve">       </w:t>
      </w:r>
      <w:r>
        <w:rPr>
          <w:rFonts w:hint="eastAsia" w:ascii="Times New Roman" w:hAnsi="Times New Roman" w:cs="Times New Roman" w:eastAsiaTheme="minorEastAsia"/>
          <w:b/>
          <w:color w:val="FF0000"/>
          <w:sz w:val="28"/>
          <w:szCs w:val="28"/>
          <w:u w:val="single" w:color="000000"/>
        </w:rPr>
        <w:t xml:space="preserve">  </w:t>
      </w:r>
      <w:r>
        <w:rPr>
          <w:rFonts w:ascii="Times New Roman" w:hAnsi="Times New Roman" w:cs="Times New Roman" w:eastAsiaTheme="minorEastAsia"/>
          <w:bCs/>
          <w:sz w:val="28"/>
          <w:szCs w:val="28"/>
        </w:rPr>
        <w:t>能把生物体内的有机物分解为无机物，并释放能量，供给生物体进行各项生理活动。</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18.（2020·齐齐哈尔）如图是“制作并观察洋葱鳞片叶内表皮细胞临时装片”实验的部分图示，请分析并回答问题：</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979170" cy="685800"/>
            <wp:effectExtent l="0" t="0" r="11430" b="0"/>
            <wp:docPr id="1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6"/>
                    <pic:cNvPicPr>
                      <a:picLocks noChangeAspect="1"/>
                    </pic:cNvPicPr>
                  </pic:nvPicPr>
                  <pic:blipFill>
                    <a:blip r:embed="rId36" r:link="rId37" cstate="print"/>
                    <a:stretch>
                      <a:fillRect/>
                    </a:stretch>
                  </pic:blipFill>
                  <pic:spPr>
                    <a:xfrm>
                      <a:off x="0" y="0"/>
                      <a:ext cx="979170" cy="685800"/>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842645" cy="724535"/>
            <wp:effectExtent l="0" t="0" r="14605" b="18415"/>
            <wp:docPr id="1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7"/>
                    <pic:cNvPicPr>
                      <a:picLocks noChangeAspect="1"/>
                    </pic:cNvPicPr>
                  </pic:nvPicPr>
                  <pic:blipFill>
                    <a:blip r:embed="rId38" r:link="rId39" cstate="print"/>
                    <a:stretch>
                      <a:fillRect/>
                    </a:stretch>
                  </pic:blipFill>
                  <pic:spPr>
                    <a:xfrm>
                      <a:off x="0" y="0"/>
                      <a:ext cx="842645" cy="72453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781050" cy="781050"/>
            <wp:effectExtent l="0" t="0" r="0" b="0"/>
            <wp:docPr id="1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8"/>
                    <pic:cNvPicPr>
                      <a:picLocks noChangeAspect="1"/>
                    </pic:cNvPicPr>
                  </pic:nvPicPr>
                  <pic:blipFill>
                    <a:blip r:embed="rId40" r:link="rId41" cstate="print"/>
                    <a:stretch>
                      <a:fillRect/>
                    </a:stretch>
                  </pic:blipFill>
                  <pic:spPr>
                    <a:xfrm>
                      <a:off x="0" y="0"/>
                      <a:ext cx="781050" cy="781050"/>
                    </a:xfrm>
                    <a:prstGeom prst="rect">
                      <a:avLst/>
                    </a:prstGeom>
                    <a:noFill/>
                    <a:ln>
                      <a:noFill/>
                    </a:ln>
                  </pic:spPr>
                </pic:pic>
              </a:graphicData>
            </a:graphic>
          </wp:inline>
        </w:drawing>
      </w:r>
    </w:p>
    <w:p>
      <w:pPr>
        <w:pStyle w:val="12"/>
        <w:ind w:firstLine="2800" w:firstLineChars="10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图1</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图2</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图3</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（1）图1中，用镊子夹起盖玻片，使它的一边</w:t>
      </w:r>
      <w:r>
        <w:rPr>
          <w:rFonts w:hint="eastAsia" w:ascii="Times New Roman" w:hAnsi="Times New Roman" w:cs="Times New Roman" w:eastAsiaTheme="minorEastAsia"/>
          <w:bCs/>
          <w:sz w:val="28"/>
          <w:szCs w:val="28"/>
        </w:rPr>
        <w:t>先接触载玻片上的水滴，然后缓缓地放下，避免盖玻片下出现</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（2）图2中，对细胞进行染色，所用的染液是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（填“碘液”或“酒精”）。</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（3）用显微镜观察制成的临时装片，应先用</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倍镜观察。</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（4）图3中，显微镜下观察到的物像不够清晰，应转动</w:t>
      </w:r>
      <w:r>
        <w:rPr>
          <w:rFonts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（填“粗”或“细”）准焦螺旋，使物像更加清晰。</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19. 如图是植物、动物细胞的结构示意图及制作人口腔上皮细胞临时装片步骤，据图回答问题：</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3047365" cy="778510"/>
            <wp:effectExtent l="0" t="0" r="635" b="2540"/>
            <wp:docPr id="1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9"/>
                    <pic:cNvPicPr>
                      <a:picLocks noChangeAspect="1"/>
                    </pic:cNvPicPr>
                  </pic:nvPicPr>
                  <pic:blipFill>
                    <a:blip r:embed="rId42" r:link="rId43" cstate="print"/>
                    <a:stretch>
                      <a:fillRect/>
                    </a:stretch>
                  </pic:blipFill>
                  <pic:spPr>
                    <a:xfrm>
                      <a:off x="0" y="0"/>
                      <a:ext cx="3047365" cy="778510"/>
                    </a:xfrm>
                    <a:prstGeom prst="rect">
                      <a:avLst/>
                    </a:prstGeom>
                    <a:noFill/>
                    <a:ln>
                      <a:noFill/>
                    </a:ln>
                  </pic:spPr>
                </pic:pic>
              </a:graphicData>
            </a:graphic>
          </wp:inline>
        </w:drawing>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2246630" cy="1057275"/>
            <wp:effectExtent l="0" t="0" r="1270" b="9525"/>
            <wp:docPr id="2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0"/>
                    <pic:cNvPicPr>
                      <a:picLocks noChangeAspect="1"/>
                    </pic:cNvPicPr>
                  </pic:nvPicPr>
                  <pic:blipFill>
                    <a:blip r:embed="rId44" r:link="rId45" cstate="print"/>
                    <a:stretch>
                      <a:fillRect/>
                    </a:stretch>
                  </pic:blipFill>
                  <pic:spPr>
                    <a:xfrm>
                      <a:off x="0" y="0"/>
                      <a:ext cx="2246630" cy="1057275"/>
                    </a:xfrm>
                    <a:prstGeom prst="rect">
                      <a:avLst/>
                    </a:prstGeom>
                    <a:noFill/>
                    <a:ln>
                      <a:noFill/>
                    </a:ln>
                  </pic:spPr>
                </pic:pic>
              </a:graphicData>
            </a:graphic>
          </wp:inline>
        </w:drawing>
      </w:r>
      <w:r>
        <w:rPr>
          <w:rFonts w:ascii="Times New Roman" w:hAnsi="Times New Roman" w:cs="Times New Roman" w:eastAsiaTheme="minorEastAsia"/>
          <w:bCs/>
          <w:sz w:val="28"/>
          <w:szCs w:val="28"/>
        </w:rPr>
        <w:t>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1666875" cy="1235075"/>
            <wp:effectExtent l="0" t="0" r="9525" b="3175"/>
            <wp:docPr id="2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1"/>
                    <pic:cNvPicPr>
                      <a:picLocks noChangeAspect="1"/>
                    </pic:cNvPicPr>
                  </pic:nvPicPr>
                  <pic:blipFill>
                    <a:blip r:embed="rId46" r:link="rId47" cstate="print"/>
                    <a:stretch>
                      <a:fillRect/>
                    </a:stretch>
                  </pic:blipFill>
                  <pic:spPr>
                    <a:xfrm>
                      <a:off x="0" y="0"/>
                      <a:ext cx="1666875" cy="1235075"/>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（1）图1是制作人</w:t>
      </w:r>
      <w:r>
        <w:rPr>
          <w:rFonts w:hint="eastAsia" w:ascii="Times New Roman" w:hAnsi="Times New Roman" w:cs="Times New Roman" w:eastAsiaTheme="minorEastAsia"/>
          <w:bCs/>
          <w:sz w:val="28"/>
          <w:szCs w:val="28"/>
        </w:rPr>
        <w:t>的口腔上皮细胞临时装片的几个步骤，请按实验操作的先后顺序进行正确的排序：</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（填序号）。③步骤滴加的液体是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，其作用是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。⑤步骤的目的是</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w:t>
      </w:r>
    </w:p>
    <w:p>
      <w:pPr>
        <w:pStyle w:val="12"/>
        <w:rPr>
          <w:rFonts w:hint="eastAsia" w:ascii="Times New Roman" w:hAnsi="Times New Roman" w:cs="Times New Roman" w:eastAsiaTheme="minorEastAsia"/>
          <w:bCs/>
          <w:sz w:val="28"/>
          <w:szCs w:val="28"/>
        </w:rPr>
      </w:pPr>
      <w:r>
        <w:rPr>
          <w:rFonts w:ascii="Times New Roman" w:hAnsi="Times New Roman" w:cs="Times New Roman" w:eastAsiaTheme="minorEastAsia"/>
          <w:bCs/>
          <w:sz w:val="28"/>
          <w:szCs w:val="28"/>
        </w:rPr>
        <w:t>（2）使用显微镜观察物像时，应先在低倍镜下找到物像，若看到的物像不够清晰，这时可以调节[　</w:t>
      </w:r>
      <w:r>
        <w:rPr>
          <w:rFonts w:hint="eastAsia" w:ascii="Times New Roman" w:hAnsi="Times New Roman" w:cs="Times New Roman" w:eastAsiaTheme="minorEastAsia"/>
          <w:b/>
          <w:color w:val="FF0000"/>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，若所见视野如图2，欲使A细胞移到视野中央，载玻片应向</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方移动，你觉得所观察的口腔上皮细胞可能是图4中的</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Cs/>
          <w:color w:val="FF0000"/>
          <w:sz w:val="28"/>
          <w:szCs w:val="28"/>
          <w:u w:val="single" w:color="000000"/>
        </w:rPr>
        <w:t xml:space="preserve">       </w:t>
      </w:r>
      <w:r>
        <w:rPr>
          <w:rFonts w:hint="eastAsia" w:ascii="Times New Roman" w:hAnsi="Times New Roman" w:cs="Times New Roman" w:eastAsiaTheme="minorEastAsia"/>
          <w:b/>
          <w:color w:val="FF0000"/>
          <w:sz w:val="28"/>
          <w:szCs w:val="28"/>
          <w:u w:val="single" w:color="000000"/>
        </w:rPr>
        <w:t>　</w:t>
      </w:r>
      <w:r>
        <w:rPr>
          <w:rFonts w:ascii="Times New Roman" w:hAnsi="Times New Roman" w:cs="Times New Roman" w:eastAsiaTheme="minorEastAsia"/>
          <w:bCs/>
          <w:sz w:val="28"/>
          <w:szCs w:val="28"/>
        </w:rPr>
        <w:t>（填“甲”或“乙”）。</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（3）克隆羊“多莉”的出生与三只母羊有关，其中甲羊提供细胞核，乙羊提供去核卵细胞，丙羊是代孕母羊，结果“多莉”长得最像甲羊，说明遗传物质主要存在于细胞的</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w:t>
      </w:r>
      <w:r>
        <w:rPr>
          <w:rFonts w:hint="eastAsia" w:ascii="Times New Roman" w:hAnsi="Times New Roman" w:cs="Times New Roman" w:eastAsiaTheme="minorEastAsia"/>
          <w:b/>
          <w:color w:val="FF0000"/>
          <w:sz w:val="28"/>
          <w:szCs w:val="28"/>
        </w:rPr>
        <w:t xml:space="preserve"> </w:t>
      </w:r>
      <w:r>
        <w:rPr>
          <w:rFonts w:ascii="Times New Roman" w:hAnsi="Times New Roman" w:cs="Times New Roman" w:eastAsiaTheme="minorEastAsia"/>
          <w:bCs/>
          <w:sz w:val="28"/>
          <w:szCs w:val="28"/>
        </w:rPr>
        <w:t>　]</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中。</w:t>
      </w:r>
    </w:p>
    <w:p>
      <w:pPr>
        <w:pStyle w:val="12"/>
        <w:jc w:val="left"/>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（4）在图4细胞中，②的功能是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。⑦是</w:t>
      </w:r>
      <w:r>
        <w:rPr>
          <w:rFonts w:hint="eastAsia" w:ascii="Times New Roman" w:hAnsi="Times New Roman" w:cs="Times New Roman" w:eastAsiaTheme="minorEastAsia"/>
          <w:bCs/>
          <w:color w:val="FF0000"/>
          <w:sz w:val="28"/>
          <w:szCs w:val="28"/>
          <w:u w:val="single" w:color="000000"/>
        </w:rPr>
        <w:t xml:space="preserve">       </w:t>
      </w:r>
      <w:r>
        <w:rPr>
          <w:rFonts w:ascii="Times New Roman" w:hAnsi="Times New Roman" w:cs="Times New Roman" w:eastAsiaTheme="minorEastAsia"/>
          <w:bCs/>
          <w:sz w:val="28"/>
          <w:szCs w:val="28"/>
        </w:rPr>
        <w:t>的主要场所。</w:t>
      </w:r>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drawing>
          <wp:inline distT="0" distB="0" distL="114300" distR="114300">
            <wp:extent cx="254000" cy="254000"/>
            <wp:effectExtent l="0" t="0" r="12700" b="12700"/>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48"/>
                    <a:stretch>
                      <a:fillRect/>
                    </a:stretch>
                  </pic:blipFill>
                  <pic:spPr>
                    <a:xfrm>
                      <a:off x="0" y="0"/>
                      <a:ext cx="254000" cy="254000"/>
                    </a:xfrm>
                    <a:prstGeom prst="rect">
                      <a:avLst/>
                    </a:prstGeom>
                  </pic:spPr>
                </pic:pic>
              </a:graphicData>
            </a:graphic>
          </wp:inline>
        </w:drawing>
      </w:r>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bookmarkStart w:id="0" w:name="_GoBack"/>
      <w:bookmarkEnd w:id="0"/>
    </w:p>
    <w:p>
      <w:pPr>
        <w:pStyle w:val="12"/>
        <w:rPr>
          <w:rFonts w:hint="eastAsia" w:ascii="Times New Roman" w:hAnsi="Times New Roman" w:cs="Times New Roman" w:eastAsiaTheme="minorEastAsia"/>
          <w:bCs/>
          <w:sz w:val="28"/>
          <w:szCs w:val="28"/>
        </w:rPr>
      </w:pPr>
    </w:p>
    <w:p>
      <w:pPr>
        <w:pStyle w:val="12"/>
        <w:rPr>
          <w:rFonts w:hint="eastAsia" w:ascii="Times New Roman" w:hAnsi="Times New Roman" w:cs="Times New Roman" w:eastAsiaTheme="minorEastAsia"/>
          <w:bCs/>
          <w:sz w:val="28"/>
          <w:szCs w:val="28"/>
        </w:rPr>
      </w:pPr>
    </w:p>
    <w:p>
      <w:pPr>
        <w:pStyle w:val="12"/>
        <w:jc w:val="center"/>
        <w:rPr>
          <w:rFonts w:ascii="Times New Roman" w:hAnsi="Times New Roman" w:cs="Times New Roman" w:eastAsiaTheme="minorEastAsia"/>
          <w:b/>
          <w:sz w:val="28"/>
          <w:szCs w:val="28"/>
        </w:rPr>
      </w:pPr>
      <w:r>
        <w:rPr>
          <w:rFonts w:hint="eastAsia" w:ascii="Times New Roman" w:hAnsi="Times New Roman" w:cs="Times New Roman" w:eastAsiaTheme="minorEastAsia"/>
          <w:b/>
          <w:sz w:val="28"/>
          <w:szCs w:val="28"/>
        </w:rPr>
        <w:t>第一章 细胞是生命活动的基本单位</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一、选择题</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1.（2020·太原）下面是丁丁同学在使用显微镜时遇到的问题，以及相应的解决办法，其中</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C</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A.物像不清晰——调节细准焦螺旋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B.视野较暗——选用凹面反光镜和大光圈</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C.物像偏上方——向下方移动玻片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D.物像太小——换高倍目镜或高倍物镜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2.（2020·石家庄）显微镜的目镜上标着“5×”，物镜上标着“40×”，则这台显微镜的放大倍数是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A.45倍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B.200倍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C.5倍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D.40倍</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3.（2020·鞍山）在观察叶片横切面临时玻片标本时，视野较暗，为了便于观察，应调节</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A.粗准焦螺旋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B.反光镜、遮光器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C.细准焦螺旋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D.转换器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4.（2020·盐城）用洋葱鳞片叶表皮制作并观察“植物细胞临时装片”时，显微镜视野中看到的物像是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A</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571500" cy="676275"/>
            <wp:effectExtent l="0" t="0" r="0" b="9525"/>
            <wp:docPr id="30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1"/>
                    <pic:cNvPicPr>
                      <a:picLocks noChangeAspect="1"/>
                    </pic:cNvPicPr>
                  </pic:nvPicPr>
                  <pic:blipFill>
                    <a:blip r:embed="rId4" r:link="rId5" cstate="print"/>
                    <a:stretch>
                      <a:fillRect/>
                    </a:stretch>
                  </pic:blipFill>
                  <pic:spPr>
                    <a:xfrm>
                      <a:off x="0" y="0"/>
                      <a:ext cx="571500"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600075" cy="676275"/>
            <wp:effectExtent l="0" t="0" r="9525" b="9525"/>
            <wp:docPr id="30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2"/>
                    <pic:cNvPicPr>
                      <a:picLocks noChangeAspect="1"/>
                    </pic:cNvPicPr>
                  </pic:nvPicPr>
                  <pic:blipFill>
                    <a:blip r:embed="rId6" r:link="rId7" cstate="print"/>
                    <a:stretch>
                      <a:fillRect/>
                    </a:stretch>
                  </pic:blipFill>
                  <pic:spPr>
                    <a:xfrm>
                      <a:off x="0" y="0"/>
                      <a:ext cx="600075"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81025" cy="676275"/>
            <wp:effectExtent l="0" t="0" r="9525" b="9525"/>
            <wp:docPr id="310"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3"/>
                    <pic:cNvPicPr>
                      <a:picLocks noChangeAspect="1"/>
                    </pic:cNvPicPr>
                  </pic:nvPicPr>
                  <pic:blipFill>
                    <a:blip r:embed="rId8" r:link="rId9" cstate="print"/>
                    <a:stretch>
                      <a:fillRect/>
                    </a:stretch>
                  </pic:blipFill>
                  <pic:spPr>
                    <a:xfrm>
                      <a:off x="0" y="0"/>
                      <a:ext cx="581025" cy="67627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33400" cy="676275"/>
            <wp:effectExtent l="0" t="0" r="0" b="9525"/>
            <wp:docPr id="31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4"/>
                    <pic:cNvPicPr>
                      <a:picLocks noChangeAspect="1"/>
                    </pic:cNvPicPr>
                  </pic:nvPicPr>
                  <pic:blipFill>
                    <a:blip r:embed="rId10" r:link="rId11" cstate="print"/>
                    <a:stretch>
                      <a:fillRect/>
                    </a:stretch>
                  </pic:blipFill>
                  <pic:spPr>
                    <a:xfrm>
                      <a:off x="0" y="0"/>
                      <a:ext cx="533400" cy="676275"/>
                    </a:xfrm>
                    <a:prstGeom prst="rect">
                      <a:avLst/>
                    </a:prstGeom>
                    <a:noFill/>
                    <a:ln>
                      <a:noFill/>
                    </a:ln>
                  </pic:spPr>
                </pic:pic>
              </a:graphicData>
            </a:graphic>
          </wp:inline>
        </w:drawing>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A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C</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5</w:t>
      </w:r>
      <w:r>
        <w:rPr>
          <w:rFonts w:ascii="Times New Roman" w:hAnsi="Times New Roman" w:cs="Times New Roman" w:eastAsiaTheme="minorEastAsia"/>
          <w:bCs/>
          <w:sz w:val="28"/>
          <w:szCs w:val="28"/>
        </w:rPr>
        <w:t>．下列是显微镜使用过程中的几种操作和要求达到的目的，其中正确的是</w:t>
      </w:r>
      <w:r>
        <w:rPr>
          <w:rFonts w:ascii="Times New Roman" w:hAnsi="Times New Roman" w:cs="Times New Roman" w:eastAsiaTheme="minorEastAsia"/>
          <w:bCs/>
          <w:sz w:val="28"/>
          <w:szCs w:val="28"/>
        </w:rPr>
        <w:tab/>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A</w:t>
      </w:r>
      <w:r>
        <w:rPr>
          <w:rFonts w:ascii="Times New Roman" w:hAnsi="Times New Roman" w:cs="Times New Roman" w:eastAsiaTheme="minorEastAsia"/>
          <w:bCs/>
          <w:sz w:val="28"/>
          <w:szCs w:val="28"/>
        </w:rPr>
        <w:t xml:space="preserve"> ）</w:t>
      </w:r>
    </w:p>
    <w:tbl>
      <w:tblPr>
        <w:tblStyle w:val="18"/>
        <w:tblW w:w="92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3120"/>
        <w:gridCol w:w="4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选项</w:t>
            </w:r>
          </w:p>
        </w:tc>
        <w:tc>
          <w:tcPr>
            <w:tcW w:w="3120"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操作</w:t>
            </w:r>
          </w:p>
        </w:tc>
        <w:tc>
          <w:tcPr>
            <w:tcW w:w="4890" w:type="dxa"/>
            <w:shd w:val="clear" w:color="auto" w:fill="auto"/>
            <w:vAlign w:val="center"/>
          </w:tcPr>
          <w:p>
            <w:pPr>
              <w:pStyle w:val="12"/>
              <w:jc w:val="center"/>
              <w:rPr>
                <w:rFonts w:ascii="黑体" w:hAnsi="黑体" w:eastAsia="黑体" w:cs="黑体"/>
                <w:bCs/>
                <w:sz w:val="28"/>
                <w:szCs w:val="28"/>
              </w:rPr>
            </w:pPr>
            <w:r>
              <w:rPr>
                <w:rFonts w:hint="eastAsia" w:ascii="黑体" w:hAnsi="黑体" w:eastAsia="黑体" w:cs="黑体"/>
                <w:bCs/>
                <w:sz w:val="28"/>
                <w:szCs w:val="28"/>
              </w:rPr>
              <w:t>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转动遮光器和反光镜</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调节光线强弱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在镜筒下降时</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眼睛要注视目镜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w:t>
            </w:r>
          </w:p>
        </w:tc>
        <w:tc>
          <w:tcPr>
            <w:tcW w:w="312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转动转换器</w:t>
            </w:r>
          </w:p>
        </w:tc>
        <w:tc>
          <w:tcPr>
            <w:tcW w:w="4890"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调换不同倍数的目镜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6" w:type="dxa"/>
            <w:shd w:val="clear" w:color="auto" w:fill="auto"/>
            <w:vAlign w:val="center"/>
          </w:tcPr>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w:t>
            </w:r>
          </w:p>
        </w:tc>
        <w:tc>
          <w:tcPr>
            <w:tcW w:w="3120" w:type="dxa"/>
            <w:shd w:val="clear" w:color="auto" w:fill="auto"/>
          </w:tcPr>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将装片向左上方移动</w:t>
            </w:r>
          </w:p>
        </w:tc>
        <w:tc>
          <w:tcPr>
            <w:tcW w:w="4890" w:type="dxa"/>
            <w:shd w:val="clear" w:color="auto" w:fill="auto"/>
          </w:tcPr>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使位于视野右下方的物像移到正中间</w:t>
            </w:r>
          </w:p>
        </w:tc>
      </w:tr>
    </w:tbl>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6.（2020·资阳）在显微镜下要把视野里观察到的图形从甲转为乙，其正确的操作步骤是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D</w:t>
      </w:r>
      <w:r>
        <w:rPr>
          <w:rFonts w:ascii="Times New Roman" w:hAnsi="Times New Roman" w:cs="Times New Roman" w:eastAsiaTheme="minorEastAsia"/>
          <w:bCs/>
          <w:sz w:val="28"/>
          <w:szCs w:val="28"/>
        </w:rPr>
        <w:t xml:space="preserve"> ）</w:t>
      </w:r>
    </w:p>
    <w:p>
      <w:pPr>
        <w:pStyle w:val="12"/>
        <w:tabs>
          <w:tab w:val="right" w:pos="10500"/>
        </w:tabs>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1609725" cy="765810"/>
            <wp:effectExtent l="0" t="0" r="9525" b="15240"/>
            <wp:docPr id="31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9"/>
                    <pic:cNvPicPr>
                      <a:picLocks noChangeAspect="1"/>
                    </pic:cNvPicPr>
                  </pic:nvPicPr>
                  <pic:blipFill>
                    <a:blip r:embed="rId12" r:link="rId13" cstate="print"/>
                    <a:stretch>
                      <a:fillRect/>
                    </a:stretch>
                  </pic:blipFill>
                  <pic:spPr>
                    <a:xfrm>
                      <a:off x="0" y="0"/>
                      <a:ext cx="1609725" cy="765810"/>
                    </a:xfrm>
                    <a:prstGeom prst="rect">
                      <a:avLst/>
                    </a:prstGeom>
                    <a:noFill/>
                    <a:ln>
                      <a:noFill/>
                    </a:ln>
                  </pic:spPr>
                </pic:pic>
              </a:graphicData>
            </a:graphic>
          </wp:inline>
        </w:drawing>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①转动粗准焦螺旋　②调节光圈　③转动细准焦螺旋　④转动转换器　⑤移动装片</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A.①→②→③→④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B.⑤→③→②→④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C.⑤→①→②→④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D.⑤→④→②→③</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7</w:t>
      </w:r>
      <w:r>
        <w:rPr>
          <w:rFonts w:ascii="Times New Roman" w:hAnsi="Times New Roman" w:cs="Times New Roman" w:eastAsiaTheme="minorEastAsia"/>
          <w:bCs/>
          <w:sz w:val="28"/>
          <w:szCs w:val="28"/>
        </w:rPr>
        <w:t>．下图的各项是显微镜观察效果与决定因素的关系曲线，其中正确的是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bCs/>
          <w:sz w:val="28"/>
          <w:szCs w:val="28"/>
        </w:rPr>
        <w:drawing>
          <wp:inline distT="0" distB="0" distL="0" distR="0">
            <wp:extent cx="1485900" cy="1257300"/>
            <wp:effectExtent l="19050" t="0" r="0" b="0"/>
            <wp:docPr id="313" name="图片 303" descr="F:\中考突破\16S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03" descr="F:\中考突破\16S40.TIF"/>
                    <pic:cNvPicPr>
                      <a:picLocks noChangeAspect="1" noChangeArrowheads="1"/>
                    </pic:cNvPicPr>
                  </pic:nvPicPr>
                  <pic:blipFill>
                    <a:blip r:embed="rId14" cstate="print"/>
                    <a:stretch>
                      <a:fillRect/>
                    </a:stretch>
                  </pic:blipFill>
                  <pic:spPr>
                    <a:xfrm>
                      <a:off x="0" y="0"/>
                      <a:ext cx="1485900" cy="1257300"/>
                    </a:xfrm>
                    <a:prstGeom prst="rect">
                      <a:avLst/>
                    </a:prstGeom>
                    <a:noFill/>
                    <a:ln w="9525">
                      <a:noFill/>
                      <a:miter lim="800000"/>
                      <a:headEnd/>
                      <a:tailEnd/>
                    </a:ln>
                  </pic:spPr>
                </pic:pic>
              </a:graphicData>
            </a:graphic>
          </wp:inline>
        </w:drawing>
      </w:r>
      <w:r>
        <w:rPr>
          <w:rFonts w:ascii="Times New Roman" w:hAnsi="Times New Roman" w:cs="Times New Roman"/>
          <w:bCs/>
          <w:sz w:val="28"/>
          <w:szCs w:val="28"/>
        </w:rPr>
        <w:drawing>
          <wp:inline distT="0" distB="0" distL="0" distR="0">
            <wp:extent cx="1670050" cy="1257300"/>
            <wp:effectExtent l="19050" t="0" r="6350" b="0"/>
            <wp:docPr id="314" name="图片 304" descr="F:\中考突破\16S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04" descr="F:\中考突破\16S41.TIF"/>
                    <pic:cNvPicPr>
                      <a:picLocks noChangeAspect="1" noChangeArrowheads="1"/>
                    </pic:cNvPicPr>
                  </pic:nvPicPr>
                  <pic:blipFill>
                    <a:blip r:embed="rId16" cstate="print"/>
                    <a:stretch>
                      <a:fillRect/>
                    </a:stretch>
                  </pic:blipFill>
                  <pic:spPr>
                    <a:xfrm>
                      <a:off x="0" y="0"/>
                      <a:ext cx="1670050" cy="1257300"/>
                    </a:xfrm>
                    <a:prstGeom prst="rect">
                      <a:avLst/>
                    </a:prstGeom>
                    <a:noFill/>
                    <a:ln w="9525">
                      <a:noFill/>
                      <a:miter lim="800000"/>
                      <a:headEnd/>
                      <a:tailEnd/>
                    </a:ln>
                  </pic:spPr>
                </pic:pic>
              </a:graphicData>
            </a:graphic>
          </wp:inline>
        </w:drawing>
      </w:r>
      <w:r>
        <w:rPr>
          <w:rFonts w:ascii="Times New Roman" w:hAnsi="Times New Roman" w:cs="Times New Roman" w:eastAsiaTheme="minorEastAsia"/>
          <w:bCs/>
          <w:sz w:val="28"/>
          <w:szCs w:val="28"/>
        </w:rPr>
        <w:t xml:space="preserve"> </w:t>
      </w:r>
      <w:r>
        <w:rPr>
          <w:rFonts w:ascii="Times New Roman" w:hAnsi="Times New Roman" w:cs="Times New Roman"/>
          <w:bCs/>
          <w:sz w:val="28"/>
          <w:szCs w:val="28"/>
        </w:rPr>
        <w:drawing>
          <wp:inline distT="0" distB="0" distL="0" distR="0">
            <wp:extent cx="1651000" cy="1257300"/>
            <wp:effectExtent l="19050" t="0" r="6350" b="0"/>
            <wp:docPr id="315" name="图片 305" descr="F:\中考突破\16S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05" descr="F:\中考突破\16S42.TIF"/>
                    <pic:cNvPicPr>
                      <a:picLocks noChangeAspect="1" noChangeArrowheads="1"/>
                    </pic:cNvPicPr>
                  </pic:nvPicPr>
                  <pic:blipFill>
                    <a:blip r:embed="rId18" cstate="print"/>
                    <a:stretch>
                      <a:fillRect/>
                    </a:stretch>
                  </pic:blipFill>
                  <pic:spPr>
                    <a:xfrm>
                      <a:off x="0" y="0"/>
                      <a:ext cx="1651000" cy="1257300"/>
                    </a:xfrm>
                    <a:prstGeom prst="rect">
                      <a:avLst/>
                    </a:prstGeom>
                    <a:noFill/>
                    <a:ln w="9525">
                      <a:noFill/>
                      <a:miter lim="800000"/>
                      <a:headEnd/>
                      <a:tailEnd/>
                    </a:ln>
                  </pic:spPr>
                </pic:pic>
              </a:graphicData>
            </a:graphic>
          </wp:inline>
        </w:drawing>
      </w:r>
      <w:r>
        <w:rPr>
          <w:rFonts w:ascii="Times New Roman" w:hAnsi="Times New Roman" w:cs="Times New Roman" w:eastAsiaTheme="minorEastAsia"/>
          <w:bCs/>
          <w:sz w:val="28"/>
          <w:szCs w:val="28"/>
        </w:rPr>
        <w:t xml:space="preserve"> </w:t>
      </w:r>
      <w:r>
        <w:rPr>
          <w:rFonts w:ascii="Times New Roman" w:hAnsi="Times New Roman" w:cs="Times New Roman"/>
          <w:bCs/>
          <w:sz w:val="28"/>
          <w:szCs w:val="28"/>
        </w:rPr>
        <w:drawing>
          <wp:inline distT="0" distB="0" distL="0" distR="0">
            <wp:extent cx="1651000" cy="1244600"/>
            <wp:effectExtent l="19050" t="0" r="6350" b="0"/>
            <wp:docPr id="316" name="图片 306" descr="F:\中考突破\16S4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06" descr="F:\中考突破\16S43.TIF"/>
                    <pic:cNvPicPr>
                      <a:picLocks noChangeAspect="1" noChangeArrowheads="1"/>
                    </pic:cNvPicPr>
                  </pic:nvPicPr>
                  <pic:blipFill>
                    <a:blip r:embed="rId20" cstate="print"/>
                    <a:stretch>
                      <a:fillRect/>
                    </a:stretch>
                  </pic:blipFill>
                  <pic:spPr>
                    <a:xfrm>
                      <a:off x="0" y="0"/>
                      <a:ext cx="1651000" cy="1244600"/>
                    </a:xfrm>
                    <a:prstGeom prst="rect">
                      <a:avLst/>
                    </a:prstGeom>
                    <a:noFill/>
                    <a:ln w="9525">
                      <a:noFill/>
                      <a:miter lim="800000"/>
                      <a:headEnd/>
                      <a:tailEnd/>
                    </a:ln>
                  </pic:spPr>
                </pic:pic>
              </a:graphicData>
            </a:graphic>
          </wp:inline>
        </w:drawing>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8</w:t>
      </w:r>
      <w:r>
        <w:rPr>
          <w:rFonts w:ascii="Times New Roman" w:hAnsi="Times New Roman" w:cs="Times New Roman" w:eastAsiaTheme="minorEastAsia"/>
          <w:bCs/>
          <w:sz w:val="28"/>
          <w:szCs w:val="28"/>
        </w:rPr>
        <w:t>．关于显微镜的结构和使用的叙述</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
          <w:color w:val="FF0000"/>
          <w:sz w:val="28"/>
          <w:szCs w:val="28"/>
        </w:rPr>
        <w:t>C</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A．观察材料应该薄而透明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B．视野中光线较暗时，可以换用大光圈</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C．放大倍数越小，视野中细胞数目越少  D．要使物像更清晰，应该调节细准焦螺旋</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9</w:t>
      </w:r>
      <w:r>
        <w:rPr>
          <w:rFonts w:ascii="Times New Roman" w:hAnsi="Times New Roman" w:cs="Times New Roman" w:eastAsiaTheme="minorEastAsia"/>
          <w:bCs/>
          <w:sz w:val="28"/>
          <w:szCs w:val="28"/>
        </w:rPr>
        <w:t>．关于右图所示的细胞结构及其功能的叙述，正确的是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
          <w:color w:val="FF0000"/>
          <w:sz w:val="28"/>
          <w:szCs w:val="28"/>
        </w:rPr>
        <w:t>D</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anchor distT="0" distB="0" distL="114300" distR="114300" simplePos="0" relativeHeight="251659264" behindDoc="0" locked="0" layoutInCell="1" allowOverlap="1">
            <wp:simplePos x="0" y="0"/>
            <wp:positionH relativeFrom="column">
              <wp:posOffset>3998595</wp:posOffset>
            </wp:positionH>
            <wp:positionV relativeFrom="paragraph">
              <wp:posOffset>73025</wp:posOffset>
            </wp:positionV>
            <wp:extent cx="1339215" cy="1372870"/>
            <wp:effectExtent l="0" t="0" r="13335" b="17780"/>
            <wp:wrapSquare wrapText="bothSides"/>
            <wp:docPr id="317"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40"/>
                    <pic:cNvPicPr>
                      <a:picLocks noChangeAspect="1"/>
                    </pic:cNvPicPr>
                  </pic:nvPicPr>
                  <pic:blipFill>
                    <a:blip r:embed="rId22" r:link="rId23" cstate="print"/>
                    <a:stretch>
                      <a:fillRect/>
                    </a:stretch>
                  </pic:blipFill>
                  <pic:spPr>
                    <a:xfrm>
                      <a:off x="0" y="0"/>
                      <a:ext cx="1339215" cy="1372870"/>
                    </a:xfrm>
                    <a:prstGeom prst="rect">
                      <a:avLst/>
                    </a:prstGeom>
                    <a:noFill/>
                    <a:ln>
                      <a:noFill/>
                    </a:ln>
                  </pic:spPr>
                </pic:pic>
              </a:graphicData>
            </a:graphic>
          </wp:anchor>
        </w:drawing>
      </w:r>
      <w:r>
        <w:rPr>
          <w:rFonts w:ascii="Times New Roman" w:hAnsi="Times New Roman" w:cs="Times New Roman" w:eastAsiaTheme="minorEastAsia"/>
          <w:bCs/>
          <w:sz w:val="28"/>
          <w:szCs w:val="28"/>
        </w:rPr>
        <w:t xml:space="preserve">A．结构C能控制物质进出细胞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B．结构E能把光能转化成化学能</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C．结构F具有支持和保护作用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D．结构D是细胞的控制中心</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10.（2020·鄂尔多斯）图1是显微镜构造示意图，图2是制作洋葱鳞片叶内表皮细胞临时装片的部分步骤，图3是观察该装片时看到的甲、乙两个视野。下列有关描述</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C</w:t>
      </w:r>
      <w:r>
        <w:rPr>
          <w:rFonts w:ascii="Times New Roman" w:hAnsi="Times New Roman" w:cs="Times New Roman" w:eastAsiaTheme="minorEastAsia"/>
          <w:bCs/>
          <w:sz w:val="28"/>
          <w:szCs w:val="28"/>
        </w:rPr>
        <w:t xml:space="preserve"> ）</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5773420" cy="1257300"/>
            <wp:effectExtent l="0" t="0" r="17780" b="0"/>
            <wp:docPr id="31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41"/>
                    <pic:cNvPicPr>
                      <a:picLocks noChangeAspect="1"/>
                    </pic:cNvPicPr>
                  </pic:nvPicPr>
                  <pic:blipFill>
                    <a:blip r:embed="rId24" r:link="rId25" cstate="print"/>
                    <a:stretch>
                      <a:fillRect/>
                    </a:stretch>
                  </pic:blipFill>
                  <pic:spPr>
                    <a:xfrm>
                      <a:off x="0" y="0"/>
                      <a:ext cx="5773420" cy="1257300"/>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A.图1中在转动⑤下降镜筒时，眼睛要注视③</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B.图2中制作临时装片的正确操作顺序是cdba</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C.图3中甲变成乙应转动</w:t>
      </w:r>
      <w:r>
        <w:rPr>
          <w:rFonts w:hint="eastAsia" w:ascii="Times New Roman" w:hAnsi="Times New Roman" w:cs="Times New Roman" w:eastAsiaTheme="minorEastAsia"/>
          <w:bCs/>
          <w:sz w:val="28"/>
          <w:szCs w:val="28"/>
        </w:rPr>
        <w:t>图</w:t>
      </w:r>
      <w:r>
        <w:rPr>
          <w:rFonts w:ascii="Times New Roman" w:hAnsi="Times New Roman" w:cs="Times New Roman" w:eastAsiaTheme="minorEastAsia"/>
          <w:bCs/>
          <w:sz w:val="28"/>
          <w:szCs w:val="28"/>
        </w:rPr>
        <w:t>1中的③</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D.出现图3中甲⑦的现象，是由于图2中的a操作不规范</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11</w:t>
      </w:r>
      <w:r>
        <w:rPr>
          <w:rFonts w:ascii="Times New Roman" w:hAnsi="Times New Roman" w:cs="Times New Roman" w:eastAsiaTheme="minorEastAsia"/>
          <w:bCs/>
          <w:sz w:val="28"/>
          <w:szCs w:val="28"/>
        </w:rPr>
        <w:t>．小明用显微镜观察了洋葱表皮细胞和人的口腔上皮细胞并做了如下记录，其中正确的是</w:t>
      </w:r>
      <w:r>
        <w:rPr>
          <w:rFonts w:ascii="Times New Roman" w:hAnsi="Times New Roman" w:cs="Times New Roman" w:eastAsiaTheme="minorEastAsia"/>
          <w:bCs/>
          <w:sz w:val="28"/>
          <w:szCs w:val="28"/>
        </w:rPr>
        <w:tab/>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
          <w:color w:val="FF0000"/>
          <w:sz w:val="28"/>
          <w:szCs w:val="28"/>
        </w:rPr>
        <w:t>A</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hint="eastAsia" w:hAnsi="宋体" w:cs="宋体"/>
          <w:bCs/>
          <w:sz w:val="28"/>
          <w:szCs w:val="28"/>
        </w:rPr>
        <w:t>①</w:t>
      </w:r>
      <w:r>
        <w:rPr>
          <w:rFonts w:ascii="Times New Roman" w:hAnsi="Times New Roman" w:cs="Times New Roman" w:eastAsiaTheme="minorEastAsia"/>
          <w:bCs/>
          <w:sz w:val="28"/>
          <w:szCs w:val="28"/>
        </w:rPr>
        <w:t>洋葱表皮细胞中央有较大的液泡　</w:t>
      </w:r>
      <w:r>
        <w:rPr>
          <w:rFonts w:hint="eastAsia" w:hAnsi="宋体" w:cs="宋体"/>
          <w:bCs/>
          <w:sz w:val="28"/>
          <w:szCs w:val="28"/>
        </w:rPr>
        <w:t>②</w:t>
      </w:r>
      <w:r>
        <w:rPr>
          <w:rFonts w:ascii="Times New Roman" w:hAnsi="Times New Roman" w:cs="Times New Roman" w:eastAsiaTheme="minorEastAsia"/>
          <w:bCs/>
          <w:sz w:val="28"/>
          <w:szCs w:val="28"/>
        </w:rPr>
        <w:t>口腔上皮细胞由细胞膜、细胞质、细胞核构成　</w:t>
      </w:r>
      <w:r>
        <w:rPr>
          <w:rFonts w:hint="eastAsia" w:hAnsi="宋体" w:cs="宋体"/>
          <w:bCs/>
          <w:sz w:val="28"/>
          <w:szCs w:val="28"/>
        </w:rPr>
        <w:t>③</w:t>
      </w:r>
      <w:r>
        <w:rPr>
          <w:rFonts w:ascii="Times New Roman" w:hAnsi="Times New Roman" w:cs="Times New Roman" w:eastAsiaTheme="minorEastAsia"/>
          <w:bCs/>
          <w:sz w:val="28"/>
          <w:szCs w:val="28"/>
        </w:rPr>
        <w:t>洋葱表皮细胞中有叶绿体　</w:t>
      </w:r>
      <w:r>
        <w:rPr>
          <w:rFonts w:hint="eastAsia" w:hAnsi="宋体" w:cs="宋体"/>
          <w:bCs/>
          <w:sz w:val="28"/>
          <w:szCs w:val="28"/>
        </w:rPr>
        <w:t>④</w:t>
      </w:r>
      <w:r>
        <w:rPr>
          <w:rFonts w:ascii="Times New Roman" w:hAnsi="Times New Roman" w:cs="Times New Roman" w:eastAsiaTheme="minorEastAsia"/>
          <w:bCs/>
          <w:sz w:val="28"/>
          <w:szCs w:val="28"/>
        </w:rPr>
        <w:t>视野中有气泡，可能是盖盖玻片时操作不当造成的　</w:t>
      </w:r>
      <w:r>
        <w:rPr>
          <w:rFonts w:hint="eastAsia" w:hAnsi="宋体" w:cs="宋体"/>
          <w:bCs/>
          <w:sz w:val="28"/>
          <w:szCs w:val="28"/>
        </w:rPr>
        <w:t>⑤</w:t>
      </w:r>
      <w:r>
        <w:rPr>
          <w:rFonts w:ascii="Times New Roman" w:hAnsi="Times New Roman" w:cs="Times New Roman" w:eastAsiaTheme="minorEastAsia"/>
          <w:bCs/>
          <w:sz w:val="28"/>
          <w:szCs w:val="28"/>
        </w:rPr>
        <w:t>视野中光线过强时应调节反光镜和光圈　</w:t>
      </w:r>
      <w:r>
        <w:rPr>
          <w:rFonts w:hint="eastAsia" w:hAnsi="宋体" w:cs="宋体"/>
          <w:bCs/>
          <w:sz w:val="28"/>
          <w:szCs w:val="28"/>
        </w:rPr>
        <w:t>⑥</w:t>
      </w:r>
      <w:r>
        <w:rPr>
          <w:rFonts w:ascii="Times New Roman" w:hAnsi="Times New Roman" w:cs="Times New Roman" w:eastAsiaTheme="minorEastAsia"/>
          <w:bCs/>
          <w:sz w:val="28"/>
          <w:szCs w:val="28"/>
        </w:rPr>
        <w:t>要想看到更多的细胞应换用放大倍数更大的目镜或物镜</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r>
        <w:rPr>
          <w:rFonts w:hint="eastAsia" w:hAnsi="宋体" w:cs="宋体"/>
          <w:bCs/>
          <w:sz w:val="28"/>
          <w:szCs w:val="28"/>
        </w:rPr>
        <w:t>①②④⑤</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hAnsi="宋体" w:cs="宋体"/>
          <w:bCs/>
          <w:sz w:val="28"/>
          <w:szCs w:val="28"/>
        </w:rPr>
        <w:t>②③④⑥</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w:t>
      </w:r>
      <w:r>
        <w:rPr>
          <w:rFonts w:hint="eastAsia" w:hAnsi="宋体" w:cs="宋体"/>
          <w:bCs/>
          <w:sz w:val="28"/>
          <w:szCs w:val="28"/>
        </w:rPr>
        <w:t>①③⑤⑥</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r>
        <w:rPr>
          <w:rFonts w:hint="eastAsia" w:hAnsi="宋体" w:cs="宋体"/>
          <w:bCs/>
          <w:sz w:val="28"/>
          <w:szCs w:val="28"/>
        </w:rPr>
        <w:t>②③④⑤</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12.（2020·济南）人体口腔上皮细胞和洋葱鳞片叶内表皮细胞都具有的结构是（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①细胞壁　②细胞膜　③细胞质　④细胞核　⑤线粒体　⑥叶绿体　⑦液泡</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A.①②③④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B.②③④⑤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C.①④⑤⑥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D.②③④⑥</w:t>
      </w:r>
    </w:p>
    <w:p>
      <w:pPr>
        <w:pStyle w:val="12"/>
        <w:tabs>
          <w:tab w:val="right" w:pos="10500"/>
        </w:tabs>
        <w:ind w:left="9520" w:hanging="9520" w:hangingChars="34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13.（2020·苏州）刚收获的小麦种子堆积久了会发热，与此现象有关的细胞结构主要</w:t>
      </w:r>
    </w:p>
    <w:p>
      <w:pPr>
        <w:pStyle w:val="12"/>
        <w:tabs>
          <w:tab w:val="right" w:pos="10500"/>
        </w:tabs>
        <w:ind w:left="9520" w:hanging="9520" w:hangingChars="34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A.细胞质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B.线粒体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C.叶绿体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D.液泡</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14</w:t>
      </w:r>
      <w:r>
        <w:rPr>
          <w:rFonts w:ascii="Times New Roman" w:hAnsi="Times New Roman" w:cs="Times New Roman" w:eastAsiaTheme="minorEastAsia"/>
          <w:bCs/>
          <w:sz w:val="28"/>
          <w:szCs w:val="28"/>
        </w:rPr>
        <w:t>．细胞是动植物体的基本单位，是物质、能量和信息的统一体。在细胞中控制物质进出细胞、作为细胞“动力车间”和控制细胞生命活动的细胞结构依次是</w:t>
      </w:r>
      <w:r>
        <w:rPr>
          <w:rFonts w:ascii="Times New Roman" w:hAnsi="Times New Roman" w:cs="Times New Roman" w:eastAsiaTheme="minorEastAsia"/>
          <w:bCs/>
          <w:sz w:val="28"/>
          <w:szCs w:val="28"/>
        </w:rPr>
        <w:tab/>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hint="eastAsia" w:hAnsi="宋体" w:cs="宋体"/>
          <w:bCs/>
          <w:sz w:val="28"/>
          <w:szCs w:val="28"/>
        </w:rPr>
        <w:t>①</w:t>
      </w:r>
      <w:r>
        <w:rPr>
          <w:rFonts w:ascii="Times New Roman" w:hAnsi="Times New Roman" w:cs="Times New Roman" w:eastAsiaTheme="minorEastAsia"/>
          <w:bCs/>
          <w:sz w:val="28"/>
          <w:szCs w:val="28"/>
        </w:rPr>
        <w:t>细胞壁　</w:t>
      </w:r>
      <w:r>
        <w:rPr>
          <w:rFonts w:hint="eastAsia" w:hAnsi="宋体" w:cs="宋体"/>
          <w:bCs/>
          <w:sz w:val="28"/>
          <w:szCs w:val="28"/>
        </w:rPr>
        <w:t>②</w:t>
      </w:r>
      <w:r>
        <w:rPr>
          <w:rFonts w:ascii="Times New Roman" w:hAnsi="Times New Roman" w:cs="Times New Roman" w:eastAsiaTheme="minorEastAsia"/>
          <w:bCs/>
          <w:sz w:val="28"/>
          <w:szCs w:val="28"/>
        </w:rPr>
        <w:t>细胞膜　</w:t>
      </w:r>
      <w:r>
        <w:rPr>
          <w:rFonts w:hint="eastAsia" w:hAnsi="宋体" w:cs="宋体"/>
          <w:bCs/>
          <w:sz w:val="28"/>
          <w:szCs w:val="28"/>
        </w:rPr>
        <w:t>③</w:t>
      </w:r>
      <w:r>
        <w:rPr>
          <w:rFonts w:ascii="Times New Roman" w:hAnsi="Times New Roman" w:cs="Times New Roman" w:eastAsiaTheme="minorEastAsia"/>
          <w:bCs/>
          <w:sz w:val="28"/>
          <w:szCs w:val="28"/>
        </w:rPr>
        <w:t>细胞质　</w:t>
      </w:r>
      <w:r>
        <w:rPr>
          <w:rFonts w:hint="eastAsia" w:hAnsi="宋体" w:cs="宋体"/>
          <w:bCs/>
          <w:sz w:val="28"/>
          <w:szCs w:val="28"/>
        </w:rPr>
        <w:t>④</w:t>
      </w:r>
      <w:r>
        <w:rPr>
          <w:rFonts w:ascii="Times New Roman" w:hAnsi="Times New Roman" w:cs="Times New Roman" w:eastAsiaTheme="minorEastAsia"/>
          <w:bCs/>
          <w:sz w:val="28"/>
          <w:szCs w:val="28"/>
        </w:rPr>
        <w:t>细胞核　</w:t>
      </w:r>
      <w:r>
        <w:rPr>
          <w:rFonts w:hint="eastAsia" w:hAnsi="宋体" w:cs="宋体"/>
          <w:bCs/>
          <w:sz w:val="28"/>
          <w:szCs w:val="28"/>
        </w:rPr>
        <w:t>⑤</w:t>
      </w:r>
      <w:r>
        <w:rPr>
          <w:rFonts w:ascii="Times New Roman" w:hAnsi="Times New Roman" w:cs="Times New Roman" w:eastAsiaTheme="minorEastAsia"/>
          <w:bCs/>
          <w:sz w:val="28"/>
          <w:szCs w:val="28"/>
        </w:rPr>
        <w:t>液泡　</w:t>
      </w:r>
      <w:r>
        <w:rPr>
          <w:rFonts w:hint="eastAsia" w:hAnsi="宋体" w:cs="宋体"/>
          <w:bCs/>
          <w:sz w:val="28"/>
          <w:szCs w:val="28"/>
        </w:rPr>
        <w:t>⑥</w:t>
      </w:r>
      <w:r>
        <w:rPr>
          <w:rFonts w:ascii="Times New Roman" w:hAnsi="Times New Roman" w:cs="Times New Roman" w:eastAsiaTheme="minorEastAsia"/>
          <w:bCs/>
          <w:sz w:val="28"/>
          <w:szCs w:val="28"/>
        </w:rPr>
        <w:t>叶绿体　</w:t>
      </w:r>
      <w:r>
        <w:rPr>
          <w:rFonts w:hint="eastAsia" w:hAnsi="宋体" w:cs="宋体"/>
          <w:bCs/>
          <w:sz w:val="28"/>
          <w:szCs w:val="28"/>
        </w:rPr>
        <w:t>⑦</w:t>
      </w:r>
      <w:r>
        <w:rPr>
          <w:rFonts w:ascii="Times New Roman" w:hAnsi="Times New Roman" w:cs="Times New Roman" w:eastAsiaTheme="minorEastAsia"/>
          <w:bCs/>
          <w:sz w:val="28"/>
          <w:szCs w:val="28"/>
        </w:rPr>
        <w:t>线粒体</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w:t>
      </w:r>
      <w:r>
        <w:rPr>
          <w:rFonts w:hint="eastAsia" w:hAnsi="宋体" w:cs="宋体"/>
          <w:bCs/>
          <w:sz w:val="28"/>
          <w:szCs w:val="28"/>
        </w:rPr>
        <w:t>①⑦④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B．</w:t>
      </w:r>
      <w:r>
        <w:rPr>
          <w:rFonts w:hint="eastAsia" w:hAnsi="宋体" w:cs="宋体"/>
          <w:bCs/>
          <w:sz w:val="28"/>
          <w:szCs w:val="28"/>
        </w:rPr>
        <w:t>②⑦④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C．</w:t>
      </w:r>
      <w:r>
        <w:rPr>
          <w:rFonts w:hint="eastAsia" w:hAnsi="宋体" w:cs="宋体"/>
          <w:bCs/>
          <w:sz w:val="28"/>
          <w:szCs w:val="28"/>
        </w:rPr>
        <w:t>①⑥④</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D．</w:t>
      </w:r>
      <w:r>
        <w:rPr>
          <w:rFonts w:hint="eastAsia" w:hAnsi="宋体" w:cs="宋体"/>
          <w:bCs/>
          <w:sz w:val="28"/>
          <w:szCs w:val="28"/>
        </w:rPr>
        <w:t>②⑥③</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15.（2020·枣庄）某同学在观察人的口腔上皮细胞时，看到如图四个视野。下列分析</w:t>
      </w:r>
      <w:r>
        <w:rPr>
          <w:rFonts w:ascii="Times New Roman" w:hAnsi="Times New Roman" w:cs="Times New Roman" w:eastAsiaTheme="minorEastAsia"/>
          <w:bCs/>
          <w:sz w:val="28"/>
          <w:szCs w:val="28"/>
          <w:em w:val="underDot"/>
        </w:rPr>
        <w:t>错误</w:t>
      </w:r>
      <w:r>
        <w:rPr>
          <w:rFonts w:ascii="Times New Roman" w:hAnsi="Times New Roman" w:cs="Times New Roman" w:eastAsiaTheme="minorEastAsia"/>
          <w:bCs/>
          <w:sz w:val="28"/>
          <w:szCs w:val="28"/>
        </w:rPr>
        <w:t>的是</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ascii="Times New Roman" w:hAnsi="Times New Roman" w:cs="Times New Roman" w:eastAsiaTheme="minorEastAsia"/>
          <w:b/>
          <w:color w:val="FF0000"/>
          <w:sz w:val="28"/>
          <w:szCs w:val="28"/>
        </w:rPr>
        <w:t>B</w:t>
      </w:r>
      <w:r>
        <w:rPr>
          <w:rFonts w:ascii="Times New Roman" w:hAnsi="Times New Roman" w:cs="Times New Roman" w:eastAsiaTheme="minorEastAsia"/>
          <w:bCs/>
          <w:sz w:val="28"/>
          <w:szCs w:val="28"/>
        </w:rPr>
        <w:t xml:space="preserve"> ）</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533400" cy="504825"/>
            <wp:effectExtent l="0" t="0" r="0" b="9525"/>
            <wp:docPr id="319"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42"/>
                    <pic:cNvPicPr>
                      <a:picLocks noChangeAspect="1"/>
                    </pic:cNvPicPr>
                  </pic:nvPicPr>
                  <pic:blipFill>
                    <a:blip r:embed="rId26" r:link="rId27" cstate="print"/>
                    <a:stretch>
                      <a:fillRect/>
                    </a:stretch>
                  </pic:blipFill>
                  <pic:spPr>
                    <a:xfrm>
                      <a:off x="0" y="0"/>
                      <a:ext cx="533400"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52450" cy="504825"/>
            <wp:effectExtent l="0" t="0" r="0" b="9525"/>
            <wp:docPr id="128"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43"/>
                    <pic:cNvPicPr>
                      <a:picLocks noChangeAspect="1"/>
                    </pic:cNvPicPr>
                  </pic:nvPicPr>
                  <pic:blipFill>
                    <a:blip r:embed="rId28" r:link="rId29" cstate="print"/>
                    <a:stretch>
                      <a:fillRect/>
                    </a:stretch>
                  </pic:blipFill>
                  <pic:spPr>
                    <a:xfrm>
                      <a:off x="0" y="0"/>
                      <a:ext cx="552450"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23875" cy="504825"/>
            <wp:effectExtent l="0" t="0" r="9525" b="9525"/>
            <wp:docPr id="12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44"/>
                    <pic:cNvPicPr>
                      <a:picLocks noChangeAspect="1"/>
                    </pic:cNvPicPr>
                  </pic:nvPicPr>
                  <pic:blipFill>
                    <a:blip r:embed="rId30" r:link="rId31" cstate="print"/>
                    <a:stretch>
                      <a:fillRect/>
                    </a:stretch>
                  </pic:blipFill>
                  <pic:spPr>
                    <a:xfrm>
                      <a:off x="0" y="0"/>
                      <a:ext cx="523875" cy="50482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rPr>
        <w:drawing>
          <wp:inline distT="0" distB="0" distL="114300" distR="114300">
            <wp:extent cx="523875" cy="504825"/>
            <wp:effectExtent l="0" t="0" r="9525" b="9525"/>
            <wp:docPr id="13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45"/>
                    <pic:cNvPicPr>
                      <a:picLocks noChangeAspect="1"/>
                    </pic:cNvPicPr>
                  </pic:nvPicPr>
                  <pic:blipFill>
                    <a:blip r:embed="rId32" r:link="rId33" cstate="print"/>
                    <a:stretch>
                      <a:fillRect/>
                    </a:stretch>
                  </pic:blipFill>
                  <pic:spPr>
                    <a:xfrm>
                      <a:off x="0" y="0"/>
                      <a:ext cx="523875" cy="504825"/>
                    </a:xfrm>
                    <a:prstGeom prst="rect">
                      <a:avLst/>
                    </a:prstGeom>
                    <a:noFill/>
                    <a:ln>
                      <a:noFill/>
                    </a:ln>
                  </pic:spPr>
                </pic:pic>
              </a:graphicData>
            </a:graphic>
          </wp:inline>
        </w:drawing>
      </w:r>
    </w:p>
    <w:p>
      <w:pPr>
        <w:pStyle w:val="12"/>
        <w:tabs>
          <w:tab w:val="right" w:pos="10500"/>
        </w:tabs>
        <w:rPr>
          <w:rFonts w:ascii="楷体" w:hAnsi="楷体" w:eastAsia="楷体" w:cs="楷体"/>
          <w:bCs/>
          <w:sz w:val="28"/>
          <w:szCs w:val="28"/>
        </w:rPr>
      </w:pPr>
      <w:r>
        <w:rPr>
          <w:rFonts w:hint="eastAsia" w:ascii="楷体" w:hAnsi="楷体" w:eastAsia="楷体" w:cs="楷体"/>
          <w:bCs/>
          <w:sz w:val="28"/>
          <w:szCs w:val="28"/>
        </w:rPr>
        <w:t xml:space="preserve">             甲          乙             丙           丁</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A.要使视野丙变为视野乙的状态，应将装片向左下方移动</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B.要使视野甲变为视野丁的状态，应调节遮光器</w:t>
      </w:r>
      <w:r>
        <w:rPr>
          <w:rFonts w:hint="eastAsia" w:ascii="Times New Roman" w:hAnsi="Times New Roman" w:cs="Times New Roman" w:eastAsiaTheme="minorEastAsia"/>
          <w:bCs/>
          <w:sz w:val="28"/>
          <w:szCs w:val="28"/>
        </w:rPr>
        <w:t>和反光镜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C.要使视野乙变为视野甲的状态，应转动转换器换成高倍镜</w:t>
      </w:r>
    </w:p>
    <w:p>
      <w:pPr>
        <w:pStyle w:val="12"/>
        <w:tabs>
          <w:tab w:val="right" w:pos="10500"/>
        </w:tabs>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D.按照正确的操作顺序，该同学看到的视野依次是丙、乙、甲、丁</w:t>
      </w:r>
    </w:p>
    <w:p>
      <w:pPr>
        <w:pStyle w:val="12"/>
        <w:tabs>
          <w:tab w:val="right" w:pos="10500"/>
        </w:tabs>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16</w:t>
      </w:r>
      <w:r>
        <w:rPr>
          <w:rFonts w:ascii="Times New Roman" w:hAnsi="Times New Roman" w:cs="Times New Roman" w:eastAsiaTheme="minorEastAsia"/>
          <w:bCs/>
          <w:sz w:val="28"/>
          <w:szCs w:val="28"/>
        </w:rPr>
        <w:t>．草履虫、酵母菌、衣藻都是仅有一个细胞的“袖珍”生物，也能进行独立的生活，这体现了</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 xml:space="preserve">（ </w:t>
      </w:r>
      <w:r>
        <w:rPr>
          <w:rFonts w:hint="eastAsia" w:ascii="Times New Roman" w:hAnsi="Times New Roman" w:cs="Times New Roman" w:eastAsiaTheme="minorEastAsia"/>
          <w:b/>
          <w:color w:val="FF0000"/>
          <w:sz w:val="28"/>
          <w:szCs w:val="28"/>
        </w:rPr>
        <w:t>A</w:t>
      </w:r>
      <w:r>
        <w:rPr>
          <w:rFonts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A．细胞是生命活动的基本单位　  B．它们都能自己制造有机物</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C．三者在分类上亲缘关系最近　  D．它们都具有相同的遗传信息</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二、非选择题</w:t>
      </w:r>
    </w:p>
    <w:p>
      <w:pPr>
        <w:pStyle w:val="12"/>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rPr>
        <w:t>17</w:t>
      </w:r>
      <w:r>
        <w:rPr>
          <w:rFonts w:ascii="Times New Roman" w:hAnsi="Times New Roman" w:cs="Times New Roman" w:eastAsiaTheme="minorEastAsia"/>
          <w:bCs/>
          <w:sz w:val="28"/>
          <w:szCs w:val="28"/>
        </w:rPr>
        <w:t>．识图作答。(在“[　]”里填标号，在“____”上填文字)</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2043430" cy="1190625"/>
            <wp:effectExtent l="0" t="0" r="13970" b="9525"/>
            <wp:docPr id="131"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52"/>
                    <pic:cNvPicPr>
                      <a:picLocks noChangeAspect="1"/>
                    </pic:cNvPicPr>
                  </pic:nvPicPr>
                  <pic:blipFill>
                    <a:blip r:embed="rId34" r:link="rId35" cstate="print"/>
                    <a:stretch>
                      <a:fillRect/>
                    </a:stretch>
                  </pic:blipFill>
                  <pic:spPr>
                    <a:xfrm>
                      <a:off x="0" y="0"/>
                      <a:ext cx="2043430" cy="1190625"/>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(1)甲、乙两图，能代表辣椒细胞的是</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甲</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图，与人口腔上皮细胞的结构相同的是</w:t>
      </w:r>
    </w:p>
    <w:p>
      <w:pPr>
        <w:pStyle w:val="12"/>
        <w:ind w:firstLine="280" w:firstLineChars="100"/>
        <w:rPr>
          <w:rFonts w:ascii="Times New Roman" w:hAnsi="Times New Roman" w:cs="Times New Roman" w:eastAsiaTheme="minorEastAsia"/>
          <w:bCs/>
          <w:sz w:val="28"/>
          <w:szCs w:val="28"/>
        </w:rPr>
      </w:pP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乙</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图。(填“甲”或“乙”)</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(2)成熟的辣椒表皮呈红色，决定这种颜色的色素主要分布在[ </w:t>
      </w:r>
      <w:r>
        <w:rPr>
          <w:rFonts w:hint="eastAsia" w:hAnsi="宋体" w:cs="宋体"/>
          <w:b/>
          <w:color w:val="FF0000"/>
          <w:sz w:val="28"/>
          <w:szCs w:val="28"/>
        </w:rPr>
        <w:t xml:space="preserve">⑤ </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液泡</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内。</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(3)无论甲细胞还是乙细胞，遗传信息库都是[ </w:t>
      </w:r>
      <w:r>
        <w:rPr>
          <w:rFonts w:hint="eastAsia" w:hAnsi="宋体" w:cs="宋体"/>
          <w:b/>
          <w:color w:val="FF0000"/>
          <w:sz w:val="28"/>
          <w:szCs w:val="28"/>
        </w:rPr>
        <w:t xml:space="preserve">④ </w:t>
      </w:r>
      <w:r>
        <w:rPr>
          <w:rFonts w:ascii="Times New Roman" w:hAnsi="Times New Roman" w:cs="Times New Roman" w:eastAsiaTheme="minorEastAsia"/>
          <w:bCs/>
          <w:sz w:val="28"/>
          <w:szCs w:val="28"/>
        </w:rPr>
        <w:t>]，该结构中的染色体主要由</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DNA</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和蛋白质构成。</w:t>
      </w:r>
      <w:r>
        <w:rPr>
          <w:rFonts w:hint="eastAsia" w:ascii="Times New Roman" w:hAnsi="Times New Roman" w:cs="Times New Roman" w:eastAsiaTheme="minorEastAsia"/>
          <w:bCs/>
          <w:sz w:val="28"/>
          <w:szCs w:val="28"/>
        </w:rPr>
        <w:t xml:space="preserve"> </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(4)如果去掉[</w:t>
      </w:r>
      <w:r>
        <w:rPr>
          <w:rFonts w:hint="eastAsia" w:hAnsi="宋体" w:cs="宋体"/>
          <w:bCs/>
          <w:sz w:val="28"/>
          <w:szCs w:val="28"/>
        </w:rPr>
        <w:t>①</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细胞壁</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，细胞的形状将发生改变，由此可知，</w:t>
      </w:r>
      <w:r>
        <w:rPr>
          <w:rFonts w:hint="eastAsia" w:hAnsi="宋体" w:cs="宋体"/>
          <w:bCs/>
          <w:sz w:val="28"/>
          <w:szCs w:val="28"/>
        </w:rPr>
        <w:t>①</w:t>
      </w:r>
      <w:r>
        <w:rPr>
          <w:rFonts w:ascii="Times New Roman" w:hAnsi="Times New Roman" w:cs="Times New Roman" w:eastAsiaTheme="minorEastAsia"/>
          <w:bCs/>
          <w:sz w:val="28"/>
          <w:szCs w:val="28"/>
        </w:rPr>
        <w:t>对细胞起保护和支持作用。</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xml:space="preserve">(5)图中[ </w:t>
      </w:r>
      <w:r>
        <w:rPr>
          <w:rFonts w:hint="eastAsia" w:hAnsi="宋体" w:cs="宋体"/>
          <w:b/>
          <w:color w:val="FF0000"/>
          <w:sz w:val="28"/>
          <w:szCs w:val="28"/>
        </w:rPr>
        <w:t xml:space="preserve">③ </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
          <w:color w:val="FF0000"/>
          <w:sz w:val="28"/>
          <w:szCs w:val="28"/>
          <w:u w:val="single" w:color="000000"/>
        </w:rPr>
        <w:t>叶绿体</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 xml:space="preserve">能够把太阳能转化为化学能储存在生物体内，而[ </w:t>
      </w:r>
      <w:r>
        <w:rPr>
          <w:rFonts w:hint="eastAsia" w:hAnsi="宋体" w:cs="宋体"/>
          <w:b/>
          <w:color w:val="FF0000"/>
          <w:sz w:val="28"/>
          <w:szCs w:val="28"/>
        </w:rPr>
        <w:t xml:space="preserve">⑦ </w:t>
      </w:r>
      <w:r>
        <w:rPr>
          <w:rFonts w:ascii="Times New Roman" w:hAnsi="Times New Roman" w:cs="Times New Roman" w:eastAsiaTheme="minorEastAsia"/>
          <w:bCs/>
          <w:sz w:val="28"/>
          <w:szCs w:val="28"/>
        </w:rPr>
        <w:t>]</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
          <w:color w:val="FF0000"/>
          <w:sz w:val="28"/>
          <w:szCs w:val="28"/>
          <w:u w:val="single" w:color="000000"/>
        </w:rPr>
        <w:t>线粒体</w:t>
      </w:r>
      <w:r>
        <w:rPr>
          <w:rFonts w:hint="eastAsia" w:ascii="Times New Roman" w:hAnsi="Times New Roman" w:cs="Times New Roman" w:eastAsiaTheme="minorEastAsia"/>
          <w:b/>
          <w:color w:val="FF0000"/>
          <w:sz w:val="28"/>
          <w:szCs w:val="28"/>
          <w:u w:val="single" w:color="000000"/>
        </w:rPr>
        <w:t xml:space="preserve">  </w:t>
      </w:r>
      <w:r>
        <w:rPr>
          <w:rFonts w:ascii="Times New Roman" w:hAnsi="Times New Roman" w:cs="Times New Roman" w:eastAsiaTheme="minorEastAsia"/>
          <w:bCs/>
          <w:sz w:val="28"/>
          <w:szCs w:val="28"/>
        </w:rPr>
        <w:t>能把生物体内的有机物分解为无机物，并释放能量，供给生物体进行各项生理活动。</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18.（2020·齐齐哈尔）如图是“制作并观察洋葱鳞片叶内表皮细胞临时装片”实验的部分图示，请分析并回答问题：</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979170" cy="685800"/>
            <wp:effectExtent l="0" t="0" r="11430" b="0"/>
            <wp:docPr id="13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46"/>
                    <pic:cNvPicPr>
                      <a:picLocks noChangeAspect="1"/>
                    </pic:cNvPicPr>
                  </pic:nvPicPr>
                  <pic:blipFill>
                    <a:blip r:embed="rId36" r:link="rId37" cstate="print"/>
                    <a:stretch>
                      <a:fillRect/>
                    </a:stretch>
                  </pic:blipFill>
                  <pic:spPr>
                    <a:xfrm>
                      <a:off x="0" y="0"/>
                      <a:ext cx="979170" cy="685800"/>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842645" cy="724535"/>
            <wp:effectExtent l="0" t="0" r="14605" b="18415"/>
            <wp:docPr id="13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47"/>
                    <pic:cNvPicPr>
                      <a:picLocks noChangeAspect="1"/>
                    </pic:cNvPicPr>
                  </pic:nvPicPr>
                  <pic:blipFill>
                    <a:blip r:embed="rId38" r:link="rId39" cstate="print"/>
                    <a:stretch>
                      <a:fillRect/>
                    </a:stretch>
                  </pic:blipFill>
                  <pic:spPr>
                    <a:xfrm>
                      <a:off x="0" y="0"/>
                      <a:ext cx="842645" cy="724535"/>
                    </a:xfrm>
                    <a:prstGeom prst="rect">
                      <a:avLst/>
                    </a:prstGeom>
                    <a:noFill/>
                    <a:ln>
                      <a:noFill/>
                    </a:ln>
                  </pic:spPr>
                </pic:pic>
              </a:graphicData>
            </a:graphic>
          </wp:inline>
        </w:drawing>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781050" cy="781050"/>
            <wp:effectExtent l="0" t="0" r="0" b="0"/>
            <wp:docPr id="13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48"/>
                    <pic:cNvPicPr>
                      <a:picLocks noChangeAspect="1"/>
                    </pic:cNvPicPr>
                  </pic:nvPicPr>
                  <pic:blipFill>
                    <a:blip r:embed="rId40" r:link="rId41" cstate="print"/>
                    <a:stretch>
                      <a:fillRect/>
                    </a:stretch>
                  </pic:blipFill>
                  <pic:spPr>
                    <a:xfrm>
                      <a:off x="0" y="0"/>
                      <a:ext cx="781050" cy="781050"/>
                    </a:xfrm>
                    <a:prstGeom prst="rect">
                      <a:avLst/>
                    </a:prstGeom>
                    <a:noFill/>
                    <a:ln>
                      <a:noFill/>
                    </a:ln>
                  </pic:spPr>
                </pic:pic>
              </a:graphicData>
            </a:graphic>
          </wp:inline>
        </w:drawing>
      </w:r>
    </w:p>
    <w:p>
      <w:pPr>
        <w:pStyle w:val="12"/>
        <w:ind w:firstLine="2800" w:firstLineChars="1000"/>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图1</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图2</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t>图3</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（1）图1中，用镊子夹起盖玻片，使它的一边</w:t>
      </w:r>
      <w:r>
        <w:rPr>
          <w:rFonts w:hint="eastAsia" w:ascii="Times New Roman" w:hAnsi="Times New Roman" w:cs="Times New Roman" w:eastAsiaTheme="minorEastAsia"/>
          <w:bCs/>
          <w:sz w:val="28"/>
          <w:szCs w:val="28"/>
        </w:rPr>
        <w:t>先接触载玻片上的水滴，然后缓缓地放下，避免盖玻片下出现</w:t>
      </w:r>
      <w:r>
        <w:rPr>
          <w:rFonts w:ascii="Times New Roman" w:hAnsi="Times New Roman" w:cs="Times New Roman" w:eastAsiaTheme="minorEastAsia"/>
          <w:bCs/>
          <w:sz w:val="28"/>
          <w:szCs w:val="28"/>
          <w:u w:val="single"/>
        </w:rPr>
        <w:t xml:space="preserve"> </w:t>
      </w:r>
      <w:r>
        <w:rPr>
          <w:rFonts w:ascii="Times New Roman" w:hAnsi="Times New Roman" w:cs="Times New Roman" w:eastAsiaTheme="minorEastAsia"/>
          <w:b/>
          <w:color w:val="FF0000"/>
          <w:sz w:val="28"/>
          <w:szCs w:val="28"/>
          <w:u w:val="single" w:color="000000"/>
        </w:rPr>
        <w:t>气泡</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（2）图2中，对细胞进行染色，所用的染液是</w:t>
      </w:r>
      <w:r>
        <w:rPr>
          <w:rFonts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
          <w:color w:val="FF0000"/>
          <w:sz w:val="28"/>
          <w:szCs w:val="28"/>
          <w:u w:val="single" w:color="000000"/>
        </w:rPr>
        <w:t>碘液</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（填“碘液”或“酒精”）。</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（3）用显微镜观察制成的临时装片，应先用</w:t>
      </w:r>
      <w:r>
        <w:rPr>
          <w:rFonts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
          <w:color w:val="FF0000"/>
          <w:sz w:val="28"/>
          <w:szCs w:val="28"/>
          <w:u w:val="single" w:color="000000"/>
        </w:rPr>
        <w:t>低</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倍镜观察。</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（4）图3中，显微镜下观察到的物像不够清晰，应转动</w:t>
      </w:r>
      <w:r>
        <w:rPr>
          <w:rFonts w:ascii="Times New Roman" w:hAnsi="Times New Roman" w:cs="Times New Roman" w:eastAsiaTheme="minorEastAsia"/>
          <w:bCs/>
          <w:sz w:val="28"/>
          <w:szCs w:val="28"/>
          <w:u w:val="single"/>
        </w:rPr>
        <w:t xml:space="preserve"> </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
          <w:color w:val="FF0000"/>
          <w:sz w:val="28"/>
          <w:szCs w:val="28"/>
          <w:u w:val="single" w:color="000000"/>
        </w:rPr>
        <w:t>细</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（填“粗”或“细”）准焦螺旋，使物像更加清晰。</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19. 如图是植物、动物细胞的结构示意图及制作人口腔上皮细胞临时装片步骤，据图回答问题：</w:t>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3047365" cy="778510"/>
            <wp:effectExtent l="0" t="0" r="635" b="2540"/>
            <wp:docPr id="13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49"/>
                    <pic:cNvPicPr>
                      <a:picLocks noChangeAspect="1"/>
                    </pic:cNvPicPr>
                  </pic:nvPicPr>
                  <pic:blipFill>
                    <a:blip r:embed="rId42" r:link="rId43" cstate="print"/>
                    <a:stretch>
                      <a:fillRect/>
                    </a:stretch>
                  </pic:blipFill>
                  <pic:spPr>
                    <a:xfrm>
                      <a:off x="0" y="0"/>
                      <a:ext cx="3047365" cy="778510"/>
                    </a:xfrm>
                    <a:prstGeom prst="rect">
                      <a:avLst/>
                    </a:prstGeom>
                    <a:noFill/>
                    <a:ln>
                      <a:noFill/>
                    </a:ln>
                  </pic:spPr>
                </pic:pic>
              </a:graphicData>
            </a:graphic>
          </wp:inline>
        </w:drawing>
      </w:r>
    </w:p>
    <w:p>
      <w:pPr>
        <w:pStyle w:val="12"/>
        <w:jc w:val="center"/>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drawing>
          <wp:inline distT="0" distB="0" distL="114300" distR="114300">
            <wp:extent cx="2246630" cy="1057275"/>
            <wp:effectExtent l="0" t="0" r="1270" b="9525"/>
            <wp:docPr id="13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50"/>
                    <pic:cNvPicPr>
                      <a:picLocks noChangeAspect="1"/>
                    </pic:cNvPicPr>
                  </pic:nvPicPr>
                  <pic:blipFill>
                    <a:blip r:embed="rId44" r:link="rId45" cstate="print"/>
                    <a:stretch>
                      <a:fillRect/>
                    </a:stretch>
                  </pic:blipFill>
                  <pic:spPr>
                    <a:xfrm>
                      <a:off x="0" y="0"/>
                      <a:ext cx="2246630" cy="1057275"/>
                    </a:xfrm>
                    <a:prstGeom prst="rect">
                      <a:avLst/>
                    </a:prstGeom>
                    <a:noFill/>
                    <a:ln>
                      <a:noFill/>
                    </a:ln>
                  </pic:spPr>
                </pic:pic>
              </a:graphicData>
            </a:graphic>
          </wp:inline>
        </w:drawing>
      </w:r>
      <w:r>
        <w:rPr>
          <w:rFonts w:ascii="Times New Roman" w:hAnsi="Times New Roman" w:cs="Times New Roman" w:eastAsiaTheme="minorEastAsia"/>
          <w:bCs/>
          <w:sz w:val="28"/>
          <w:szCs w:val="28"/>
        </w:rPr>
        <w:t>　</w:t>
      </w:r>
      <w:r>
        <w:rPr>
          <w:rFonts w:hint="eastAsia" w:ascii="Times New Roman" w:hAnsi="Times New Roman" w:cs="Times New Roman" w:eastAsiaTheme="minorEastAsia"/>
          <w:bCs/>
          <w:sz w:val="28"/>
          <w:szCs w:val="28"/>
        </w:rPr>
        <w:t xml:space="preserve">      </w:t>
      </w:r>
      <w:r>
        <w:rPr>
          <w:rFonts w:ascii="Times New Roman" w:hAnsi="Times New Roman" w:cs="Times New Roman" w:eastAsiaTheme="minorEastAsia"/>
          <w:bCs/>
          <w:sz w:val="28"/>
          <w:szCs w:val="28"/>
        </w:rPr>
        <w:drawing>
          <wp:inline distT="0" distB="0" distL="114300" distR="114300">
            <wp:extent cx="1666875" cy="1235075"/>
            <wp:effectExtent l="0" t="0" r="9525" b="3175"/>
            <wp:docPr id="13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51"/>
                    <pic:cNvPicPr>
                      <a:picLocks noChangeAspect="1"/>
                    </pic:cNvPicPr>
                  </pic:nvPicPr>
                  <pic:blipFill>
                    <a:blip r:embed="rId46" r:link="rId47" cstate="print"/>
                    <a:stretch>
                      <a:fillRect/>
                    </a:stretch>
                  </pic:blipFill>
                  <pic:spPr>
                    <a:xfrm>
                      <a:off x="0" y="0"/>
                      <a:ext cx="1666875" cy="1235075"/>
                    </a:xfrm>
                    <a:prstGeom prst="rect">
                      <a:avLst/>
                    </a:prstGeom>
                    <a:noFill/>
                    <a:ln>
                      <a:noFill/>
                    </a:ln>
                  </pic:spPr>
                </pic:pic>
              </a:graphicData>
            </a:graphic>
          </wp:inline>
        </w:drawing>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（1）图1是制作人</w:t>
      </w:r>
      <w:r>
        <w:rPr>
          <w:rFonts w:hint="eastAsia" w:ascii="Times New Roman" w:hAnsi="Times New Roman" w:cs="Times New Roman" w:eastAsiaTheme="minorEastAsia"/>
          <w:bCs/>
          <w:sz w:val="28"/>
          <w:szCs w:val="28"/>
        </w:rPr>
        <w:t>的口腔上皮细胞临时装片的几个步骤，请按实验操作的先后顺序进行正确的排序：</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③②①④⑤</w:t>
      </w:r>
      <w:r>
        <w:rPr>
          <w:rFonts w:ascii="Times New Roman" w:hAnsi="Times New Roman" w:cs="Times New Roman" w:eastAsiaTheme="minorEastAsia"/>
          <w:b/>
          <w:color w:val="FF0000"/>
          <w:sz w:val="28"/>
          <w:szCs w:val="28"/>
          <w:u w:val="single" w:color="000000"/>
        </w:rPr>
        <w:t>　</w:t>
      </w:r>
      <w:r>
        <w:rPr>
          <w:rFonts w:ascii="Times New Roman" w:hAnsi="Times New Roman" w:cs="Times New Roman" w:eastAsiaTheme="minorEastAsia"/>
          <w:bCs/>
          <w:sz w:val="28"/>
          <w:szCs w:val="28"/>
        </w:rPr>
        <w:t>（填序号）。③步骤滴加的液体是</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生理盐水</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，其作用是</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保持细胞形态</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。⑤步骤的目的是</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染色，便于观察　</w:t>
      </w:r>
      <w:r>
        <w:rPr>
          <w:rFonts w:ascii="Times New Roman" w:hAnsi="Times New Roman" w:cs="Times New Roman" w:eastAsiaTheme="minorEastAsia"/>
          <w:bCs/>
          <w:sz w:val="28"/>
          <w:szCs w:val="28"/>
        </w:rPr>
        <w:t>。</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（2）使用显微镜观察物像时，应先在低倍镜下找到物像，若看到的物像不够清晰，这时可以调节[　</w:t>
      </w:r>
      <w:r>
        <w:rPr>
          <w:rFonts w:hint="eastAsia" w:ascii="Times New Roman" w:hAnsi="Times New Roman" w:cs="Times New Roman" w:eastAsiaTheme="minorEastAsia"/>
          <w:b/>
          <w:color w:val="FF0000"/>
          <w:sz w:val="28"/>
          <w:szCs w:val="28"/>
        </w:rPr>
        <w:t>2</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细准焦螺旋</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，若所见视野如图2，欲使A细胞移到视野中央，载玻片应向</w:t>
      </w:r>
      <w:r>
        <w:rPr>
          <w:rFonts w:hint="eastAsia"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右上</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方移动，你觉得所观察的口腔上皮细胞可能是图4中的</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乙　</w:t>
      </w:r>
      <w:r>
        <w:rPr>
          <w:rFonts w:ascii="Times New Roman" w:hAnsi="Times New Roman" w:cs="Times New Roman" w:eastAsiaTheme="minorEastAsia"/>
          <w:bCs/>
          <w:sz w:val="28"/>
          <w:szCs w:val="28"/>
        </w:rPr>
        <w:t>（填“甲”或“乙”）。</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（3）克隆羊“多莉”的出生与三只母羊有关，其中甲羊提供细胞核，乙羊提供去核卵细胞，丙羊是代孕母羊，结果“多莉”长得最像甲羊，说明遗传物质主要存在于细胞的</w:t>
      </w:r>
    </w:p>
    <w:p>
      <w:pPr>
        <w:pStyle w:val="12"/>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　</w:t>
      </w:r>
      <w:r>
        <w:rPr>
          <w:rFonts w:hint="eastAsia" w:ascii="Times New Roman" w:hAnsi="Times New Roman" w:cs="Times New Roman" w:eastAsiaTheme="minorEastAsia"/>
          <w:b/>
          <w:color w:val="FF0000"/>
          <w:sz w:val="28"/>
          <w:szCs w:val="28"/>
        </w:rPr>
        <w:t>④</w:t>
      </w:r>
      <w:r>
        <w:rPr>
          <w:rFonts w:ascii="Times New Roman" w:hAnsi="Times New Roman" w:cs="Times New Roman" w:eastAsiaTheme="minorEastAsia"/>
          <w:bCs/>
          <w:sz w:val="28"/>
          <w:szCs w:val="28"/>
        </w:rPr>
        <w:t>　]</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细胞核</w:t>
      </w:r>
      <w:r>
        <w:rPr>
          <w:rFonts w:hint="eastAsia" w:ascii="Times New Roman" w:hAnsi="Times New Roman" w:cs="Times New Roman" w:eastAsiaTheme="minorEastAsia"/>
          <w:bCs/>
          <w:sz w:val="28"/>
          <w:szCs w:val="28"/>
          <w:u w:val="single"/>
        </w:rPr>
        <w:t xml:space="preserve">  </w:t>
      </w:r>
      <w:r>
        <w:rPr>
          <w:rFonts w:ascii="Times New Roman" w:hAnsi="Times New Roman" w:cs="Times New Roman" w:eastAsiaTheme="minorEastAsia"/>
          <w:bCs/>
          <w:sz w:val="28"/>
          <w:szCs w:val="28"/>
        </w:rPr>
        <w:t>中。</w:t>
      </w:r>
    </w:p>
    <w:p>
      <w:pPr>
        <w:pStyle w:val="12"/>
        <w:jc w:val="left"/>
        <w:rPr>
          <w:rFonts w:ascii="Times New Roman" w:hAnsi="Times New Roman" w:cs="Times New Roman" w:eastAsiaTheme="minorEastAsia"/>
          <w:bCs/>
          <w:sz w:val="28"/>
          <w:szCs w:val="28"/>
        </w:rPr>
      </w:pPr>
      <w:r>
        <w:rPr>
          <w:rFonts w:ascii="Times New Roman" w:hAnsi="Times New Roman" w:cs="Times New Roman" w:eastAsiaTheme="minorEastAsia"/>
          <w:bCs/>
          <w:sz w:val="28"/>
          <w:szCs w:val="28"/>
        </w:rPr>
        <w:t>（4）在图4细胞中，②的功能是</w:t>
      </w:r>
      <w:r>
        <w:rPr>
          <w:rFonts w:ascii="Times New Roman" w:hAnsi="Times New Roman" w:cs="Times New Roman" w:eastAsiaTheme="minorEastAsia"/>
          <w:bCs/>
          <w:sz w:val="28"/>
          <w:szCs w:val="28"/>
          <w:u w:val="single"/>
        </w:rPr>
        <w:t>　</w:t>
      </w:r>
      <w:r>
        <w:rPr>
          <w:rFonts w:hint="eastAsia" w:ascii="Times New Roman" w:hAnsi="Times New Roman" w:cs="Times New Roman" w:eastAsiaTheme="minorEastAsia"/>
          <w:b/>
          <w:color w:val="FF0000"/>
          <w:sz w:val="28"/>
          <w:szCs w:val="28"/>
          <w:u w:val="single" w:color="000000"/>
        </w:rPr>
        <w:t>保护细胞和控制物质的进出</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。⑦是</w:t>
      </w:r>
      <w:r>
        <w:rPr>
          <w:rFonts w:hint="eastAsia" w:ascii="Times New Roman" w:hAnsi="Times New Roman" w:cs="Times New Roman" w:eastAsiaTheme="minorEastAsia"/>
          <w:b/>
          <w:color w:val="FF0000"/>
          <w:sz w:val="28"/>
          <w:szCs w:val="28"/>
          <w:u w:val="single" w:color="000000"/>
        </w:rPr>
        <w:t>　细胞呼吸</w:t>
      </w:r>
      <w:r>
        <w:rPr>
          <w:rFonts w:ascii="Times New Roman" w:hAnsi="Times New Roman" w:cs="Times New Roman" w:eastAsiaTheme="minorEastAsia"/>
          <w:bCs/>
          <w:sz w:val="28"/>
          <w:szCs w:val="28"/>
          <w:u w:val="single"/>
        </w:rPr>
        <w:t>　</w:t>
      </w:r>
      <w:r>
        <w:rPr>
          <w:rFonts w:ascii="Times New Roman" w:hAnsi="Times New Roman" w:cs="Times New Roman" w:eastAsiaTheme="minorEastAsia"/>
          <w:bCs/>
          <w:sz w:val="28"/>
          <w:szCs w:val="28"/>
        </w:rPr>
        <w:t>的主要场所。</w:t>
      </w:r>
    </w:p>
    <w:p>
      <w:pPr>
        <w:pStyle w:val="12"/>
        <w:rPr>
          <w:rFonts w:ascii="Times New Roman" w:hAnsi="Times New Roman" w:cs="Times New Roman" w:eastAsiaTheme="minorEastAsia"/>
          <w:bCs/>
          <w:sz w:val="28"/>
          <w:szCs w:val="28"/>
        </w:rPr>
      </w:pPr>
    </w:p>
    <w:p/>
    <w:p>
      <w:pPr>
        <w:pStyle w:val="12"/>
        <w:rPr>
          <w:rFonts w:ascii="Times New Roman" w:hAnsi="Times New Roman" w:cs="Times New Roman" w:eastAsiaTheme="minorEastAsia"/>
          <w:bCs/>
          <w:sz w:val="28"/>
          <w:szCs w:val="28"/>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5373"/>
    <w:rsid w:val="000F2F42"/>
    <w:rsid w:val="001B3B61"/>
    <w:rsid w:val="00265373"/>
    <w:rsid w:val="00347B1C"/>
    <w:rsid w:val="00524103"/>
    <w:rsid w:val="00556A50"/>
    <w:rsid w:val="0064763A"/>
    <w:rsid w:val="00655523"/>
    <w:rsid w:val="0070273F"/>
    <w:rsid w:val="00736C3C"/>
    <w:rsid w:val="007D4C0D"/>
    <w:rsid w:val="008E37DF"/>
    <w:rsid w:val="00914F48"/>
    <w:rsid w:val="00922014"/>
    <w:rsid w:val="00A24BE3"/>
    <w:rsid w:val="00C10C98"/>
    <w:rsid w:val="00C375AE"/>
    <w:rsid w:val="00DD3692"/>
    <w:rsid w:val="00E31882"/>
    <w:rsid w:val="00E45657"/>
    <w:rsid w:val="00EE5627"/>
    <w:rsid w:val="0AC14B83"/>
    <w:rsid w:val="48FC60D3"/>
    <w:rsid w:val="5E531F4C"/>
    <w:rsid w:val="7A4531DB"/>
    <w:rsid w:val="7B68338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4"/>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7"/>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8"/>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6">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0">
    <w:name w:val="annotation subject"/>
    <w:basedOn w:val="11"/>
    <w:next w:val="11"/>
    <w:link w:val="33"/>
    <w:semiHidden/>
    <w:unhideWhenUsed/>
    <w:qFormat/>
    <w:uiPriority w:val="99"/>
    <w:rPr>
      <w:bCs/>
    </w:rPr>
  </w:style>
  <w:style w:type="paragraph" w:styleId="11">
    <w:name w:val="annotation text"/>
    <w:basedOn w:val="1"/>
    <w:link w:val="32"/>
    <w:semiHidden/>
    <w:unhideWhenUsed/>
    <w:qFormat/>
    <w:uiPriority w:val="99"/>
    <w:pPr>
      <w:spacing w:line="360" w:lineRule="auto"/>
      <w:jc w:val="left"/>
    </w:pPr>
    <w:rPr>
      <w:rFonts w:ascii="Times New Roman" w:hAnsi="Times New Roman" w:cs="Times New Roman"/>
      <w:b/>
      <w:sz w:val="24"/>
      <w:szCs w:val="24"/>
    </w:rPr>
  </w:style>
  <w:style w:type="paragraph" w:styleId="12">
    <w:name w:val="Plain Text"/>
    <w:basedOn w:val="1"/>
    <w:link w:val="20"/>
    <w:unhideWhenUsed/>
    <w:qFormat/>
    <w:uiPriority w:val="99"/>
    <w:rPr>
      <w:rFonts w:ascii="宋体" w:hAnsi="Courier New" w:eastAsia="宋体" w:cs="Courier New"/>
      <w:szCs w:val="21"/>
    </w:rPr>
  </w:style>
  <w:style w:type="paragraph" w:styleId="13">
    <w:name w:val="Balloon Text"/>
    <w:basedOn w:val="1"/>
    <w:link w:val="31"/>
    <w:semiHidden/>
    <w:unhideWhenUsed/>
    <w:qFormat/>
    <w:uiPriority w:val="99"/>
    <w:rPr>
      <w:sz w:val="18"/>
      <w:szCs w:val="18"/>
    </w:rPr>
  </w:style>
  <w:style w:type="paragraph" w:styleId="14">
    <w:name w:val="footer"/>
    <w:basedOn w:val="1"/>
    <w:link w:val="30"/>
    <w:unhideWhenUsed/>
    <w:qFormat/>
    <w:uiPriority w:val="99"/>
    <w:pPr>
      <w:tabs>
        <w:tab w:val="center" w:pos="4153"/>
        <w:tab w:val="right" w:pos="8306"/>
      </w:tabs>
      <w:snapToGrid w:val="0"/>
      <w:jc w:val="left"/>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character" w:styleId="17">
    <w:name w:val="annotation reference"/>
    <w:basedOn w:val="16"/>
    <w:semiHidden/>
    <w:unhideWhenUsed/>
    <w:qFormat/>
    <w:uiPriority w:val="99"/>
    <w:rPr>
      <w:sz w:val="21"/>
      <w:szCs w:val="21"/>
    </w:rPr>
  </w:style>
  <w:style w:type="table" w:styleId="19">
    <w:name w:val="Table Grid"/>
    <w:basedOn w:val="18"/>
    <w:qFormat/>
    <w:uiPriority w:val="59"/>
    <w:pPr>
      <w:jc w:val="both"/>
    </w:pPr>
    <w:rPr>
      <w:b/>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纯文本 Char"/>
    <w:basedOn w:val="16"/>
    <w:link w:val="12"/>
    <w:qFormat/>
    <w:uiPriority w:val="99"/>
    <w:rPr>
      <w:rFonts w:ascii="宋体" w:hAnsi="Courier New" w:eastAsia="宋体" w:cs="Courier New"/>
      <w:szCs w:val="21"/>
    </w:rPr>
  </w:style>
  <w:style w:type="character" w:customStyle="1" w:styleId="21">
    <w:name w:val="标题 1 Char"/>
    <w:basedOn w:val="16"/>
    <w:link w:val="2"/>
    <w:qFormat/>
    <w:uiPriority w:val="9"/>
    <w:rPr>
      <w:b/>
      <w:bCs/>
      <w:kern w:val="44"/>
      <w:sz w:val="44"/>
      <w:szCs w:val="44"/>
    </w:rPr>
  </w:style>
  <w:style w:type="character" w:customStyle="1" w:styleId="22">
    <w:name w:val="标题 2 Char"/>
    <w:basedOn w:val="16"/>
    <w:link w:val="3"/>
    <w:semiHidden/>
    <w:qFormat/>
    <w:uiPriority w:val="9"/>
    <w:rPr>
      <w:rFonts w:asciiTheme="majorHAnsi" w:hAnsiTheme="majorHAnsi" w:eastAsiaTheme="majorEastAsia" w:cstheme="majorBidi"/>
      <w:b/>
      <w:bCs/>
      <w:sz w:val="32"/>
      <w:szCs w:val="32"/>
    </w:rPr>
  </w:style>
  <w:style w:type="character" w:customStyle="1" w:styleId="23">
    <w:name w:val="标题 3 Char"/>
    <w:basedOn w:val="16"/>
    <w:link w:val="4"/>
    <w:semiHidden/>
    <w:qFormat/>
    <w:uiPriority w:val="9"/>
    <w:rPr>
      <w:b/>
      <w:bCs/>
      <w:sz w:val="32"/>
      <w:szCs w:val="32"/>
    </w:rPr>
  </w:style>
  <w:style w:type="character" w:customStyle="1" w:styleId="24">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25">
    <w:name w:val="标题 5 Char"/>
    <w:basedOn w:val="16"/>
    <w:link w:val="6"/>
    <w:semiHidden/>
    <w:qFormat/>
    <w:uiPriority w:val="9"/>
    <w:rPr>
      <w:b/>
      <w:bCs/>
      <w:sz w:val="28"/>
      <w:szCs w:val="28"/>
    </w:rPr>
  </w:style>
  <w:style w:type="character" w:customStyle="1" w:styleId="26">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27">
    <w:name w:val="标题 7 Char"/>
    <w:basedOn w:val="16"/>
    <w:link w:val="8"/>
    <w:semiHidden/>
    <w:qFormat/>
    <w:uiPriority w:val="9"/>
    <w:rPr>
      <w:b/>
      <w:bCs/>
      <w:sz w:val="24"/>
      <w:szCs w:val="24"/>
    </w:rPr>
  </w:style>
  <w:style w:type="character" w:customStyle="1" w:styleId="28">
    <w:name w:val="标题 8 Char"/>
    <w:basedOn w:val="16"/>
    <w:link w:val="9"/>
    <w:semiHidden/>
    <w:qFormat/>
    <w:uiPriority w:val="9"/>
    <w:rPr>
      <w:rFonts w:asciiTheme="majorHAnsi" w:hAnsiTheme="majorHAnsi" w:eastAsiaTheme="majorEastAsia" w:cstheme="majorBidi"/>
      <w:sz w:val="24"/>
      <w:szCs w:val="24"/>
    </w:rPr>
  </w:style>
  <w:style w:type="character" w:customStyle="1" w:styleId="29">
    <w:name w:val="页眉 Char"/>
    <w:basedOn w:val="16"/>
    <w:link w:val="15"/>
    <w:qFormat/>
    <w:uiPriority w:val="99"/>
    <w:rPr>
      <w:sz w:val="18"/>
      <w:szCs w:val="18"/>
    </w:rPr>
  </w:style>
  <w:style w:type="character" w:customStyle="1" w:styleId="30">
    <w:name w:val="页脚 Char"/>
    <w:basedOn w:val="16"/>
    <w:link w:val="14"/>
    <w:qFormat/>
    <w:uiPriority w:val="99"/>
    <w:rPr>
      <w:sz w:val="18"/>
      <w:szCs w:val="18"/>
    </w:rPr>
  </w:style>
  <w:style w:type="character" w:customStyle="1" w:styleId="31">
    <w:name w:val="批注框文本 Char"/>
    <w:basedOn w:val="16"/>
    <w:link w:val="13"/>
    <w:semiHidden/>
    <w:qFormat/>
    <w:uiPriority w:val="99"/>
    <w:rPr>
      <w:sz w:val="18"/>
      <w:szCs w:val="18"/>
    </w:rPr>
  </w:style>
  <w:style w:type="character" w:customStyle="1" w:styleId="32">
    <w:name w:val="批注文字 Char"/>
    <w:basedOn w:val="16"/>
    <w:link w:val="11"/>
    <w:semiHidden/>
    <w:qFormat/>
    <w:uiPriority w:val="99"/>
    <w:rPr>
      <w:rFonts w:ascii="Times New Roman" w:hAnsi="Times New Roman" w:cs="Times New Roman"/>
      <w:b/>
      <w:kern w:val="2"/>
      <w:sz w:val="24"/>
      <w:szCs w:val="24"/>
    </w:rPr>
  </w:style>
  <w:style w:type="character" w:customStyle="1" w:styleId="33">
    <w:name w:val="批注主题 Char"/>
    <w:basedOn w:val="32"/>
    <w:link w:val="10"/>
    <w:semiHidden/>
    <w:qFormat/>
    <w:uiPriority w:val="99"/>
    <w:rPr>
      <w:rFonts w:ascii="Times New Roman" w:hAnsi="Times New Roman" w:cs="Times New Roman"/>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JSW7C.tif" TargetMode="External"/><Relationship Id="rId8" Type="http://schemas.openxmlformats.org/officeDocument/2006/relationships/image" Target="media/image3.png"/><Relationship Id="rId7" Type="http://schemas.openxmlformats.org/officeDocument/2006/relationships/image" Target="JSW7B.tif" TargetMode="External"/><Relationship Id="rId6" Type="http://schemas.openxmlformats.org/officeDocument/2006/relationships/image" Target="media/image2.png"/><Relationship Id="rId50" Type="http://schemas.openxmlformats.org/officeDocument/2006/relationships/fontTable" Target="fontTable.xml"/><Relationship Id="rId5" Type="http://schemas.openxmlformats.org/officeDocument/2006/relationships/image" Target="JSW7A.tif" TargetMode="External"/><Relationship Id="rId49" Type="http://schemas.openxmlformats.org/officeDocument/2006/relationships/customXml" Target="../customXml/item1.xml"/><Relationship Id="rId48" Type="http://schemas.openxmlformats.org/officeDocument/2006/relationships/image" Target="media/image23.png"/><Relationship Id="rId47" Type="http://schemas.openxmlformats.org/officeDocument/2006/relationships/image" Target="SW342.TIF" TargetMode="External"/><Relationship Id="rId46" Type="http://schemas.openxmlformats.org/officeDocument/2006/relationships/image" Target="media/image22.png"/><Relationship Id="rId45" Type="http://schemas.openxmlformats.org/officeDocument/2006/relationships/image" Target="SW341.TIF" TargetMode="External"/><Relationship Id="rId44" Type="http://schemas.openxmlformats.org/officeDocument/2006/relationships/image" Target="media/image21.png"/><Relationship Id="rId43" Type="http://schemas.openxmlformats.org/officeDocument/2006/relationships/image" Target="SW341-1.TIF" TargetMode="External"/><Relationship Id="rId42" Type="http://schemas.openxmlformats.org/officeDocument/2006/relationships/image" Target="media/image20.png"/><Relationship Id="rId41" Type="http://schemas.openxmlformats.org/officeDocument/2006/relationships/image" Target="SW14.TIF" TargetMode="External"/><Relationship Id="rId40" Type="http://schemas.openxmlformats.org/officeDocument/2006/relationships/image" Target="media/image19.png"/><Relationship Id="rId4" Type="http://schemas.openxmlformats.org/officeDocument/2006/relationships/image" Target="media/image1.png"/><Relationship Id="rId39" Type="http://schemas.openxmlformats.org/officeDocument/2006/relationships/image" Target="SW13.TIF" TargetMode="External"/><Relationship Id="rId38" Type="http://schemas.openxmlformats.org/officeDocument/2006/relationships/image" Target="media/image18.png"/><Relationship Id="rId37" Type="http://schemas.openxmlformats.org/officeDocument/2006/relationships/image" Target="SW12.TIF" TargetMode="External"/><Relationship Id="rId36" Type="http://schemas.openxmlformats.org/officeDocument/2006/relationships/image" Target="media/image17.png"/><Relationship Id="rId35" Type="http://schemas.openxmlformats.org/officeDocument/2006/relationships/image" Target="../../../../16S60.TIF" TargetMode="External"/><Relationship Id="rId34" Type="http://schemas.openxmlformats.org/officeDocument/2006/relationships/image" Target="media/image16.png"/><Relationship Id="rId33" Type="http://schemas.openxmlformats.org/officeDocument/2006/relationships/image" Target="JSW12D.tif" TargetMode="External"/><Relationship Id="rId32" Type="http://schemas.openxmlformats.org/officeDocument/2006/relationships/image" Target="media/image15.png"/><Relationship Id="rId31" Type="http://schemas.openxmlformats.org/officeDocument/2006/relationships/image" Target="JSW12C.tif" TargetMode="External"/><Relationship Id="rId30" Type="http://schemas.openxmlformats.org/officeDocument/2006/relationships/image" Target="media/image14.png"/><Relationship Id="rId3" Type="http://schemas.openxmlformats.org/officeDocument/2006/relationships/theme" Target="theme/theme1.xml"/><Relationship Id="rId29" Type="http://schemas.openxmlformats.org/officeDocument/2006/relationships/image" Target="JSW12B.tif" TargetMode="External"/><Relationship Id="rId28" Type="http://schemas.openxmlformats.org/officeDocument/2006/relationships/image" Target="media/image13.png"/><Relationship Id="rId27" Type="http://schemas.openxmlformats.org/officeDocument/2006/relationships/image" Target="JSW12A.tif" TargetMode="External"/><Relationship Id="rId26" Type="http://schemas.openxmlformats.org/officeDocument/2006/relationships/image" Target="media/image12.png"/><Relationship Id="rId25" Type="http://schemas.openxmlformats.org/officeDocument/2006/relationships/image" Target="SW233.TIF" TargetMode="External"/><Relationship Id="rId24" Type="http://schemas.openxmlformats.org/officeDocument/2006/relationships/image" Target="media/image11.png"/><Relationship Id="rId23" Type="http://schemas.openxmlformats.org/officeDocument/2006/relationships/image" Target="../../../../16S44.TIF" TargetMode="External"/><Relationship Id="rId22" Type="http://schemas.openxmlformats.org/officeDocument/2006/relationships/image" Target="media/image10.png"/><Relationship Id="rId21" Type="http://schemas.openxmlformats.org/officeDocument/2006/relationships/image" Target="../../../../16S43.TIF" TargetMode="Externa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16S42.TIF" TargetMode="External"/><Relationship Id="rId18" Type="http://schemas.openxmlformats.org/officeDocument/2006/relationships/image" Target="media/image8.png"/><Relationship Id="rId17" Type="http://schemas.openxmlformats.org/officeDocument/2006/relationships/image" Target="../../../../16S41.TIF" TargetMode="External"/><Relationship Id="rId16" Type="http://schemas.openxmlformats.org/officeDocument/2006/relationships/image" Target="media/image7.png"/><Relationship Id="rId15" Type="http://schemas.openxmlformats.org/officeDocument/2006/relationships/image" Target="../../../../16S40.TIF" TargetMode="External"/><Relationship Id="rId14" Type="http://schemas.openxmlformats.org/officeDocument/2006/relationships/image" Target="media/image6.png"/><Relationship Id="rId13" Type="http://schemas.openxmlformats.org/officeDocument/2006/relationships/image" Target="JSW8.tif" TargetMode="External"/><Relationship Id="rId12" Type="http://schemas.openxmlformats.org/officeDocument/2006/relationships/image" Target="media/image5.png"/><Relationship Id="rId11" Type="http://schemas.openxmlformats.org/officeDocument/2006/relationships/image" Target="JSW7D.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4647</Words>
  <Characters>5092</Characters>
  <Lines>242</Lines>
  <Paragraphs>335</Paragraphs>
  <TotalTime>33</TotalTime>
  <ScaleCrop>false</ScaleCrop>
  <LinksUpToDate>false</LinksUpToDate>
  <CharactersWithSpaces>9404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2019-01-14T01:25:00Z</dcterms:created>
  <dc:creator>User</dc:creator>
  <cp:lastModifiedBy>老倪膏药(招代理)</cp:lastModifiedBy>
  <dcterms:modified xsi:type="dcterms:W3CDTF">2021-06-28T08:20:29Z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