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012353" w:rsidRPr="00DE360E" w:rsidP="00A06F41">
      <w:pPr>
        <w:pStyle w:val="TitleSpecialMath"/>
        <w:ind w:left="1201" w:hanging="336"/>
      </w:pPr>
      <w:bookmarkStart w:id="0" w:name="_GoBack"/>
      <w:bookmarkEnd w:id="0"/>
      <w:r>
        <w:t>第</w:t>
      </w:r>
      <w:r>
        <w:t>2</w:t>
      </w:r>
      <w:r>
        <w:t>单元</w:t>
      </w:r>
      <w:r>
        <w:t xml:space="preserve"> </w:t>
      </w:r>
      <w:r>
        <w:t>世界舞台上的中国</w:t>
      </w:r>
      <w:r>
        <w:t xml:space="preserve"> </w:t>
      </w:r>
      <w:r>
        <w:t>单元检测</w:t>
      </w:r>
    </w:p>
    <w:p w:rsidR="00455721">
      <w:pPr>
        <w:pStyle w:val="LinespaceMathQuestionType"/>
      </w:pPr>
      <w:r>
        <w:t xml:space="preserve">  </w:t>
      </w:r>
    </w:p>
    <w:p w:rsidR="00455721">
      <w:r>
        <w:rPr>
          <w:rFonts w:ascii="宋体" w:hAnsi="宋体"/>
          <w:b/>
        </w:rPr>
        <w:t>一、单选题（共15小题；共60分）</w:t>
      </w:r>
    </w:p>
    <w:p w:rsidR="00455721">
      <w:r>
        <w:t>1.</w:t>
      </w:r>
      <w:r>
        <w:rPr>
          <w:rFonts w:ascii="仿宋" w:eastAsia="仿宋" w:hAnsi="仿宋"/>
        </w:rPr>
        <w:t>有一首歌的歌词：我和你，心连心，同住地球村；为梦想，千里行，相会在北京。</w:t>
      </w:r>
      <w:r>
        <w:rPr>
          <w:rFonts w:ascii="宋体" w:eastAsia="宋体" w:hAnsi="宋体"/>
        </w:rPr>
        <w:t>这句歌词告诉我们</w:t>
      </w:r>
      <w:r>
        <w:t>(      )</w:t>
      </w:r>
    </w:p>
    <w:p w:rsidR="00455721">
      <w:r>
        <w:rPr>
          <w:rFonts w:ascii="宋体" w:eastAsia="宋体" w:hAnsi="宋体"/>
        </w:rPr>
        <w:t>①世界各国共处一个世界</w:t>
      </w:r>
    </w:p>
    <w:p w:rsidR="00455721">
      <w:r>
        <w:rPr>
          <w:rFonts w:ascii="宋体" w:eastAsia="宋体" w:hAnsi="宋体"/>
        </w:rPr>
        <w:t>②中国应该是“村民委员会主任”</w:t>
      </w:r>
    </w:p>
    <w:p w:rsidR="00455721">
      <w:r>
        <w:rPr>
          <w:rFonts w:ascii="宋体" w:eastAsia="宋体" w:hAnsi="宋体"/>
        </w:rPr>
        <w:t>③各国应该谋求互利共贏</w:t>
      </w:r>
    </w:p>
    <w:p w:rsidR="00455721">
      <w:r>
        <w:rPr>
          <w:rFonts w:ascii="宋体" w:eastAsia="宋体" w:hAnsi="宋体"/>
        </w:rPr>
        <w:t>④中国梦，世界梦，共同的梦</w:t>
      </w:r>
    </w:p>
    <w:p w:rsidR="00552233">
      <w:r>
        <w:t>A.</w:t>
      </w:r>
      <w:r>
        <w:rPr>
          <w:rFonts w:ascii="宋体" w:eastAsia="宋体" w:hAnsi="宋体"/>
        </w:rPr>
        <w:t>①③</w:t>
      </w:r>
    </w:p>
    <w:p w:rsidR="00552233">
      <w:r>
        <w:t>B.</w:t>
      </w:r>
      <w:r>
        <w:rPr>
          <w:rFonts w:ascii="宋体" w:eastAsia="宋体" w:hAnsi="宋体"/>
        </w:rPr>
        <w:t>①④</w:t>
      </w:r>
    </w:p>
    <w:p w:rsidR="00552233">
      <w:r>
        <w:t>C.</w:t>
      </w:r>
      <w:r>
        <w:rPr>
          <w:rFonts w:ascii="宋体" w:eastAsia="宋体" w:hAnsi="宋体"/>
        </w:rPr>
        <w:t>②③</w:t>
      </w:r>
    </w:p>
    <w:p w:rsidR="00552233">
      <w:r>
        <w:t>D.</w:t>
      </w:r>
      <w:r>
        <w:rPr>
          <w:rFonts w:ascii="宋体" w:eastAsia="宋体" w:hAnsi="宋体"/>
        </w:rPr>
        <w:t>②④</w:t>
      </w:r>
    </w:p>
    <w:p w:rsidR="00455721" w:rsidP="00552233">
      <w:pPr>
        <w:pStyle w:val="LinespaceMathQuestion"/>
        <w:ind w:left="195" w:hanging="195"/>
      </w:pPr>
      <w:r>
        <w:t xml:space="preserve">  </w:t>
      </w:r>
    </w:p>
    <w:p w:rsidR="00455721">
      <w:r>
        <w:t>2.</w:t>
      </w:r>
      <w:r>
        <w:rPr>
          <w:rFonts w:ascii="仿宋" w:eastAsia="仿宋" w:hAnsi="仿宋"/>
        </w:rPr>
        <w:t>中国是推动全球治理的践行者。</w:t>
      </w:r>
      <w:r>
        <w:t>中国参与全球治理，表现在</w:t>
      </w:r>
      <w:r>
        <w:t>(      )</w:t>
      </w:r>
    </w:p>
    <w:p w:rsidR="00455721">
      <w:r>
        <w:t>①</w:t>
      </w:r>
      <w:r>
        <w:t>维护区域稳定与安全、化解区域危机</w:t>
      </w:r>
    </w:p>
    <w:p w:rsidR="00455721">
      <w:r>
        <w:t>②</w:t>
      </w:r>
      <w:r>
        <w:t>对外经济援助</w:t>
      </w:r>
    </w:p>
    <w:p w:rsidR="00455721">
      <w:r>
        <w:t>③</w:t>
      </w:r>
      <w:r>
        <w:t>保护全球环境</w:t>
      </w:r>
    </w:p>
    <w:p w:rsidR="00455721">
      <w:r>
        <w:t>④</w:t>
      </w:r>
      <w:r>
        <w:t>各种灾害救援及高致死性传染病与瘟疫的防控</w:t>
      </w:r>
    </w:p>
    <w:p w:rsidR="00552233">
      <w:r>
        <w:t>A.①②③④</w:t>
      </w:r>
    </w:p>
    <w:p w:rsidR="00552233">
      <w:r>
        <w:t>B.②③④</w:t>
      </w:r>
    </w:p>
    <w:p w:rsidR="00552233">
      <w:r>
        <w:t>C.①③④</w:t>
      </w:r>
    </w:p>
    <w:p w:rsidR="00552233">
      <w:r>
        <w:t>D.①②④</w:t>
      </w:r>
    </w:p>
    <w:p w:rsidR="00455721" w:rsidP="00552233">
      <w:pPr>
        <w:pStyle w:val="LinespaceMathQuestion"/>
        <w:ind w:left="195" w:hanging="195"/>
      </w:pPr>
      <w:r>
        <w:t xml:space="preserve">  </w:t>
      </w:r>
    </w:p>
    <w:p w:rsidR="00455721">
      <w:r>
        <w:t>3.</w:t>
      </w:r>
      <w:r>
        <w:rPr>
          <w:rFonts w:ascii="仿宋" w:eastAsia="仿宋" w:hAnsi="仿宋"/>
        </w:rPr>
        <w:t xml:space="preserve">伊朗自 </w:t>
      </w:r>
      <w:r>
        <w:rPr>
          <w:rFonts w:ascii="Times New Roman" w:eastAsia="Times New Roman" w:hAnsi="Times New Roman"/>
        </w:rPr>
        <w:t>3</w:t>
      </w:r>
      <w:r>
        <w:rPr>
          <w:rFonts w:ascii="仿宋" w:eastAsia="仿宋" w:hAnsi="仿宋"/>
        </w:rPr>
        <w:t xml:space="preserve"> 月下旬以来遭受了严重洪灾，造成大量人员伤亡和财产损失。为帮助伊朗抗洪救灾，根据伊方需求，中国政府紧急提供了一批人道主义援助物资。商务部会同有关部门以最快速度备妥有关物资。</w:t>
      </w:r>
      <w:r>
        <w:rPr>
          <w:rFonts w:ascii="Times New Roman" w:eastAsia="Times New Roman" w:hAnsi="Times New Roman"/>
        </w:rPr>
        <w:t>20</w:t>
      </w:r>
      <w:r w:rsidR="00552233">
        <w:rPr>
          <w:rFonts w:ascii="Times New Roman" w:hAnsi="Times New Roman" w:hint="eastAsia"/>
        </w:rPr>
        <w:t>20</w:t>
      </w:r>
      <w:r>
        <w:rPr>
          <w:rFonts w:ascii="仿宋" w:eastAsia="仿宋" w:hAnsi="仿宋"/>
        </w:rPr>
        <w:t xml:space="preserve"> 年 </w:t>
      </w:r>
      <w:r>
        <w:rPr>
          <w:rFonts w:ascii="Times New Roman" w:eastAsia="Times New Roman" w:hAnsi="Times New Roman"/>
        </w:rPr>
        <w:t>4</w:t>
      </w:r>
      <w:r>
        <w:rPr>
          <w:rFonts w:ascii="仿宋" w:eastAsia="仿宋" w:hAnsi="仿宋"/>
        </w:rPr>
        <w:t xml:space="preserve"> 月 </w:t>
      </w:r>
      <w:r>
        <w:rPr>
          <w:rFonts w:ascii="Times New Roman" w:eastAsia="Times New Roman" w:hAnsi="Times New Roman"/>
        </w:rPr>
        <w:t>26</w:t>
      </w:r>
      <w:r>
        <w:rPr>
          <w:rFonts w:ascii="仿宋" w:eastAsia="仿宋" w:hAnsi="仿宋"/>
        </w:rPr>
        <w:t xml:space="preserve"> 日，首批 </w:t>
      </w:r>
      <w:r>
        <w:rPr>
          <w:rFonts w:ascii="Times New Roman" w:eastAsia="Times New Roman" w:hAnsi="Times New Roman"/>
        </w:rPr>
        <w:t>2600</w:t>
      </w:r>
      <w:r>
        <w:rPr>
          <w:rFonts w:ascii="仿宋" w:eastAsia="仿宋" w:hAnsi="仿宋"/>
        </w:rPr>
        <w:t xml:space="preserve"> 顶帐篷顺利运抵伊朗，后续物资将分批次尽快发运。</w:t>
      </w:r>
      <w:r>
        <w:t>这表明</w:t>
      </w:r>
      <w:r>
        <w:t>(      )</w:t>
      </w:r>
    </w:p>
    <w:p w:rsidR="00455721">
      <w:r>
        <w:t>①</w:t>
      </w:r>
      <w:r>
        <w:t>中国是援助他国最多的国家</w:t>
      </w:r>
    </w:p>
    <w:p w:rsidR="00455721">
      <w:r>
        <w:t>②</w:t>
      </w:r>
      <w:r>
        <w:t>面对遭受灾难的国家，中国不推诿、不逃避</w:t>
      </w:r>
    </w:p>
    <w:p w:rsidR="00455721">
      <w:r>
        <w:t>③</w:t>
      </w:r>
      <w:r>
        <w:t>中国积极主动地承担相应的责任</w:t>
      </w:r>
    </w:p>
    <w:p w:rsidR="00455721">
      <w:r>
        <w:t>④</w:t>
      </w:r>
      <w:r>
        <w:t>和平与发展是时代主题</w:t>
      </w:r>
    </w:p>
    <w:p w:rsidR="00552233">
      <w:r>
        <w:t>A.①②</w:t>
      </w:r>
    </w:p>
    <w:p w:rsidR="00552233">
      <w:r>
        <w:t>B.②③</w:t>
      </w:r>
    </w:p>
    <w:p w:rsidR="00552233">
      <w:r>
        <w:t>C.①④</w:t>
      </w:r>
    </w:p>
    <w:p w:rsidR="00552233">
      <w:r>
        <w:t>D.①③</w:t>
      </w:r>
    </w:p>
    <w:p w:rsidR="00455721" w:rsidP="00552233">
      <w:pPr>
        <w:pStyle w:val="LinespaceMathQuestion"/>
        <w:ind w:left="195" w:hanging="195"/>
      </w:pPr>
      <w:r>
        <w:t xml:space="preserve">  </w:t>
      </w:r>
    </w:p>
    <w:p w:rsidR="00455721">
      <w:r>
        <w:t>4.</w:t>
      </w:r>
      <w:r>
        <w:t>对下图的解读正确的是</w:t>
      </w:r>
      <w:r>
        <w:t>(      )</w:t>
      </w:r>
    </w:p>
    <w:p w:rsidR="00455721">
      <w:r>
        <w:t>①</w:t>
      </w:r>
      <w:r>
        <w:t>中国是世界上最大的发展中国家</w:t>
      </w:r>
    </w:p>
    <w:p w:rsidR="00455721">
      <w:r>
        <w:t>②</w:t>
      </w:r>
      <w:r>
        <w:t>中国支持和帮助一些国家解决问题和困难，已成为全球发展的贡献者</w:t>
      </w:r>
    </w:p>
    <w:p w:rsidR="00455721">
      <w:r>
        <w:t>③</w:t>
      </w:r>
      <w:r>
        <w:t>中国主动承担国际责任，展现大国风采</w:t>
      </w:r>
    </w:p>
    <w:p w:rsidR="00455721">
      <w:r>
        <w:t>④</w:t>
      </w:r>
      <w:r>
        <w:t>中国坚持以经济建设为中心，集中力量办好自己的事</w:t>
      </w:r>
    </w:p>
    <w:p w:rsidR="00455721">
      <w:r>
        <w:rPr>
          <w:noProof/>
          <w:position w:val="-158"/>
        </w:rPr>
        <w:drawing>
          <wp:inline distT="0" distB="0" distL="0" distR="0">
            <wp:extent cx="3219450" cy="21431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854375" name="image.png"/>
                    <pic:cNvPicPr/>
                  </pic:nvPicPr>
                  <pic:blipFill>
                    <a:blip xmlns:r="http://schemas.openxmlformats.org/officeDocument/2006/relationships" r:embed="rId5"/>
                    <a:stretch>
                      <a:fillRect/>
                    </a:stretch>
                  </pic:blipFill>
                  <pic:spPr>
                    <a:xfrm>
                      <a:off x="0" y="0"/>
                      <a:ext cx="3219450" cy="2143125"/>
                    </a:xfrm>
                    <a:prstGeom prst="rect">
                      <a:avLst/>
                    </a:prstGeom>
                  </pic:spPr>
                </pic:pic>
              </a:graphicData>
            </a:graphic>
          </wp:inline>
        </w:drawing>
      </w:r>
    </w:p>
    <w:p w:rsidR="00552233">
      <w:r>
        <w:t>A.①②</w:t>
      </w:r>
    </w:p>
    <w:p w:rsidR="00552233">
      <w:r>
        <w:t>B.③④</w:t>
      </w:r>
    </w:p>
    <w:p w:rsidR="00552233">
      <w:r>
        <w:t>C.②③</w:t>
      </w:r>
    </w:p>
    <w:p w:rsidR="00552233">
      <w:r>
        <w:t>D.①④</w:t>
      </w:r>
    </w:p>
    <w:p w:rsidR="00455721" w:rsidP="00552233">
      <w:pPr>
        <w:pStyle w:val="LinespaceMathQuestion"/>
        <w:ind w:left="195" w:hanging="195"/>
      </w:pPr>
      <w:r>
        <w:t xml:space="preserve">  </w:t>
      </w:r>
    </w:p>
    <w:p w:rsidR="00455721">
      <w:r>
        <w:t>5.</w:t>
      </w:r>
      <w:r>
        <w:rPr>
          <w:rFonts w:ascii="仿宋" w:eastAsia="仿宋" w:hAnsi="仿宋"/>
        </w:rPr>
        <w:t xml:space="preserve">截至 </w:t>
      </w:r>
      <w:r>
        <w:rPr>
          <w:rFonts w:ascii="Times New Roman" w:eastAsia="Times New Roman" w:hAnsi="Times New Roman"/>
        </w:rPr>
        <w:t>20</w:t>
      </w:r>
      <w:r w:rsidR="00552233">
        <w:rPr>
          <w:rFonts w:ascii="Times New Roman" w:hAnsi="Times New Roman" w:hint="eastAsia"/>
        </w:rPr>
        <w:t>20</w:t>
      </w:r>
      <w:r>
        <w:rPr>
          <w:rFonts w:ascii="仿宋" w:eastAsia="仿宋" w:hAnsi="仿宋"/>
        </w:rPr>
        <w:t xml:space="preserve"> 年 </w:t>
      </w:r>
      <w:r>
        <w:rPr>
          <w:rFonts w:ascii="Times New Roman" w:eastAsia="Times New Roman" w:hAnsi="Times New Roman"/>
        </w:rPr>
        <w:t>3</w:t>
      </w:r>
      <w:r>
        <w:rPr>
          <w:rFonts w:ascii="仿宋" w:eastAsia="仿宋" w:hAnsi="仿宋"/>
        </w:rPr>
        <w:t xml:space="preserve"> 月底，中国政府已与 </w:t>
      </w:r>
      <w:r>
        <w:rPr>
          <w:rFonts w:ascii="Times New Roman" w:eastAsia="Times New Roman" w:hAnsi="Times New Roman"/>
        </w:rPr>
        <w:t>125</w:t>
      </w:r>
      <w:r>
        <w:rPr>
          <w:rFonts w:ascii="仿宋" w:eastAsia="仿宋" w:hAnsi="仿宋"/>
        </w:rPr>
        <w:t xml:space="preserve"> 个国家和 </w:t>
      </w:r>
      <w:r>
        <w:rPr>
          <w:rFonts w:ascii="Times New Roman" w:eastAsia="Times New Roman" w:hAnsi="Times New Roman"/>
        </w:rPr>
        <w:t>29</w:t>
      </w:r>
      <w:r>
        <w:rPr>
          <w:rFonts w:ascii="仿宋" w:eastAsia="仿宋" w:hAnsi="仿宋"/>
        </w:rPr>
        <w:t xml:space="preserve"> 个国际组织签署了 </w:t>
      </w:r>
      <w:r>
        <w:rPr>
          <w:rFonts w:ascii="Times New Roman" w:eastAsia="Times New Roman" w:hAnsi="Times New Roman"/>
        </w:rPr>
        <w:t>173</w:t>
      </w:r>
      <w:r>
        <w:rPr>
          <w:rFonts w:ascii="仿宋" w:eastAsia="仿宋" w:hAnsi="仿宋"/>
        </w:rPr>
        <w:t xml:space="preserve"> 份合作文件，共建“一带一路”国家已从亚欧延伸至非洲、拉美、南太平洋等区域。</w:t>
      </w:r>
      <w:r>
        <w:rPr>
          <w:rFonts w:ascii="Times New Roman" w:eastAsia="Times New Roman" w:hAnsi="Times New Roman"/>
        </w:rPr>
        <w:t>201</w:t>
      </w:r>
      <w:r w:rsidR="00552233">
        <w:rPr>
          <w:rFonts w:ascii="Times New Roman" w:hAnsi="Times New Roman" w:hint="eastAsia"/>
        </w:rPr>
        <w:t>4</w:t>
      </w:r>
      <w:r>
        <w:rPr>
          <w:rFonts w:ascii="仿宋" w:eastAsia="仿宋" w:hAnsi="仿宋"/>
        </w:rPr>
        <w:t xml:space="preserve"> 至 </w:t>
      </w:r>
      <w:r>
        <w:rPr>
          <w:rFonts w:ascii="Times New Roman" w:eastAsia="Times New Roman" w:hAnsi="Times New Roman"/>
        </w:rPr>
        <w:t>201</w:t>
      </w:r>
      <w:r w:rsidR="00552233">
        <w:rPr>
          <w:rFonts w:ascii="Times New Roman" w:hAnsi="Times New Roman" w:hint="eastAsia"/>
        </w:rPr>
        <w:t>9</w:t>
      </w:r>
      <w:r>
        <w:rPr>
          <w:rFonts w:ascii="仿宋" w:eastAsia="仿宋" w:hAnsi="仿宋"/>
        </w:rPr>
        <w:t xml:space="preserve"> 年，中国企业对“一带一路”沿线国家直接投资超过 </w:t>
      </w:r>
      <w:r>
        <w:rPr>
          <w:rFonts w:ascii="Times New Roman" w:eastAsia="Times New Roman" w:hAnsi="Times New Roman"/>
        </w:rPr>
        <w:t>900</w:t>
      </w:r>
      <w:r>
        <w:rPr>
          <w:rFonts w:ascii="仿宋" w:eastAsia="仿宋" w:hAnsi="仿宋"/>
        </w:rPr>
        <w:t xml:space="preserve"> 亿美元，在沿线国家完成对外承包工程营业额超过 </w:t>
      </w:r>
      <w:r>
        <w:rPr>
          <w:rFonts w:ascii="Times New Roman" w:eastAsia="Times New Roman" w:hAnsi="Times New Roman"/>
        </w:rPr>
        <w:t>4000</w:t>
      </w:r>
      <w:r>
        <w:rPr>
          <w:rFonts w:ascii="仿宋" w:eastAsia="仿宋" w:hAnsi="仿宋"/>
        </w:rPr>
        <w:t xml:space="preserve"> 亿美元。</w:t>
      </w:r>
      <w:r>
        <w:t>这告诉我们</w:t>
      </w:r>
      <w:r>
        <w:t>(      )</w:t>
      </w:r>
    </w:p>
    <w:p w:rsidR="00455721">
      <w:r>
        <w:t>①</w:t>
      </w:r>
      <w:r>
        <w:t>中国的国际影响力不断提升，在诸多领域发挥着主导作用</w:t>
      </w:r>
    </w:p>
    <w:p w:rsidR="00455721">
      <w:r>
        <w:t>②</w:t>
      </w:r>
      <w:r>
        <w:t>许多国家为谋求经济的稳定与增长，需要与中国开展深入合作</w:t>
      </w:r>
    </w:p>
    <w:p w:rsidR="00455721">
      <w:r>
        <w:t>③</w:t>
      </w:r>
      <w:r>
        <w:t>中国在国际合作各个领域获得更大发展空间，更加有所作为</w:t>
      </w:r>
    </w:p>
    <w:p w:rsidR="00455721">
      <w:r>
        <w:t>④</w:t>
      </w:r>
      <w:r>
        <w:t>我国实施对外开放的基本国策</w:t>
      </w:r>
    </w:p>
    <w:p w:rsidR="00552233">
      <w:r>
        <w:t>A.①②③④</w:t>
      </w:r>
    </w:p>
    <w:p w:rsidR="00552233">
      <w:r>
        <w:t>B.②③④</w:t>
      </w:r>
    </w:p>
    <w:p w:rsidR="00552233">
      <w:r>
        <w:t>C.①③④</w:t>
      </w:r>
    </w:p>
    <w:p w:rsidR="00552233">
      <w:r>
        <w:t>D.①②③</w:t>
      </w:r>
    </w:p>
    <w:p w:rsidR="00455721" w:rsidP="00552233">
      <w:pPr>
        <w:pStyle w:val="LinespaceMathQuestion"/>
        <w:ind w:left="195" w:hanging="195"/>
      </w:pPr>
      <w:r>
        <w:t xml:space="preserve">  </w:t>
      </w:r>
    </w:p>
    <w:p w:rsidR="00455721">
      <w:r>
        <w:t>6.</w:t>
      </w:r>
      <w:r>
        <w:rPr>
          <w:rFonts w:ascii="仿宋" w:eastAsia="仿宋" w:hAnsi="仿宋"/>
        </w:rPr>
        <w:t>自开展护航行动以来，中国海军护航编队以实际行动助力亚丁湾这片最危险海域重新成为“黄金航道”，赢得了国际社会的广泛赞誉。</w:t>
      </w:r>
      <w:r>
        <w:t>这一事例可以论证的观点是</w:t>
      </w:r>
      <w:r>
        <w:t>(      )</w:t>
      </w:r>
    </w:p>
    <w:p w:rsidR="00455721">
      <w:r>
        <w:t>①</w:t>
      </w:r>
      <w:r>
        <w:t>中国致力于成为世界和平的建设者</w:t>
      </w:r>
    </w:p>
    <w:p w:rsidR="00455721">
      <w:r>
        <w:t>②</w:t>
      </w:r>
      <w:r>
        <w:t>中国积极主动地承担相应的责任</w:t>
      </w:r>
    </w:p>
    <w:p w:rsidR="00455721">
      <w:r>
        <w:t>③</w:t>
      </w:r>
      <w:r>
        <w:t>中国积极发挥超级大国的作用</w:t>
      </w:r>
    </w:p>
    <w:p w:rsidR="00455721">
      <w:r>
        <w:t>④</w:t>
      </w:r>
      <w:r>
        <w:t>中国在世界舞台上居领导者地位</w:t>
      </w:r>
    </w:p>
    <w:p w:rsidR="00552233">
      <w:r>
        <w:t>A.①②</w:t>
      </w:r>
    </w:p>
    <w:p w:rsidR="00552233">
      <w:r>
        <w:t>B.②③</w:t>
      </w:r>
    </w:p>
    <w:p w:rsidR="00552233">
      <w:r>
        <w:t>C.①③</w:t>
      </w:r>
    </w:p>
    <w:p w:rsidR="00552233">
      <w:r>
        <w:t>D.③④</w:t>
      </w:r>
    </w:p>
    <w:p w:rsidR="00455721" w:rsidP="00552233">
      <w:pPr>
        <w:pStyle w:val="LinespaceMathQuestion"/>
        <w:ind w:left="195" w:hanging="195"/>
      </w:pPr>
      <w:r>
        <w:t xml:space="preserve">  </w:t>
      </w:r>
    </w:p>
    <w:p w:rsidR="00455721">
      <w:r>
        <w:t>7.</w:t>
      </w:r>
      <w:r>
        <w:rPr>
          <w:rFonts w:ascii="Times New Roman" w:eastAsia="Times New Roman" w:hAnsi="Times New Roman"/>
        </w:rPr>
        <w:t>3GPP</w:t>
      </w:r>
      <w:r>
        <w:t xml:space="preserve"> </w:t>
      </w:r>
      <w:r>
        <w:t>作为目前最大的国际化标准组织，对</w:t>
      </w:r>
      <w:r>
        <w:t xml:space="preserve"> </w:t>
      </w:r>
      <w:r>
        <w:rPr>
          <w:rFonts w:ascii="Times New Roman" w:eastAsia="Times New Roman" w:hAnsi="Times New Roman"/>
        </w:rPr>
        <w:t>5G</w:t>
      </w:r>
      <w:r>
        <w:t xml:space="preserve"> </w:t>
      </w:r>
      <w:r>
        <w:t>技术标准制定功不可没。其组织伙伴包括中国的</w:t>
      </w:r>
      <w:r>
        <w:t xml:space="preserve"> </w:t>
      </w:r>
      <w:r>
        <w:rPr>
          <w:rFonts w:ascii="Times New Roman" w:eastAsia="Times New Roman" w:hAnsi="Times New Roman"/>
        </w:rPr>
        <w:t>CCSA</w:t>
      </w:r>
      <w:r>
        <w:t>（中国通信标准化协会）在内的六个国家（地区）的七个组织，中国参加</w:t>
      </w:r>
      <w:r>
        <w:t xml:space="preserve"> </w:t>
      </w:r>
      <w:r>
        <w:rPr>
          <w:rFonts w:ascii="Times New Roman" w:eastAsia="Times New Roman" w:hAnsi="Times New Roman"/>
        </w:rPr>
        <w:t>5G</w:t>
      </w:r>
      <w:r>
        <w:t xml:space="preserve"> </w:t>
      </w:r>
      <w:r>
        <w:t>技术标准的制定</w:t>
      </w:r>
      <w:r>
        <w:t>(      )</w:t>
      </w:r>
    </w:p>
    <w:p w:rsidR="00455721">
      <w:r>
        <w:t>①</w:t>
      </w:r>
      <w:r>
        <w:t>有利于提升我国经济发展的质量</w:t>
      </w:r>
    </w:p>
    <w:p w:rsidR="00455721">
      <w:r>
        <w:t>②</w:t>
      </w:r>
      <w:r>
        <w:t>有利于我国寻求新的经济增长点</w:t>
      </w:r>
    </w:p>
    <w:p w:rsidR="00455721">
      <w:r>
        <w:t>③</w:t>
      </w:r>
      <w:r>
        <w:t>有利于我国在国际竞争中掌握话语权</w:t>
      </w:r>
    </w:p>
    <w:p w:rsidR="00455721">
      <w:r>
        <w:t>④</w:t>
      </w:r>
      <w:r>
        <w:t>有利于国际经济新秩序的建立</w:t>
      </w:r>
    </w:p>
    <w:p w:rsidR="00552233">
      <w:r>
        <w:t>A.①②</w:t>
      </w:r>
    </w:p>
    <w:p w:rsidR="00552233">
      <w:r>
        <w:t>B.①③</w:t>
      </w:r>
    </w:p>
    <w:p w:rsidR="00552233">
      <w:r>
        <w:t>C.②④</w:t>
      </w:r>
    </w:p>
    <w:p w:rsidR="00552233">
      <w:r>
        <w:t>D.③④</w:t>
      </w:r>
    </w:p>
    <w:p w:rsidR="00455721" w:rsidP="00552233">
      <w:pPr>
        <w:pStyle w:val="LinespaceMathQuestion"/>
        <w:ind w:left="195" w:hanging="195"/>
      </w:pPr>
      <w:r>
        <w:t xml:space="preserve">  </w:t>
      </w:r>
    </w:p>
    <w:p w:rsidR="00455721">
      <w:r>
        <w:t>8.</w:t>
      </w:r>
      <w:r>
        <w:t>构建人类命运共同体，需要世界各国</w:t>
      </w:r>
      <w:r>
        <w:t>(      )</w:t>
      </w:r>
    </w:p>
    <w:p w:rsidR="00455721">
      <w:r>
        <w:t>①</w:t>
      </w:r>
      <w:r>
        <w:t>自我封闭</w:t>
      </w:r>
    </w:p>
    <w:p w:rsidR="00455721">
      <w:r>
        <w:t>②</w:t>
      </w:r>
      <w:r>
        <w:t>在追求本国利益时兼顾他国合理关切</w:t>
      </w:r>
    </w:p>
    <w:p w:rsidR="00455721">
      <w:r>
        <w:t>③</w:t>
      </w:r>
      <w:r>
        <w:t>同舟共济</w:t>
      </w:r>
    </w:p>
    <w:p w:rsidR="00455721">
      <w:r>
        <w:t>④</w:t>
      </w:r>
      <w:r>
        <w:t>权责共担</w:t>
      </w:r>
    </w:p>
    <w:p w:rsidR="00552233">
      <w:r>
        <w:t>A.①②③</w:t>
      </w:r>
    </w:p>
    <w:p w:rsidR="00552233">
      <w:r>
        <w:t>B.②③④</w:t>
      </w:r>
    </w:p>
    <w:p w:rsidR="00552233">
      <w:r>
        <w:t>C.①②④</w:t>
      </w:r>
    </w:p>
    <w:p w:rsidR="00552233">
      <w:r>
        <w:t>D.①③④</w:t>
      </w:r>
    </w:p>
    <w:p w:rsidR="00455721" w:rsidP="00552233">
      <w:pPr>
        <w:pStyle w:val="LinespaceMathQuestion"/>
        <w:ind w:left="195" w:hanging="195"/>
      </w:pPr>
      <w:r>
        <w:t xml:space="preserve">  </w:t>
      </w:r>
    </w:p>
    <w:p w:rsidR="00455721">
      <w:r>
        <w:t>9.</w:t>
      </w:r>
      <w:r>
        <w:rPr>
          <w:rFonts w:ascii="仿宋" w:eastAsia="仿宋" w:hAnsi="仿宋"/>
        </w:rPr>
        <w:t>当前，制造业正进入全球合作共赢的新时代，物联网、云计算、大数据、新一代人工智能、</w:t>
      </w:r>
      <w:r>
        <w:rPr>
          <w:rFonts w:ascii="Times New Roman" w:eastAsia="Times New Roman" w:hAnsi="Times New Roman"/>
        </w:rPr>
        <w:t>3D</w:t>
      </w:r>
      <w:r>
        <w:rPr>
          <w:rFonts w:ascii="仿宋" w:eastAsia="仿宋" w:hAnsi="仿宋"/>
        </w:rPr>
        <w:t xml:space="preserve"> 打印等技术创新和应用日新月异，宽带无线、智慧物流促进新型人才资源全球自由流动、优化配置。</w:t>
      </w:r>
      <w:r>
        <w:t>这要求我们</w:t>
      </w:r>
      <w:r>
        <w:t>(      )</w:t>
      </w:r>
    </w:p>
    <w:p w:rsidR="00455721">
      <w:r>
        <w:t>①</w:t>
      </w:r>
      <w:r>
        <w:t>积极谋求自身发展，提高国际竞争力</w:t>
      </w:r>
    </w:p>
    <w:p w:rsidR="00455721">
      <w:r>
        <w:t>②</w:t>
      </w:r>
      <w:r>
        <w:t>坚持合作共赢的理念</w:t>
      </w:r>
    </w:p>
    <w:p w:rsidR="00455721">
      <w:r>
        <w:t>③</w:t>
      </w:r>
      <w:r>
        <w:t>与相关国家和地区加强合作</w:t>
      </w:r>
    </w:p>
    <w:p w:rsidR="00455721">
      <w:r>
        <w:t>④</w:t>
      </w:r>
      <w:r>
        <w:t>加快创新型人才的培养</w:t>
      </w:r>
    </w:p>
    <w:p w:rsidR="00552233">
      <w:r>
        <w:t>A.①②③</w:t>
      </w:r>
    </w:p>
    <w:p w:rsidR="00552233">
      <w:r>
        <w:t>B.②③④</w:t>
      </w:r>
    </w:p>
    <w:p w:rsidR="00552233">
      <w:r>
        <w:t>C.①②④</w:t>
      </w:r>
    </w:p>
    <w:p w:rsidR="00552233">
      <w:r>
        <w:t>D.①②③④</w:t>
      </w:r>
    </w:p>
    <w:p w:rsidR="00455721" w:rsidP="00552233">
      <w:pPr>
        <w:pStyle w:val="LinespaceMathQuestion"/>
        <w:ind w:left="195" w:hanging="195"/>
      </w:pPr>
      <w:r>
        <w:t xml:space="preserve">  </w:t>
      </w:r>
    </w:p>
    <w:p w:rsidR="00455721">
      <w:r>
        <w:t>10.</w:t>
      </w:r>
      <w:r>
        <w:t>当代中国要谋求自身的发展，应做到</w:t>
      </w:r>
      <w:r>
        <w:t>(      )</w:t>
      </w:r>
    </w:p>
    <w:p w:rsidR="00455721">
      <w:r>
        <w:t>①</w:t>
      </w:r>
      <w:r>
        <w:t>把提升发展质量放在首位</w:t>
      </w:r>
    </w:p>
    <w:p w:rsidR="00455721">
      <w:r>
        <w:t>②</w:t>
      </w:r>
      <w:r>
        <w:t>坚持提升发展速度，追求高质量发展</w:t>
      </w:r>
    </w:p>
    <w:p w:rsidR="00455721">
      <w:r>
        <w:t>③</w:t>
      </w:r>
      <w:r>
        <w:t>积极寻求新的经济增长点</w:t>
      </w:r>
    </w:p>
    <w:p w:rsidR="00455721">
      <w:r>
        <w:t>④</w:t>
      </w:r>
      <w:r>
        <w:t>以更加开放的态度积极参与全球规则制定</w:t>
      </w:r>
    </w:p>
    <w:p w:rsidR="00552233">
      <w:r>
        <w:t>A.①②③</w:t>
      </w:r>
    </w:p>
    <w:p w:rsidR="00552233">
      <w:r>
        <w:t>B.①②④</w:t>
      </w:r>
    </w:p>
    <w:p w:rsidR="00552233">
      <w:r>
        <w:t>C.①③④</w:t>
      </w:r>
    </w:p>
    <w:p w:rsidR="00552233">
      <w:r>
        <w:t>D.②③④</w:t>
      </w:r>
    </w:p>
    <w:p w:rsidR="00455721" w:rsidP="00552233">
      <w:pPr>
        <w:pStyle w:val="LinespaceMathQuestion"/>
        <w:ind w:left="195" w:hanging="195"/>
      </w:pPr>
      <w:r>
        <w:t xml:space="preserve">  </w:t>
      </w:r>
    </w:p>
    <w:p w:rsidR="00455721">
      <w:r>
        <w:t>11.</w:t>
      </w:r>
      <w:r>
        <w:rPr>
          <w:rFonts w:ascii="仿宋" w:eastAsia="仿宋" w:hAnsi="仿宋"/>
        </w:rPr>
        <w:t>中国人民大学中国宏观经济论坛发布的《中国宏观经济分析与预测》中期报告认为，需求持续疲软是当前经济平稳运行态势下的主要隐忧，需要做好“结构性去杠杆”工作，应对将有所加大的下行压力。</w:t>
      </w:r>
      <w:r>
        <w:t>这说明我国</w:t>
      </w:r>
      <w:r>
        <w:t>(      )</w:t>
      </w:r>
    </w:p>
    <w:p w:rsidR="00552233">
      <w:r>
        <w:t>A.</w:t>
      </w:r>
      <w:r>
        <w:t>经济发展停滞，隐忧明显</w:t>
      </w:r>
    </w:p>
    <w:p w:rsidR="00552233">
      <w:r>
        <w:t>B.</w:t>
      </w:r>
      <w:r>
        <w:t>面临经济下行压力和不少困难</w:t>
      </w:r>
    </w:p>
    <w:p w:rsidR="00552233">
      <w:r>
        <w:t>C.</w:t>
      </w:r>
      <w:r>
        <w:t>面临的挑战大于机遇</w:t>
      </w:r>
    </w:p>
    <w:p w:rsidR="00552233">
      <w:r>
        <w:t>D.</w:t>
      </w:r>
      <w:r>
        <w:t>经济发展迅速</w:t>
      </w:r>
    </w:p>
    <w:p w:rsidR="00455721" w:rsidP="00552233">
      <w:pPr>
        <w:pStyle w:val="LinespaceMathQuestion"/>
        <w:ind w:left="195" w:hanging="195"/>
      </w:pPr>
      <w:r>
        <w:t xml:space="preserve">  </w:t>
      </w:r>
    </w:p>
    <w:p w:rsidR="00455721">
      <w:r>
        <w:t>12.</w:t>
      </w:r>
      <w:r>
        <w:rPr>
          <w:rFonts w:ascii="Times New Roman" w:eastAsia="Times New Roman" w:hAnsi="Times New Roman"/>
        </w:rPr>
        <w:t>3</w:t>
      </w:r>
      <w:r>
        <w:t xml:space="preserve"> </w:t>
      </w:r>
      <w:r>
        <w:t>月</w:t>
      </w:r>
      <w:r>
        <w:t xml:space="preserve"> </w:t>
      </w:r>
      <w:r>
        <w:rPr>
          <w:rFonts w:ascii="Times New Roman" w:eastAsia="Times New Roman" w:hAnsi="Times New Roman"/>
        </w:rPr>
        <w:t>24</w:t>
      </w:r>
      <w:r>
        <w:t xml:space="preserve"> </w:t>
      </w:r>
      <w:r>
        <w:t>日，习近平在法国收到了一份很特殊的礼物。这就是</w:t>
      </w:r>
      <w:r>
        <w:t xml:space="preserve"> </w:t>
      </w:r>
      <w:r>
        <w:rPr>
          <w:rFonts w:ascii="Times New Roman" w:eastAsia="Times New Roman" w:hAnsi="Times New Roman"/>
        </w:rPr>
        <w:t>1688</w:t>
      </w:r>
      <w:r>
        <w:t xml:space="preserve"> </w:t>
      </w:r>
      <w:r>
        <w:t>年出版的首部《论语导读》，法文版原著。这本书由法国人弗郎索瓦</w:t>
      </w:r>
      <w:r>
        <w:t>·</w:t>
      </w:r>
      <w:r>
        <w:t>贝尼耶翻译，记载了东西方文明在悠久历史中的一次相遇，书中，孔子的思想深刻影响了伏尔表等人，为法国的启蒙运动提供了宝贵的思想启迪。这份特殊的礼物</w:t>
      </w:r>
      <w:r>
        <w:t>(      )</w:t>
      </w:r>
    </w:p>
    <w:p w:rsidR="00552233">
      <w:r>
        <w:t>A.</w:t>
      </w:r>
      <w:r>
        <w:t>展示了丰富多样的世界文化，说明文化交流的目的是展示文化魅力</w:t>
      </w:r>
    </w:p>
    <w:p w:rsidR="00552233">
      <w:r>
        <w:t>B.</w:t>
      </w:r>
      <w:r>
        <w:t>说明文化是沟通的纽带，能够增进了解，消除信任危机</w:t>
      </w:r>
    </w:p>
    <w:p w:rsidR="00552233">
      <w:r>
        <w:t>C.</w:t>
      </w:r>
      <w:r>
        <w:t>展示了博大精深的中华文化，增进了各国对中华文化的认同</w:t>
      </w:r>
    </w:p>
    <w:p w:rsidR="00552233">
      <w:r>
        <w:t>D.</w:t>
      </w:r>
      <w:r>
        <w:t>证明文明交流互鉴是推动文明进步、世界和平的重要动力</w:t>
      </w:r>
    </w:p>
    <w:p w:rsidR="00455721" w:rsidP="00552233">
      <w:pPr>
        <w:pStyle w:val="LinespaceMathQuestion"/>
        <w:ind w:left="195" w:hanging="195"/>
      </w:pPr>
      <w:r>
        <w:t xml:space="preserve">  </w:t>
      </w:r>
    </w:p>
    <w:p w:rsidR="00455721">
      <w:r>
        <w:t>13.</w:t>
      </w:r>
      <w:r>
        <w:rPr>
          <w:rFonts w:ascii="仿宋" w:eastAsia="仿宋" w:hAnsi="仿宋"/>
        </w:rPr>
        <w:t xml:space="preserve"> </w:t>
      </w:r>
      <w:r>
        <w:rPr>
          <w:rFonts w:ascii="Times New Roman" w:eastAsia="Times New Roman" w:hAnsi="Times New Roman"/>
        </w:rPr>
        <w:t>20</w:t>
      </w:r>
      <w:r w:rsidR="00552233">
        <w:rPr>
          <w:rFonts w:ascii="Times New Roman" w:hAnsi="Times New Roman" w:hint="eastAsia"/>
        </w:rPr>
        <w:t>20</w:t>
      </w:r>
      <w:r>
        <w:rPr>
          <w:rFonts w:ascii="仿宋" w:eastAsia="仿宋" w:hAnsi="仿宋"/>
        </w:rPr>
        <w:t xml:space="preserve"> 年中国品牌日活动于 </w:t>
      </w:r>
      <w:r>
        <w:rPr>
          <w:rFonts w:ascii="Times New Roman" w:eastAsia="Times New Roman" w:hAnsi="Times New Roman"/>
        </w:rPr>
        <w:t>5</w:t>
      </w:r>
      <w:r>
        <w:rPr>
          <w:rFonts w:ascii="仿宋" w:eastAsia="仿宋" w:hAnsi="仿宋"/>
        </w:rPr>
        <w:t xml:space="preserve"> 月 </w:t>
      </w:r>
      <w:r>
        <w:rPr>
          <w:rFonts w:ascii="Times New Roman" w:eastAsia="Times New Roman" w:hAnsi="Times New Roman"/>
        </w:rPr>
        <w:t>10</w:t>
      </w:r>
      <w:r>
        <w:rPr>
          <w:rFonts w:ascii="仿宋" w:eastAsia="仿宋" w:hAnsi="仿宋"/>
        </w:rPr>
        <w:t xml:space="preserve"> 日在上海拉开帷幕。中华老字号是优秀民族品牌的代表。要使更多中国品牌伴随“中国制造”走向世界享誉世界，</w:t>
      </w:r>
      <w:r>
        <w:t>我国企业应该</w:t>
      </w:r>
      <w:r>
        <w:t>(      )</w:t>
      </w:r>
    </w:p>
    <w:p w:rsidR="00455721">
      <w:r>
        <w:t>①</w:t>
      </w:r>
      <w:r>
        <w:t>诚信经营，提升质量</w:t>
      </w:r>
    </w:p>
    <w:p w:rsidR="00455721">
      <w:r>
        <w:t>②</w:t>
      </w:r>
      <w:r>
        <w:t>精益求精，保证品质</w:t>
      </w:r>
    </w:p>
    <w:p w:rsidR="00455721">
      <w:r>
        <w:t>③</w:t>
      </w:r>
      <w:r>
        <w:t>因循守旧，故步自封</w:t>
      </w:r>
    </w:p>
    <w:p w:rsidR="00455721">
      <w:r>
        <w:t>④</w:t>
      </w:r>
      <w:r>
        <w:t>积极宣传，扩大影响</w:t>
      </w:r>
    </w:p>
    <w:p w:rsidR="00552233">
      <w:r>
        <w:t>A.①②③</w:t>
      </w:r>
    </w:p>
    <w:p w:rsidR="00552233">
      <w:r>
        <w:t>B.②③④</w:t>
      </w:r>
    </w:p>
    <w:p w:rsidR="00552233">
      <w:r>
        <w:t>C.①②④</w:t>
      </w:r>
    </w:p>
    <w:p w:rsidR="00552233">
      <w:r>
        <w:t>D.①③④</w:t>
      </w:r>
    </w:p>
    <w:p w:rsidR="00455721" w:rsidP="00552233">
      <w:pPr>
        <w:pStyle w:val="LinespaceMathQuestion"/>
        <w:ind w:left="195" w:hanging="195"/>
      </w:pPr>
      <w:r>
        <w:t xml:space="preserve">  </w:t>
      </w:r>
    </w:p>
    <w:p w:rsidR="00455721">
      <w:r>
        <w:t>14.</w:t>
      </w:r>
      <w:r>
        <w:rPr>
          <w:rFonts w:ascii="Times New Roman" w:eastAsia="Times New Roman" w:hAnsi="Times New Roman"/>
        </w:rPr>
        <w:t>2019</w:t>
      </w:r>
      <w:r>
        <w:t xml:space="preserve"> </w:t>
      </w:r>
      <w:r>
        <w:rPr>
          <w:rFonts w:ascii="仿宋" w:eastAsia="仿宋" w:hAnsi="仿宋"/>
        </w:rPr>
        <w:t>年</w:t>
      </w:r>
      <w:r>
        <w:t xml:space="preserve"> </w:t>
      </w:r>
      <w:r>
        <w:rPr>
          <w:rFonts w:ascii="Times New Roman" w:eastAsia="Times New Roman" w:hAnsi="Times New Roman"/>
        </w:rPr>
        <w:t>5</w:t>
      </w:r>
      <w:r>
        <w:t xml:space="preserve"> </w:t>
      </w:r>
      <w:r>
        <w:rPr>
          <w:rFonts w:ascii="仿宋" w:eastAsia="仿宋" w:hAnsi="仿宋"/>
        </w:rPr>
        <w:t>月</w:t>
      </w:r>
      <w:r>
        <w:t xml:space="preserve"> </w:t>
      </w:r>
      <w:r>
        <w:rPr>
          <w:rFonts w:ascii="Times New Roman" w:eastAsia="Times New Roman" w:hAnsi="Times New Roman"/>
        </w:rPr>
        <w:t>31</w:t>
      </w:r>
      <w:r>
        <w:t xml:space="preserve"> </w:t>
      </w:r>
      <w:r>
        <w:rPr>
          <w:rFonts w:ascii="仿宋" w:eastAsia="仿宋" w:hAnsi="仿宋"/>
        </w:rPr>
        <w:t>日，记者从中国第</w:t>
      </w:r>
      <w:r>
        <w:t xml:space="preserve"> </w:t>
      </w:r>
      <w:r>
        <w:rPr>
          <w:rFonts w:ascii="Times New Roman" w:eastAsia="Times New Roman" w:hAnsi="Times New Roman"/>
        </w:rPr>
        <w:t>18</w:t>
      </w:r>
      <w:r>
        <w:rPr>
          <w:rFonts w:ascii="仿宋" w:eastAsia="仿宋" w:hAnsi="仿宋"/>
        </w:rPr>
        <w:t xml:space="preserve"> 批赴黎巴嫩维和部队获悉，第 </w:t>
      </w:r>
      <w:r>
        <w:rPr>
          <w:rFonts w:ascii="Times New Roman" w:eastAsia="Times New Roman" w:hAnsi="Times New Roman"/>
        </w:rPr>
        <w:t>18</w:t>
      </w:r>
      <w:r>
        <w:t xml:space="preserve"> </w:t>
      </w:r>
      <w:r>
        <w:rPr>
          <w:rFonts w:ascii="仿宋" w:eastAsia="仿宋" w:hAnsi="仿宋"/>
        </w:rPr>
        <w:t xml:space="preserve">批赴黎巴嫩维和部队已全部部署到位。自 </w:t>
      </w:r>
      <w:r>
        <w:rPr>
          <w:rFonts w:ascii="Times New Roman" w:eastAsia="Times New Roman" w:hAnsi="Times New Roman"/>
        </w:rPr>
        <w:t>2006</w:t>
      </w:r>
      <w:r>
        <w:t xml:space="preserve"> </w:t>
      </w:r>
      <w:r>
        <w:rPr>
          <w:rFonts w:ascii="仿宋" w:eastAsia="仿宋" w:hAnsi="仿宋"/>
        </w:rPr>
        <w:t>年中国应联合国请求以来，已向黎巴嫩地区派出数千人次维和人员。</w:t>
      </w:r>
      <w:r>
        <w:t>这说明中国</w:t>
      </w:r>
      <w:r>
        <w:t>(      )</w:t>
      </w:r>
    </w:p>
    <w:p w:rsidR="00552233">
      <w:r>
        <w:t>A.</w:t>
      </w:r>
      <w:r>
        <w:t>全方位参与全球治理</w:t>
      </w:r>
    </w:p>
    <w:p w:rsidR="00552233">
      <w:r>
        <w:t>B.</w:t>
      </w:r>
      <w:r>
        <w:t>在维护区域稳定与安全方面积极行动，担当责任</w:t>
      </w:r>
    </w:p>
    <w:p w:rsidR="00552233">
      <w:r>
        <w:t>C.</w:t>
      </w:r>
      <w:r>
        <w:t>在全球环境保护方面勇于担当</w:t>
      </w:r>
    </w:p>
    <w:p w:rsidR="00552233">
      <w:r>
        <w:t>D.</w:t>
      </w:r>
      <w:r>
        <w:t>在对外经济援助方面积极采取行动</w:t>
      </w:r>
    </w:p>
    <w:p w:rsidR="00455721" w:rsidP="00552233">
      <w:pPr>
        <w:pStyle w:val="LinespaceMathQuestion"/>
        <w:ind w:left="195" w:hanging="195"/>
      </w:pPr>
      <w:r>
        <w:t xml:space="preserve">  </w:t>
      </w:r>
    </w:p>
    <w:p w:rsidR="00455721">
      <w:r>
        <w:t>15.</w:t>
      </w:r>
      <w:r>
        <w:t>以下符合漫画观点的是</w:t>
      </w:r>
      <w:r>
        <w:t>(      )</w:t>
      </w:r>
    </w:p>
    <w:p w:rsidR="00455721">
      <w:r>
        <w:t>①</w:t>
      </w:r>
      <w:r>
        <w:t>加快建设制造强国的步伐，发展先进制造业</w:t>
      </w:r>
    </w:p>
    <w:p w:rsidR="00455721">
      <w:r>
        <w:t>②</w:t>
      </w:r>
      <w:r>
        <w:t>推动传统产业优化升级</w:t>
      </w:r>
    </w:p>
    <w:p w:rsidR="00455721">
      <w:r>
        <w:t>③</w:t>
      </w:r>
      <w:r>
        <w:t>加大扶贫攻坚力度</w:t>
      </w:r>
    </w:p>
    <w:p w:rsidR="00455721">
      <w:r>
        <w:t>④</w:t>
      </w:r>
      <w:r>
        <w:t>进一步提升我国在全球分工中的地位</w:t>
      </w:r>
    </w:p>
    <w:p w:rsidR="00455721">
      <w:r>
        <w:rPr>
          <w:noProof/>
          <w:position w:val="-196"/>
        </w:rPr>
        <w:drawing>
          <wp:inline distT="0" distB="0" distL="0" distR="0">
            <wp:extent cx="2857500" cy="262292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2238776" name="image.png"/>
                    <pic:cNvPicPr/>
                  </pic:nvPicPr>
                  <pic:blipFill>
                    <a:blip xmlns:r="http://schemas.openxmlformats.org/officeDocument/2006/relationships" r:embed="rId6"/>
                    <a:stretch>
                      <a:fillRect/>
                    </a:stretch>
                  </pic:blipFill>
                  <pic:spPr>
                    <a:xfrm>
                      <a:off x="0" y="0"/>
                      <a:ext cx="2857500" cy="2622929"/>
                    </a:xfrm>
                    <a:prstGeom prst="rect">
                      <a:avLst/>
                    </a:prstGeom>
                  </pic:spPr>
                </pic:pic>
              </a:graphicData>
            </a:graphic>
          </wp:inline>
        </w:drawing>
      </w:r>
    </w:p>
    <w:p w:rsidR="00552233">
      <w:r>
        <w:t>A.①②③</w:t>
      </w:r>
    </w:p>
    <w:p w:rsidR="00552233">
      <w:r>
        <w:t>B.①②④</w:t>
      </w:r>
    </w:p>
    <w:p w:rsidR="00552233">
      <w:r>
        <w:t>C.①③④</w:t>
      </w:r>
    </w:p>
    <w:p w:rsidR="00552233">
      <w:r>
        <w:t>D.②③④</w:t>
      </w:r>
    </w:p>
    <w:p w:rsidR="00455721">
      <w:r>
        <w:rPr>
          <w:rFonts w:ascii="宋体" w:hAnsi="宋体"/>
          <w:b/>
        </w:rPr>
        <w:t>二、复合题（共3小题；</w:t>
      </w:r>
      <w:r w:rsidR="00552233">
        <w:rPr>
          <w:rFonts w:ascii="宋体" w:hAnsi="宋体" w:hint="eastAsia"/>
          <w:b/>
        </w:rPr>
        <w:t>16题8分，17,18题各16分，</w:t>
      </w:r>
      <w:r>
        <w:rPr>
          <w:rFonts w:ascii="宋体" w:hAnsi="宋体"/>
          <w:b/>
        </w:rPr>
        <w:t>共40分）</w:t>
      </w:r>
    </w:p>
    <w:p w:rsidR="00455721">
      <w:r>
        <w:rPr>
          <w:rFonts w:ascii="仿宋" w:eastAsia="仿宋" w:hAnsi="仿宋"/>
        </w:rPr>
        <w:t xml:space="preserve"> 16. </w:t>
      </w:r>
      <w:r>
        <w:rPr>
          <w:rFonts w:ascii="Times New Roman" w:eastAsia="Times New Roman" w:hAnsi="Times New Roman"/>
        </w:rPr>
        <w:t>20</w:t>
      </w:r>
      <w:r w:rsidR="00552233">
        <w:rPr>
          <w:rFonts w:ascii="Times New Roman" w:hAnsi="Times New Roman" w:hint="eastAsia"/>
        </w:rPr>
        <w:t>20</w:t>
      </w:r>
      <w:r>
        <w:rPr>
          <w:rFonts w:ascii="仿宋" w:eastAsia="仿宋" w:hAnsi="仿宋"/>
        </w:rPr>
        <w:t xml:space="preserve">年 </w:t>
      </w:r>
      <w:r>
        <w:rPr>
          <w:rFonts w:ascii="Times New Roman" w:eastAsia="Times New Roman" w:hAnsi="Times New Roman"/>
        </w:rPr>
        <w:t>5</w:t>
      </w:r>
      <w:r>
        <w:rPr>
          <w:rFonts w:ascii="仿宋" w:eastAsia="仿宋" w:hAnsi="仿宋"/>
        </w:rPr>
        <w:t xml:space="preserve"> 月 </w:t>
      </w:r>
      <w:r>
        <w:rPr>
          <w:rFonts w:ascii="Times New Roman" w:eastAsia="Times New Roman" w:hAnsi="Times New Roman"/>
        </w:rPr>
        <w:t>20</w:t>
      </w:r>
      <w:r>
        <w:rPr>
          <w:rFonts w:ascii="仿宋" w:eastAsia="仿宋" w:hAnsi="仿宋"/>
        </w:rPr>
        <w:t xml:space="preserve"> 日至 </w:t>
      </w:r>
      <w:r>
        <w:rPr>
          <w:rFonts w:ascii="Times New Roman" w:eastAsia="Times New Roman" w:hAnsi="Times New Roman"/>
        </w:rPr>
        <w:t>22</w:t>
      </w:r>
      <w:r>
        <w:rPr>
          <w:rFonts w:ascii="仿宋" w:eastAsia="仿宋" w:hAnsi="仿宋"/>
        </w:rPr>
        <w:t xml:space="preserve"> 日，习近平主席在江西考察，主持召开推动中部地区崛起工作座谈会并发表重要讲话。他强调，贯彻新发展理念，在供给侧结构性改革上下更大功夫，在实施创新驱动发展战略、发展战略性新兴产业上下更大功夫，积极主动融入国家战略，推动高质量发展，不断增强中部地区综合实力和竞争力，奋力开创中部地区崛起新局面。</w:t>
      </w:r>
      <w:r>
        <w:t>据此回答下列两小题。</w:t>
      </w:r>
    </w:p>
    <w:p w:rsidR="00455721">
      <w:r>
        <w:t xml:space="preserve">     </w:t>
      </w:r>
      <w:r>
        <w:t>（</w:t>
      </w:r>
      <w:r>
        <w:t>1</w:t>
      </w:r>
      <w:r>
        <w:t>）</w:t>
      </w:r>
      <w:r>
        <w:t>.</w:t>
      </w:r>
      <w:r>
        <w:t>贯彻新发展理念，促进发展，需要</w:t>
      </w:r>
      <w:r>
        <w:t>(      )</w:t>
      </w:r>
    </w:p>
    <w:p w:rsidR="00455721" w:rsidP="00552233">
      <w:pPr>
        <w:ind w:firstLine="420" w:firstLineChars="200"/>
      </w:pPr>
      <w:r>
        <w:t>①</w:t>
      </w:r>
      <w:r>
        <w:t>把提升发展质量放在首位</w:t>
      </w:r>
    </w:p>
    <w:p w:rsidR="00455721" w:rsidP="00552233">
      <w:pPr>
        <w:ind w:firstLine="420" w:firstLineChars="200"/>
      </w:pPr>
      <w:r>
        <w:t>②</w:t>
      </w:r>
      <w:r>
        <w:t>积极寻求新的经济增长点</w:t>
      </w:r>
    </w:p>
    <w:p w:rsidR="00455721" w:rsidP="00552233">
      <w:pPr>
        <w:ind w:firstLine="420" w:firstLineChars="200"/>
      </w:pPr>
      <w:r>
        <w:t>③</w:t>
      </w:r>
      <w:r>
        <w:t>依靠创新驱动</w:t>
      </w:r>
    </w:p>
    <w:p w:rsidR="00455721" w:rsidP="00552233">
      <w:pPr>
        <w:ind w:firstLine="420" w:firstLineChars="200"/>
      </w:pPr>
      <w:r>
        <w:t>④</w:t>
      </w:r>
      <w:r>
        <w:t>以更加开放的态度积极参与全球规则制定</w:t>
      </w:r>
    </w:p>
    <w:tbl>
      <w:tblPr>
        <w:tblW w:w="0" w:type="auto"/>
        <w:tblLook w:val="04A0"/>
      </w:tblPr>
      <w:tblGrid>
        <w:gridCol w:w="9404"/>
      </w:tblGrid>
      <w:tr>
        <w:tblPrEx>
          <w:tblW w:w="0" w:type="auto"/>
          <w:tblLook w:val="04A0"/>
        </w:tblPrEx>
        <w:tc>
          <w:tcPr>
            <w:tcW w:w="9404" w:type="dxa"/>
          </w:tcPr>
          <w:p w:rsidR="00455721">
            <w:r>
              <w:t>        A.①②③</w:t>
            </w:r>
          </w:p>
        </w:tc>
      </w:tr>
      <w:tr>
        <w:tblPrEx>
          <w:tblW w:w="0" w:type="auto"/>
          <w:tblLook w:val="04A0"/>
        </w:tblPrEx>
        <w:tc>
          <w:tcPr>
            <w:tcW w:w="9404" w:type="dxa"/>
          </w:tcPr>
          <w:p w:rsidR="00455721">
            <w:r>
              <w:t>        B.②③④</w:t>
            </w:r>
          </w:p>
        </w:tc>
      </w:tr>
      <w:tr>
        <w:tblPrEx>
          <w:tblW w:w="0" w:type="auto"/>
          <w:tblLook w:val="04A0"/>
        </w:tblPrEx>
        <w:tc>
          <w:tcPr>
            <w:tcW w:w="9404" w:type="dxa"/>
          </w:tcPr>
          <w:p w:rsidR="00455721">
            <w:r>
              <w:t>        C.①②④</w:t>
            </w:r>
          </w:p>
        </w:tc>
      </w:tr>
      <w:tr>
        <w:tblPrEx>
          <w:tblW w:w="0" w:type="auto"/>
          <w:tblLook w:val="04A0"/>
        </w:tblPrEx>
        <w:tc>
          <w:tcPr>
            <w:tcW w:w="9404" w:type="dxa"/>
          </w:tcPr>
          <w:p w:rsidR="00455721">
            <w:r>
              <w:t>        D.①②③④</w:t>
            </w:r>
          </w:p>
        </w:tc>
      </w:tr>
    </w:tbl>
    <w:p w:rsidR="00455721">
      <w:r>
        <w:t xml:space="preserve">     </w:t>
      </w:r>
      <w:r>
        <w:t>（</w:t>
      </w:r>
      <w:r>
        <w:t>2</w:t>
      </w:r>
      <w:r>
        <w:t>）</w:t>
      </w:r>
      <w:r>
        <w:t>.</w:t>
      </w:r>
      <w:r>
        <w:t>高质量发展应该</w:t>
      </w:r>
      <w:r>
        <w:t>(      )</w:t>
      </w:r>
    </w:p>
    <w:p w:rsidR="00455721" w:rsidP="00552233">
      <w:pPr>
        <w:ind w:firstLine="420" w:firstLineChars="200"/>
      </w:pPr>
      <w:r>
        <w:t>①</w:t>
      </w:r>
      <w:r>
        <w:t>具备更慢的速度</w:t>
      </w:r>
      <w:r>
        <w:t xml:space="preserve">      ②</w:t>
      </w:r>
      <w:r>
        <w:t>更注重幸福导向</w:t>
      </w:r>
    </w:p>
    <w:p w:rsidR="00455721" w:rsidP="00552233">
      <w:pPr>
        <w:ind w:firstLine="420" w:firstLineChars="200"/>
      </w:pPr>
      <w:r>
        <w:t>③</w:t>
      </w:r>
      <w:r>
        <w:t>具备更高的经济效益</w:t>
      </w:r>
      <w:r>
        <w:t xml:space="preserve">  ④</w:t>
      </w:r>
      <w:r>
        <w:t>更绿色环保</w:t>
      </w:r>
    </w:p>
    <w:tbl>
      <w:tblPr>
        <w:tblW w:w="0" w:type="auto"/>
        <w:tblLook w:val="04A0"/>
      </w:tblPr>
      <w:tblGrid>
        <w:gridCol w:w="9404"/>
      </w:tblGrid>
      <w:tr>
        <w:tblPrEx>
          <w:tblW w:w="0" w:type="auto"/>
          <w:tblLook w:val="04A0"/>
        </w:tblPrEx>
        <w:tc>
          <w:tcPr>
            <w:tcW w:w="9404" w:type="dxa"/>
          </w:tcPr>
          <w:p w:rsidR="00455721">
            <w:r>
              <w:t>        A.①②③</w:t>
            </w:r>
          </w:p>
        </w:tc>
      </w:tr>
      <w:tr>
        <w:tblPrEx>
          <w:tblW w:w="0" w:type="auto"/>
          <w:tblLook w:val="04A0"/>
        </w:tblPrEx>
        <w:tc>
          <w:tcPr>
            <w:tcW w:w="9404" w:type="dxa"/>
          </w:tcPr>
          <w:p w:rsidR="00455721">
            <w:r>
              <w:t>        B.②③④</w:t>
            </w:r>
          </w:p>
        </w:tc>
      </w:tr>
      <w:tr>
        <w:tblPrEx>
          <w:tblW w:w="0" w:type="auto"/>
          <w:tblLook w:val="04A0"/>
        </w:tblPrEx>
        <w:tc>
          <w:tcPr>
            <w:tcW w:w="9404" w:type="dxa"/>
          </w:tcPr>
          <w:p w:rsidR="00455721">
            <w:r>
              <w:t>        C.①②④</w:t>
            </w:r>
          </w:p>
        </w:tc>
      </w:tr>
      <w:tr>
        <w:tblPrEx>
          <w:tblW w:w="0" w:type="auto"/>
          <w:tblLook w:val="04A0"/>
        </w:tblPrEx>
        <w:tc>
          <w:tcPr>
            <w:tcW w:w="9404" w:type="dxa"/>
          </w:tcPr>
          <w:p w:rsidR="00455721">
            <w:r>
              <w:t>        D.①②③④</w:t>
            </w:r>
          </w:p>
        </w:tc>
      </w:tr>
    </w:tbl>
    <w:p w:rsidR="00455721" w:rsidP="00552233">
      <w:pPr>
        <w:pStyle w:val="LinespaceMathQuestion"/>
        <w:ind w:left="195" w:hanging="195"/>
      </w:pPr>
      <w:r>
        <w:t xml:space="preserve">  </w:t>
      </w:r>
    </w:p>
    <w:p w:rsidR="00455721">
      <w:r>
        <w:t xml:space="preserve"> 17.</w:t>
      </w:r>
      <w:r>
        <w:t>阅读材料，回答下列问题。</w:t>
      </w:r>
    </w:p>
    <w:p w:rsidR="00455721">
      <w:r>
        <w:t xml:space="preserve"> </w:t>
      </w:r>
      <w:r>
        <w:rPr>
          <w:rFonts w:ascii="黑体" w:eastAsia="黑体" w:hAnsi="黑体"/>
        </w:rPr>
        <w:t>材料一</w:t>
      </w:r>
      <w:r>
        <w:t xml:space="preserve"> </w:t>
      </w:r>
      <w:r>
        <w:rPr>
          <w:rFonts w:ascii="仿宋" w:eastAsia="仿宋" w:hAnsi="仿宋"/>
        </w:rPr>
        <w:t>现在越来越多的国外人士看到了我国庞大的消费市场，为了更好地与我国开展外交、商贸、旅游等交往，都开始将汉语当成第二语言来学习。国外众多孩子们也纷纷学习中文，全球掀起了汉语学习的热潮。</w:t>
      </w:r>
    </w:p>
    <w:p w:rsidR="00455721">
      <w:r>
        <w:t xml:space="preserve"> </w:t>
      </w:r>
      <w:r>
        <w:rPr>
          <w:rFonts w:ascii="黑体" w:eastAsia="黑体" w:hAnsi="黑体"/>
        </w:rPr>
        <w:t>材料二</w:t>
      </w:r>
      <w:r>
        <w:t xml:space="preserve"> </w:t>
      </w:r>
      <w:r>
        <w:rPr>
          <w:rFonts w:ascii="仿宋" w:eastAsia="仿宋" w:hAnsi="仿宋"/>
        </w:rPr>
        <w:t xml:space="preserve">改革开放以来，中国经济持续快速增长，取得了举世瞩目的成就。卡塔尔半岛电视台发表文章称，作为一个发展中国家，中国几乎从未停止打破经济发展的纪录。随着经济结构转型升级，中国正向着世界发达国家的行列迈进。不仅如此，数据显示，中国对世界经济增长的平均贡献率接近 </w:t>
      </w:r>
      <w:r>
        <w:rPr>
          <w:rFonts w:ascii="Times New Roman" w:eastAsia="Times New Roman" w:hAnsi="Times New Roman"/>
        </w:rPr>
        <w:t>30%</w:t>
      </w:r>
      <w:r>
        <w:rPr>
          <w:rFonts w:ascii="仿宋" w:eastAsia="仿宋" w:hAnsi="仿宋"/>
        </w:rPr>
        <w:t>。</w:t>
      </w:r>
    </w:p>
    <w:p w:rsidR="00455721">
      <w:r>
        <w:t xml:space="preserve">     </w:t>
      </w:r>
      <w:r>
        <w:t>（</w:t>
      </w:r>
      <w:r>
        <w:t>1</w:t>
      </w:r>
      <w:r>
        <w:t>）</w:t>
      </w:r>
      <w:r>
        <w:t>.</w:t>
      </w:r>
      <w:r>
        <w:t>材料一、二分别告诉我们什么？</w:t>
      </w:r>
    </w:p>
    <w:p w:rsidR="00455721">
      <w:r>
        <w:t xml:space="preserve">     </w:t>
      </w:r>
      <w:r>
        <w:t>（</w:t>
      </w:r>
      <w:r>
        <w:t>2</w:t>
      </w:r>
      <w:r>
        <w:t>）</w:t>
      </w:r>
      <w:r>
        <w:t>.</w:t>
      </w:r>
      <w:r>
        <w:t>请你为中国经济结构转型升级献计献策。</w:t>
      </w:r>
    </w:p>
    <w:p w:rsidR="00552233"/>
    <w:p w:rsidR="00552233"/>
    <w:p w:rsidR="00552233"/>
    <w:p w:rsidR="00552233"/>
    <w:p w:rsidR="00552233"/>
    <w:p w:rsidR="00552233"/>
    <w:p w:rsidR="00552233"/>
    <w:p w:rsidR="00455721" w:rsidP="00552233">
      <w:pPr>
        <w:pStyle w:val="LinespaceMathQuestion"/>
        <w:ind w:left="195" w:hanging="195"/>
      </w:pPr>
      <w:r>
        <w:t xml:space="preserve">  </w:t>
      </w:r>
    </w:p>
    <w:p w:rsidR="00455721">
      <w:r>
        <w:t xml:space="preserve"> 18. </w:t>
      </w:r>
      <w:r>
        <w:rPr>
          <w:rFonts w:ascii="黑体" w:eastAsia="黑体" w:hAnsi="黑体"/>
        </w:rPr>
        <w:t>材料一</w:t>
      </w:r>
      <w:r>
        <w:t xml:space="preserve"> </w:t>
      </w:r>
      <w:r>
        <w:rPr>
          <w:rFonts w:ascii="Times New Roman" w:eastAsia="Times New Roman" w:hAnsi="Times New Roman"/>
        </w:rPr>
        <w:t>20</w:t>
      </w:r>
      <w:r w:rsidR="00552233">
        <w:rPr>
          <w:rFonts w:ascii="Times New Roman" w:hAnsi="Times New Roman" w:hint="eastAsia"/>
        </w:rPr>
        <w:t>20</w:t>
      </w:r>
      <w:r>
        <w:rPr>
          <w:rFonts w:ascii="仿宋" w:eastAsia="仿宋" w:hAnsi="仿宋"/>
        </w:rPr>
        <w:t xml:space="preserve">年政府工作报告指出，在过去的 </w:t>
      </w:r>
      <w:r>
        <w:rPr>
          <w:rFonts w:ascii="Times New Roman" w:eastAsia="Times New Roman" w:hAnsi="Times New Roman"/>
        </w:rPr>
        <w:t>201</w:t>
      </w:r>
      <w:r w:rsidR="00552233">
        <w:rPr>
          <w:rFonts w:ascii="Times New Roman" w:hAnsi="Times New Roman" w:hint="eastAsia"/>
        </w:rPr>
        <w:t>9</w:t>
      </w:r>
      <w:r>
        <w:rPr>
          <w:rFonts w:ascii="仿宋" w:eastAsia="仿宋" w:hAnsi="仿宋"/>
        </w:rPr>
        <w:t>年，中国特色大国外交取得新成就，成功举办博鳌亚洲论坛年会、上合组织青岛峰会、中非合作论坛北京峰会等重大主场外交活动，作出了世人共睹的重要贡献。</w:t>
      </w:r>
    </w:p>
    <w:p w:rsidR="00455721">
      <w:r>
        <w:t xml:space="preserve"> </w:t>
      </w:r>
      <w:r>
        <w:rPr>
          <w:rFonts w:ascii="黑体" w:eastAsia="黑体" w:hAnsi="黑体"/>
        </w:rPr>
        <w:t xml:space="preserve"> 材料二</w:t>
      </w:r>
      <w:r>
        <w:t xml:space="preserve"> </w:t>
      </w:r>
      <w:r>
        <w:rPr>
          <w:rFonts w:ascii="仿宋" w:eastAsia="仿宋" w:hAnsi="仿宋"/>
        </w:rPr>
        <w:t>当今世界面临百年未有之大变局，新旧风险挑战不断呈现在这样的变局中，屹立在世界东方的中国，坚守着自己的发展道路，秉持着兼善天下的情怀，展现出讲原则、负责任大国的时代担当</w:t>
      </w:r>
      <w:r>
        <w:t>。</w:t>
      </w:r>
    </w:p>
    <w:p w:rsidR="00455721">
      <w:r>
        <w:t>阅读上述材料，回答下列问题：</w:t>
      </w:r>
    </w:p>
    <w:p w:rsidR="00455721">
      <w:r>
        <w:t xml:space="preserve">     </w:t>
      </w:r>
      <w:r>
        <w:t>（</w:t>
      </w:r>
      <w:r>
        <w:t>1</w:t>
      </w:r>
      <w:r>
        <w:t>）</w:t>
      </w:r>
      <w:r>
        <w:t>.</w:t>
      </w:r>
      <w:r>
        <w:t>材料一体现了我们学到的哪些知识点？</w:t>
      </w:r>
    </w:p>
    <w:p w:rsidR="00455721">
      <w:r>
        <w:t xml:space="preserve">     </w:t>
      </w:r>
      <w:r>
        <w:t>（</w:t>
      </w:r>
      <w:r>
        <w:t>2</w:t>
      </w:r>
      <w:r>
        <w:t>）</w:t>
      </w:r>
      <w:r>
        <w:t>.</w:t>
      </w:r>
      <w:r>
        <w:t>材料二中，中国</w:t>
      </w:r>
      <w:r>
        <w:t>“</w:t>
      </w:r>
      <w:r>
        <w:t>展现出讲原则、负责任大国的时代担当</w:t>
      </w:r>
      <w:r>
        <w:t>”</w:t>
      </w:r>
      <w:r>
        <w:t>表现在哪些方面？请从不同角度列举。</w:t>
      </w:r>
    </w:p>
    <w:p w:rsidR="00455721"/>
    <w:p w:rsidR="00455721">
      <w:pPr>
        <w:pStyle w:val="Heading2"/>
      </w:pPr>
      <w:r>
        <w:t>答案</w:t>
      </w:r>
    </w:p>
    <w:p w:rsidR="00455721">
      <w:r>
        <w:t>1  A</w:t>
      </w:r>
      <w:r>
        <w:br/>
      </w:r>
      <w:r>
        <w:t>【解析】</w:t>
      </w:r>
    </w:p>
    <w:p w:rsidR="00455721">
      <w:r>
        <w:rPr>
          <w:rFonts w:ascii="宋体" w:eastAsia="宋体" w:hAnsi="宋体"/>
        </w:rPr>
        <w:t xml:space="preserve">本题主要考查开放互动的世界、国家交往。中国与其他国家的地位是平等的，故②错误；④中“共同的梦”的说法错误；①③是对题干的正确分析，符合题意。因此该题选 </w:t>
      </w:r>
      <w:r>
        <w:rPr>
          <w:rFonts w:ascii="Times New Roman" w:eastAsia="Times New Roman" w:hAnsi="Times New Roman"/>
        </w:rPr>
        <w:t>A</w:t>
      </w:r>
      <w:r>
        <w:rPr>
          <w:rFonts w:ascii="宋体" w:eastAsia="宋体" w:hAnsi="宋体"/>
        </w:rPr>
        <w:t>。</w:t>
      </w:r>
    </w:p>
    <w:p w:rsidR="00455721">
      <w:r>
        <w:t>2  A</w:t>
      </w:r>
      <w:r>
        <w:br/>
      </w:r>
      <w:r>
        <w:t>【解析】</w:t>
      </w:r>
    </w:p>
    <w:p w:rsidR="00455721">
      <w:r>
        <w:t>本题主要考查中国参与全球治理。</w:t>
      </w:r>
      <w:r>
        <w:t>①②③④</w:t>
      </w:r>
      <w:r>
        <w:t>分别从安全、经济、环境、健康等角度进行叙述，均符合题意。</w:t>
      </w:r>
    </w:p>
    <w:p w:rsidR="00455721">
      <w:r>
        <w:t>3  B</w:t>
      </w:r>
      <w:r>
        <w:br/>
      </w:r>
      <w:r>
        <w:t>【解析】</w:t>
      </w:r>
    </w:p>
    <w:p w:rsidR="00455721">
      <w:r>
        <w:t>本题主要考查中国积极有作为。</w:t>
      </w:r>
      <w:r>
        <w:t>①</w:t>
      </w:r>
      <w:r>
        <w:t>说法绝对，并且在材料中没有体现，排除；</w:t>
      </w:r>
      <w:r>
        <w:t>④</w:t>
      </w:r>
      <w:r>
        <w:t>说法正确，但材料中未体现；</w:t>
      </w:r>
      <w:r>
        <w:t>②③</w:t>
      </w:r>
      <w:r>
        <w:t>正确，符合题意。</w:t>
      </w:r>
    </w:p>
    <w:p w:rsidR="00455721">
      <w:r>
        <w:t>4  C</w:t>
      </w:r>
      <w:r>
        <w:br/>
      </w:r>
      <w:r>
        <w:t>【解析】</w:t>
      </w:r>
    </w:p>
    <w:p w:rsidR="00455721">
      <w:r>
        <w:t>本题主要考查中国担当。上图显示的是中国对外的资金援助，与自己是否是最大的发展中国家，以及中国坚持以经济建设为中心等内容无关，故</w:t>
      </w:r>
      <w:r>
        <w:t>①④</w:t>
      </w:r>
      <w:r>
        <w:t>不符合题意；</w:t>
      </w:r>
      <w:r>
        <w:t>②③</w:t>
      </w:r>
      <w:r>
        <w:t>是对上图的正确解读，符合题意。</w:t>
      </w:r>
    </w:p>
    <w:p w:rsidR="00455721">
      <w:r>
        <w:t>5  B</w:t>
      </w:r>
      <w:r>
        <w:br/>
      </w:r>
      <w:r>
        <w:t>【解析】</w:t>
      </w:r>
    </w:p>
    <w:p w:rsidR="00455721">
      <w:r>
        <w:t>本题主要考查我国面临新的发展契机。</w:t>
      </w:r>
      <w:r>
        <w:t>①</w:t>
      </w:r>
      <w:r>
        <w:t>中的</w:t>
      </w:r>
      <w:r>
        <w:t>“</w:t>
      </w:r>
      <w:r>
        <w:t>主导作用</w:t>
      </w:r>
      <w:r>
        <w:t>”</w:t>
      </w:r>
      <w:r>
        <w:t>不符合事实，应该是引领作用，不选；与</w:t>
      </w:r>
      <w:r>
        <w:t xml:space="preserve"> </w:t>
      </w:r>
      <w:r>
        <w:rPr>
          <w:rFonts w:ascii="Times New Roman" w:eastAsia="Times New Roman" w:hAnsi="Times New Roman"/>
        </w:rPr>
        <w:t>125</w:t>
      </w:r>
      <w:r>
        <w:t xml:space="preserve"> </w:t>
      </w:r>
      <w:r>
        <w:t>个国家和</w:t>
      </w:r>
      <w:r>
        <w:t xml:space="preserve"> </w:t>
      </w:r>
      <w:r>
        <w:rPr>
          <w:rFonts w:ascii="Times New Roman" w:eastAsia="Times New Roman" w:hAnsi="Times New Roman"/>
        </w:rPr>
        <w:t>29</w:t>
      </w:r>
      <w:r>
        <w:t xml:space="preserve"> </w:t>
      </w:r>
      <w:r>
        <w:t>个国际组织签署合作文件，说明</w:t>
      </w:r>
      <w:r>
        <w:t>②③④</w:t>
      </w:r>
      <w:r>
        <w:t>正确切题。</w:t>
      </w:r>
    </w:p>
    <w:p w:rsidR="00455721">
      <w:r>
        <w:t>6  A</w:t>
      </w:r>
      <w:r>
        <w:br/>
      </w:r>
      <w:r>
        <w:t>【解析】</w:t>
      </w:r>
    </w:p>
    <w:p w:rsidR="00455721">
      <w:r>
        <w:t>本题主要考查中国担当、积极有作为。中国海军开展护航行动说明</w:t>
      </w:r>
      <w:r>
        <w:t>①②</w:t>
      </w:r>
      <w:r>
        <w:t>符合题意；目前世界上只有美国是超级大国，故</w:t>
      </w:r>
      <w:r>
        <w:t>③</w:t>
      </w:r>
      <w:r>
        <w:t>错误，不符合题意；中国在世界舞台上是建设者、贡献者、维护者，但不能说成领导者，故</w:t>
      </w:r>
      <w:r>
        <w:t>④</w:t>
      </w:r>
      <w:r>
        <w:t>错误，不符合题意。因此该题选</w:t>
      </w:r>
      <w:r>
        <w:t xml:space="preserve"> </w:t>
      </w:r>
      <w:r>
        <w:rPr>
          <w:rFonts w:ascii="Times New Roman" w:eastAsia="Times New Roman" w:hAnsi="Times New Roman"/>
        </w:rPr>
        <w:t>A</w:t>
      </w:r>
      <w:r>
        <w:t>。</w:t>
      </w:r>
    </w:p>
    <w:p w:rsidR="00455721">
      <w:r>
        <w:t>7  D</w:t>
      </w:r>
      <w:r>
        <w:br/>
      </w:r>
      <w:r>
        <w:t>【解析】</w:t>
      </w:r>
    </w:p>
    <w:p w:rsidR="00455721">
      <w:r>
        <w:t>本题考查共享发展理念。中国参加</w:t>
      </w:r>
      <w:r>
        <w:t xml:space="preserve"> </w:t>
      </w:r>
      <w:r>
        <w:rPr>
          <w:rFonts w:ascii="Times New Roman" w:eastAsia="Times New Roman" w:hAnsi="Times New Roman"/>
        </w:rPr>
        <w:t>5G</w:t>
      </w:r>
      <w:r>
        <w:t xml:space="preserve"> </w:t>
      </w:r>
      <w:r>
        <w:t>技术标准的制定，在世界上有了更多中国声音，这有助于推动建立国际经济新秩序，有利于我国在国际竞争中掌握话语权，有助于保障我国的对外经贸利益，</w:t>
      </w:r>
      <w:r>
        <w:t>③④</w:t>
      </w:r>
      <w:r>
        <w:t>正确；</w:t>
      </w:r>
      <w:r>
        <w:t>①②</w:t>
      </w:r>
      <w:r>
        <w:t>不符合题意，排除。故选</w:t>
      </w:r>
      <w:r>
        <w:t xml:space="preserve"> </w:t>
      </w:r>
      <w:r>
        <w:rPr>
          <w:rFonts w:ascii="Times New Roman" w:eastAsia="Times New Roman" w:hAnsi="Times New Roman"/>
        </w:rPr>
        <w:t>D</w:t>
      </w:r>
      <w:r>
        <w:t>。</w:t>
      </w:r>
    </w:p>
    <w:p w:rsidR="00455721">
      <w:r>
        <w:t>8  B</w:t>
      </w:r>
      <w:r>
        <w:br/>
      </w:r>
    </w:p>
    <w:p w:rsidR="00455721">
      <w:r>
        <w:t>9  D</w:t>
      </w:r>
      <w:r>
        <w:br/>
      </w:r>
      <w:r>
        <w:t>【解析】</w:t>
      </w:r>
    </w:p>
    <w:p w:rsidR="00455721">
      <w:r>
        <w:t>本题考查积极谋求发展。面对当今世界科技发展与变革，我们要积极谋求发展，</w:t>
      </w:r>
      <w:r>
        <w:t>①②③④</w:t>
      </w:r>
      <w:r>
        <w:t>都有利于谋求自身发展。故选</w:t>
      </w:r>
      <w:r>
        <w:t xml:space="preserve"> </w:t>
      </w:r>
      <w:r>
        <w:rPr>
          <w:rFonts w:ascii="Times New Roman" w:eastAsia="Times New Roman" w:hAnsi="Times New Roman"/>
        </w:rPr>
        <w:t>D</w:t>
      </w:r>
      <w:r>
        <w:t>。</w:t>
      </w:r>
    </w:p>
    <w:p w:rsidR="00455721">
      <w:r>
        <w:t>10  C</w:t>
      </w:r>
      <w:r>
        <w:br/>
      </w:r>
      <w:r>
        <w:t>【解析】</w:t>
      </w:r>
    </w:p>
    <w:p w:rsidR="00455721">
      <w:r>
        <w:t>本题考查积极谋求发展。中国谋求自身发展，要把提升发展质量放在首位，要积极寻求新的经济增长点，要以更加开放的态度积极参与全球规则制定，这有利于我国在国际竞争中掌握话语权，保障对外经贸利益，进一步拓展国际市场，</w:t>
      </w:r>
      <w:r>
        <w:t>①③④</w:t>
      </w:r>
      <w:r>
        <w:t>正确且符合题意；</w:t>
      </w:r>
      <w:r>
        <w:t>“</w:t>
      </w:r>
      <w:r>
        <w:t>坚持提升发展速度</w:t>
      </w:r>
      <w:r>
        <w:t>”</w:t>
      </w:r>
      <w:r>
        <w:t>说法错误，</w:t>
      </w:r>
      <w:r>
        <w:t>②</w:t>
      </w:r>
      <w:r>
        <w:t>排除。故选</w:t>
      </w:r>
      <w:r>
        <w:t xml:space="preserve"> </w:t>
      </w:r>
      <w:r>
        <w:rPr>
          <w:rFonts w:ascii="Times New Roman" w:eastAsia="Times New Roman" w:hAnsi="Times New Roman"/>
        </w:rPr>
        <w:t>C</w:t>
      </w:r>
      <w:r>
        <w:t>。</w:t>
      </w:r>
    </w:p>
    <w:p w:rsidR="00455721">
      <w:r>
        <w:t>11  B</w:t>
      </w:r>
      <w:r>
        <w:br/>
      </w:r>
      <w:r>
        <w:t>【解析】</w:t>
      </w:r>
    </w:p>
    <w:p w:rsidR="00455721">
      <w:r>
        <w:t>本题考查我们面临的新挑战。《中国宏观经济分析与预测》中期报告显示，我国经济下行压力加大，</w:t>
      </w:r>
      <w:r>
        <w:rPr>
          <w:rFonts w:ascii="Times New Roman" w:eastAsia="Times New Roman" w:hAnsi="Times New Roman"/>
        </w:rPr>
        <w:t>B</w:t>
      </w:r>
      <w:r>
        <w:t xml:space="preserve"> </w:t>
      </w:r>
      <w:r>
        <w:t>符合题意；我国经济发展并没有停滞，</w:t>
      </w:r>
      <w:r>
        <w:rPr>
          <w:rFonts w:ascii="Times New Roman" w:eastAsia="Times New Roman" w:hAnsi="Times New Roman"/>
        </w:rPr>
        <w:t>A</w:t>
      </w:r>
      <w:r>
        <w:t xml:space="preserve"> </w:t>
      </w:r>
      <w:r>
        <w:t>错误；我们面对的机遇与挑战并存，</w:t>
      </w:r>
      <w:r>
        <w:rPr>
          <w:rFonts w:ascii="Times New Roman" w:eastAsia="Times New Roman" w:hAnsi="Times New Roman"/>
        </w:rPr>
        <w:t>C</w:t>
      </w:r>
      <w:r>
        <w:t xml:space="preserve"> </w:t>
      </w:r>
      <w:r>
        <w:t>错误；</w:t>
      </w:r>
      <w:r>
        <w:rPr>
          <w:rFonts w:ascii="Times New Roman" w:eastAsia="Times New Roman" w:hAnsi="Times New Roman"/>
        </w:rPr>
        <w:t>D</w:t>
      </w:r>
      <w:r>
        <w:t xml:space="preserve"> </w:t>
      </w:r>
      <w:r>
        <w:t>与题干无关，排除。故选</w:t>
      </w:r>
      <w:r>
        <w:t xml:space="preserve"> </w:t>
      </w:r>
      <w:r>
        <w:rPr>
          <w:rFonts w:ascii="Times New Roman" w:eastAsia="Times New Roman" w:hAnsi="Times New Roman"/>
        </w:rPr>
        <w:t>B</w:t>
      </w:r>
      <w:r>
        <w:t>。</w:t>
      </w:r>
    </w:p>
    <w:p w:rsidR="00455721">
      <w:r>
        <w:t>12  D</w:t>
      </w:r>
      <w:r>
        <w:br/>
        <w:t>13  C</w:t>
      </w:r>
      <w:r>
        <w:br/>
      </w:r>
      <w:r>
        <w:t>【解析】</w:t>
      </w:r>
    </w:p>
    <w:p w:rsidR="00455721">
      <w:r>
        <w:t>本题考查积极谋求发展。在市场经济日益发达的今天，产品质盘对于一个企业来说越来越重要，让老字号成为享誉世界的中国品牌，需要诚信经营，提高质量，精益求精，保证品质，积极宣传，扩大影响，</w:t>
      </w:r>
      <w:r>
        <w:t>①②④</w:t>
      </w:r>
      <w:r>
        <w:t>正确；因循守日、故步自封不利于让中华老字号成为享誉世界的中国品牌，</w:t>
      </w:r>
      <w:r>
        <w:t>③</w:t>
      </w:r>
      <w:r>
        <w:t>排除。故选</w:t>
      </w:r>
      <w:r>
        <w:t xml:space="preserve"> </w:t>
      </w:r>
      <w:r>
        <w:rPr>
          <w:rFonts w:ascii="Times New Roman" w:eastAsia="Times New Roman" w:hAnsi="Times New Roman"/>
        </w:rPr>
        <w:t>C</w:t>
      </w:r>
      <w:r>
        <w:t>。</w:t>
      </w:r>
    </w:p>
    <w:p w:rsidR="00455721">
      <w:r>
        <w:t>14  B</w:t>
      </w:r>
      <w:r>
        <w:br/>
      </w:r>
      <w:r>
        <w:t>【解析】</w:t>
      </w:r>
    </w:p>
    <w:p w:rsidR="00455721">
      <w:r>
        <w:t>本题主要考查中国积极有作为。中国向黎巴嫩地区派出数千人次维和人员主要是为了保证黎巴嫩的安全稳定，与全球环境保护、对外经济援助方面无关，故</w:t>
      </w:r>
      <w:r>
        <w:t xml:space="preserve"> </w:t>
      </w:r>
      <w:r>
        <w:rPr>
          <w:rFonts w:ascii="Times New Roman" w:eastAsia="Times New Roman" w:hAnsi="Times New Roman"/>
        </w:rPr>
        <w:t>C</w:t>
      </w:r>
      <w:r>
        <w:t>、</w:t>
      </w:r>
      <w:r>
        <w:rPr>
          <w:rFonts w:ascii="Times New Roman" w:eastAsia="Times New Roman" w:hAnsi="Times New Roman"/>
        </w:rPr>
        <w:t>D</w:t>
      </w:r>
      <w:r>
        <w:rPr>
          <w:rFonts w:ascii="宋体" w:eastAsia="宋体" w:hAnsi="宋体"/>
        </w:rPr>
        <w:t xml:space="preserve"> 不</w:t>
      </w:r>
      <w:r>
        <w:t>选；</w:t>
      </w:r>
      <w:r>
        <w:rPr>
          <w:rFonts w:ascii="Times New Roman" w:eastAsia="Times New Roman" w:hAnsi="Times New Roman"/>
        </w:rPr>
        <w:t>A</w:t>
      </w:r>
      <w:r>
        <w:t xml:space="preserve"> </w:t>
      </w:r>
      <w:r>
        <w:t>中的</w:t>
      </w:r>
      <w:r>
        <w:t>“</w:t>
      </w:r>
      <w:r>
        <w:t>全方位</w:t>
      </w:r>
      <w:r>
        <w:t>”</w:t>
      </w:r>
      <w:r>
        <w:t>也没体现出来，不选。</w:t>
      </w:r>
    </w:p>
    <w:p w:rsidR="00455721">
      <w:r>
        <w:t>15  B</w:t>
      </w:r>
      <w:r>
        <w:br/>
      </w:r>
      <w:r>
        <w:t>【解析】</w:t>
      </w:r>
    </w:p>
    <w:p w:rsidR="00455721">
      <w:r>
        <w:t>本题考查提升发展质量。漫画表明的是中国经济高质量发展，就需要加快建设制造强国的步伐，发展先进制造业，进一步提升我国在全球分工中的地位，</w:t>
      </w:r>
      <w:r>
        <w:t>①②④</w:t>
      </w:r>
      <w:r>
        <w:t>正确；扶贫攻坚属于社会民生方面，与漫画无关，</w:t>
      </w:r>
      <w:r>
        <w:t>③</w:t>
      </w:r>
      <w:r>
        <w:t>不选。故选</w:t>
      </w:r>
      <w:r>
        <w:t xml:space="preserve"> </w:t>
      </w:r>
      <w:r>
        <w:rPr>
          <w:rFonts w:ascii="Times New Roman" w:eastAsia="Times New Roman" w:hAnsi="Times New Roman"/>
        </w:rPr>
        <w:t>B</w:t>
      </w:r>
      <w:r>
        <w:t>。</w:t>
      </w:r>
    </w:p>
    <w:p w:rsidR="00455721">
      <w:r>
        <w:t>16 (1) D</w:t>
      </w:r>
      <w:r>
        <w:br/>
      </w:r>
      <w:r>
        <w:t>【解析】</w:t>
      </w:r>
    </w:p>
    <w:p w:rsidR="00455721">
      <w:r>
        <w:t>本题主要考查促进发展。</w:t>
      </w:r>
      <w:r>
        <w:t>①</w:t>
      </w:r>
      <w:r>
        <w:t>是目标，</w:t>
      </w:r>
      <w:r>
        <w:t>②③④</w:t>
      </w:r>
      <w:r>
        <w:t>是措施、手段，它们均有利于促进发展，故答案选</w:t>
      </w:r>
      <w:r>
        <w:t xml:space="preserve"> </w:t>
      </w:r>
      <w:r>
        <w:rPr>
          <w:rFonts w:ascii="Times New Roman" w:eastAsia="Times New Roman" w:hAnsi="Times New Roman"/>
        </w:rPr>
        <w:t>D</w:t>
      </w:r>
      <w:r>
        <w:t>。</w:t>
      </w:r>
    </w:p>
    <w:p w:rsidR="00455721">
      <w:pPr>
        <w:jc w:val="highKashida"/>
      </w:pPr>
      <w:r>
        <w:t>      (2) B</w:t>
      </w:r>
      <w:r>
        <w:br/>
      </w:r>
      <w:r>
        <w:t>【解析】</w:t>
      </w:r>
    </w:p>
    <w:p w:rsidR="00455721">
      <w:r>
        <w:t>本题主要考查促进发展。高质量发展并不意味着速度越慢越好，故</w:t>
      </w:r>
      <w:r>
        <w:t>①</w:t>
      </w:r>
      <w:r>
        <w:t>错误；</w:t>
      </w:r>
      <w:r>
        <w:t>②③④</w:t>
      </w:r>
      <w:r>
        <w:t>均有利于促进高质量发展，当选。</w:t>
      </w:r>
    </w:p>
    <w:p w:rsidR="00455721">
      <w:r>
        <w:t xml:space="preserve">17 (1) </w:t>
      </w:r>
    </w:p>
    <w:p w:rsidR="00455721">
      <w:r>
        <w:t>随着中国的发展，中国文化对世界的彩响越来越大；改革开放以来，中国经济持续快速增长，取得了举世瞩目的成就，中国日益成为世界经济发展的引擎与稳定器。</w:t>
      </w:r>
    </w:p>
    <w:p w:rsidR="00455721">
      <w:pPr>
        <w:jc w:val="highKashida"/>
      </w:pPr>
      <w:r>
        <w:t>【解析】</w:t>
      </w:r>
    </w:p>
    <w:p w:rsidR="00455721">
      <w:r>
        <w:t>本题主要考查中国的影响、促进发展等内容。本问可从</w:t>
      </w:r>
      <w:r>
        <w:t>“</w:t>
      </w:r>
      <w:r>
        <w:t>开始将汉语当成第二语言</w:t>
      </w:r>
      <w:r>
        <w:t>”“</w:t>
      </w:r>
      <w:r>
        <w:t>全球掀起了汉语学习的热潮</w:t>
      </w:r>
      <w:r>
        <w:t>”“</w:t>
      </w:r>
      <w:r>
        <w:t>中国经济持续快速增长</w:t>
      </w:r>
      <w:r>
        <w:t>”“</w:t>
      </w:r>
      <w:r>
        <w:t>对世界经济增长的平均贡献率接近</w:t>
      </w:r>
      <w:r>
        <w:t xml:space="preserve"> </w:t>
      </w:r>
      <w:r>
        <w:rPr>
          <w:rFonts w:ascii="Times New Roman" w:eastAsia="Times New Roman" w:hAnsi="Times New Roman"/>
        </w:rPr>
        <w:t>30%</w:t>
      </w:r>
      <w:r>
        <w:t>”</w:t>
      </w:r>
      <w:r>
        <w:t>等信息入手得出结论。</w:t>
      </w:r>
    </w:p>
    <w:p w:rsidR="00455721">
      <w:pPr>
        <w:jc w:val="highKashida"/>
      </w:pPr>
      <w:r>
        <w:t xml:space="preserve">      (2) </w:t>
      </w:r>
    </w:p>
    <w:p w:rsidR="00455721">
      <w:r>
        <w:t>依靠科技创新提升发展质量；培育壮大经济发展新动能，积极寻求新的经济增长点；进行供给侧结构性改革；等。</w:t>
      </w:r>
    </w:p>
    <w:p w:rsidR="00455721">
      <w:pPr>
        <w:jc w:val="highKashida"/>
      </w:pPr>
      <w:r>
        <w:t>【解析】</w:t>
      </w:r>
    </w:p>
    <w:p w:rsidR="00455721">
      <w:r>
        <w:t>本问可从科技创新、寻求新的经济增长点、供给侧结构性改革等角度来分析。</w:t>
      </w:r>
    </w:p>
    <w:p w:rsidR="00455721">
      <w:r>
        <w:t xml:space="preserve">18 (1) </w:t>
      </w:r>
    </w:p>
    <w:p w:rsidR="00455721">
      <w:r>
        <w:t>中国坚持和平、发展、合作、共度的时代潮流；在全球治理和世界难题面前，积极作为、勇于担当和贡献中国智慧；我国是一个和平、合作和负责任的大国，致力于成为世界和平的维护者、世界经济发展的贡献者。</w:t>
      </w:r>
    </w:p>
    <w:p w:rsidR="00455721">
      <w:pPr>
        <w:jc w:val="highKashida"/>
      </w:pPr>
      <w:r>
        <w:t>【解析】</w:t>
      </w:r>
    </w:p>
    <w:p w:rsidR="00455721">
      <w:r>
        <w:t>本题考查我国的国际形象，我国的国际影响力等。考查我国的国际形象，结合教材知识，从坚持合作共赢理念；为全球治理贡献中国智慧；是一个和平、合作、负责任的大国；世界和平与发展的重要力量等方面作答即可。</w:t>
      </w:r>
    </w:p>
    <w:p w:rsidR="00455721">
      <w:pPr>
        <w:jc w:val="highKashida"/>
      </w:pPr>
      <w:r>
        <w:t xml:space="preserve">      (2) </w:t>
      </w:r>
    </w:p>
    <w:p w:rsidR="00455721">
      <w:r>
        <w:t>作为一个负责任的大国，中国努力提高自身在国际上的影响力、感召力和塑造力，为全球治理提出中国方案，贡献中国智慧；中国致力于成为世界和平的建设者、全球发展的贡献者、国际秩序的维护者。</w:t>
      </w:r>
    </w:p>
    <w:p w:rsidR="00455721">
      <w:pPr>
        <w:jc w:val="highKashida"/>
      </w:pPr>
      <w:r>
        <w:t>【解析】</w:t>
      </w:r>
    </w:p>
    <w:p w:rsidR="00455721">
      <w:r>
        <w:t>考查我国影响力的表现，结合教材知识，从世界和平的建设者、全球发展的贡献者、国际秩序的维护者等方面作答即可。</w:t>
      </w:r>
    </w:p>
    <w:p w:rsidR="00455721">
      <w:pPr>
        <w:jc w:val="highKashida"/>
      </w:pPr>
    </w:p>
    <w:sectPr w:rsidSect="00863921">
      <w:footerReference w:type="default" r:id="rId7"/>
      <w:headerReference w:type="first" r:id="rId8"/>
      <w:pgSz w:w="12240" w:h="15840"/>
      <w:pgMar w:top="1134" w:right="1418" w:bottom="1134" w:left="1418" w:header="720" w:footer="567"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w:panose1 w:val="02070409020205020404"/>
    <w:charset w:val="00"/>
    <w:family w:val="modern"/>
    <w:notTrueType/>
    <w:pitch w:val="fixed"/>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84753" w:rsidRPr="00B509F4" w:rsidP="00863921">
    <w:pPr>
      <w:pStyle w:val="Footer"/>
      <w:jc w:val="center"/>
      <w:rPr>
        <w:color w:val="404040" w:themeColor="text1" w:themeTint="BF"/>
        <w:sz w:val="15"/>
        <w:szCs w:val="15"/>
      </w:rPr>
    </w:pPr>
    <w:r w:rsidRPr="00B509F4">
      <w:rPr>
        <w:rFonts w:hint="eastAsia"/>
        <w:color w:val="404040" w:themeColor="text1" w:themeTint="BF"/>
        <w:sz w:val="15"/>
        <w:szCs w:val="15"/>
      </w:rPr>
      <w:t>第</w:t>
    </w:r>
    <w:r w:rsidRPr="00B509F4" w:rsidR="00455721">
      <w:rPr>
        <w:color w:val="404040" w:themeColor="text1" w:themeTint="BF"/>
        <w:sz w:val="15"/>
        <w:szCs w:val="15"/>
      </w:rPr>
      <w:fldChar w:fldCharType="begin"/>
    </w:r>
    <w:r w:rsidRPr="00B509F4" w:rsidR="00863921">
      <w:rPr>
        <w:color w:val="404040" w:themeColor="text1" w:themeTint="BF"/>
        <w:sz w:val="15"/>
        <w:szCs w:val="15"/>
      </w:rPr>
      <w:instrText xml:space="preserve"> PAGE   \* MERGEFORMAT </w:instrText>
    </w:r>
    <w:r w:rsidRPr="00B509F4" w:rsidR="00455721">
      <w:rPr>
        <w:color w:val="404040" w:themeColor="text1" w:themeTint="BF"/>
        <w:sz w:val="15"/>
        <w:szCs w:val="15"/>
      </w:rPr>
      <w:fldChar w:fldCharType="separate"/>
    </w:r>
    <w:r w:rsidR="00DA16ED">
      <w:rPr>
        <w:noProof/>
        <w:color w:val="404040" w:themeColor="text1" w:themeTint="BF"/>
        <w:sz w:val="15"/>
        <w:szCs w:val="15"/>
      </w:rPr>
      <w:t>1</w:t>
    </w:r>
    <w:r w:rsidRPr="00B509F4" w:rsidR="00455721">
      <w:rPr>
        <w:color w:val="404040" w:themeColor="text1" w:themeTint="BF"/>
        <w:sz w:val="15"/>
        <w:szCs w:val="15"/>
      </w:rPr>
      <w:fldChar w:fldCharType="end"/>
    </w:r>
    <w:r w:rsidRPr="00B509F4">
      <w:rPr>
        <w:rFonts w:hint="eastAsia"/>
        <w:color w:val="404040" w:themeColor="text1" w:themeTint="BF"/>
        <w:sz w:val="15"/>
        <w:szCs w:val="15"/>
      </w:rPr>
      <w:t>页（共</w:t>
    </w:r>
    <w:r w:rsidR="00DA16ED">
      <w:fldChar w:fldCharType="begin"/>
    </w:r>
    <w:r w:rsidR="00DA16ED">
      <w:instrText xml:space="preserve"> NUMPAGES   \* MERGEFORMAT </w:instrText>
    </w:r>
    <w:r w:rsidR="00DA16ED">
      <w:fldChar w:fldCharType="separate"/>
    </w:r>
    <w:r w:rsidRPr="00DA16ED" w:rsidR="00DA16ED">
      <w:rPr>
        <w:noProof/>
        <w:color w:val="404040" w:themeColor="text1" w:themeTint="BF"/>
        <w:sz w:val="15"/>
        <w:szCs w:val="15"/>
      </w:rPr>
      <w:t>3</w:t>
    </w:r>
    <w:r w:rsidR="00DA16ED">
      <w:rPr>
        <w:noProof/>
        <w:color w:val="404040" w:themeColor="text1" w:themeTint="BF"/>
        <w:sz w:val="15"/>
        <w:szCs w:val="15"/>
      </w:rPr>
      <w:fldChar w:fldCharType="end"/>
    </w:r>
    <w:r w:rsidRPr="00B509F4" w:rsidR="00863921">
      <w:rPr>
        <w:rFonts w:hint="eastAsia"/>
        <w:color w:val="404040" w:themeColor="text1" w:themeTint="BF"/>
        <w:sz w:val="15"/>
        <w:szCs w:val="15"/>
      </w:rPr>
      <w:t xml:space="preserve"> </w:t>
    </w:r>
    <w:r w:rsidRPr="00B509F4">
      <w:rPr>
        <w:rFonts w:hint="eastAsia"/>
        <w:color w:val="404040" w:themeColor="text1" w:themeTint="BF"/>
        <w:sz w:val="15"/>
        <w:szCs w:val="15"/>
      </w:rPr>
      <w:t>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5pt;height:19pt;margin-top:1000pt;margin-left:10pt;mso-position-horizontal-relative:page;mso-position-vertical-relative:page;position:absolute;z-index:251658240">
          <v:imagedata r:id="rId1" o:title=""/>
          <o:lock v:ext="edit" aspectratio="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71621F94"/>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drawingGridHorizontalSpacing w:val="105"/>
  <w:displayHorizontalDrawingGridEvery w:val="2"/>
  <w:characterSpacingControl w:val="doNotCompress"/>
  <w:compat>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730"/>
    <w:rsid w:val="000019C2"/>
    <w:rsid w:val="00012280"/>
    <w:rsid w:val="00012353"/>
    <w:rsid w:val="0002281A"/>
    <w:rsid w:val="00034616"/>
    <w:rsid w:val="000376E0"/>
    <w:rsid w:val="00037F27"/>
    <w:rsid w:val="00053416"/>
    <w:rsid w:val="0006063C"/>
    <w:rsid w:val="00093808"/>
    <w:rsid w:val="000971A0"/>
    <w:rsid w:val="000A7AF2"/>
    <w:rsid w:val="000D156B"/>
    <w:rsid w:val="00122E26"/>
    <w:rsid w:val="0015074B"/>
    <w:rsid w:val="001639EC"/>
    <w:rsid w:val="001927C4"/>
    <w:rsid w:val="001B548B"/>
    <w:rsid w:val="001C1A56"/>
    <w:rsid w:val="001F22AC"/>
    <w:rsid w:val="00204A10"/>
    <w:rsid w:val="00205730"/>
    <w:rsid w:val="00224530"/>
    <w:rsid w:val="0023708C"/>
    <w:rsid w:val="00243DE0"/>
    <w:rsid w:val="0026345D"/>
    <w:rsid w:val="00266727"/>
    <w:rsid w:val="0029639D"/>
    <w:rsid w:val="002B11D7"/>
    <w:rsid w:val="002B6E67"/>
    <w:rsid w:val="002D3194"/>
    <w:rsid w:val="002D5F44"/>
    <w:rsid w:val="002E2E63"/>
    <w:rsid w:val="002E6F59"/>
    <w:rsid w:val="002E74CA"/>
    <w:rsid w:val="003232E3"/>
    <w:rsid w:val="00326F90"/>
    <w:rsid w:val="00342B83"/>
    <w:rsid w:val="00350EFD"/>
    <w:rsid w:val="00366B59"/>
    <w:rsid w:val="00385391"/>
    <w:rsid w:val="0039453C"/>
    <w:rsid w:val="00397A58"/>
    <w:rsid w:val="003A4344"/>
    <w:rsid w:val="003B5CB1"/>
    <w:rsid w:val="003F0BC5"/>
    <w:rsid w:val="003F4386"/>
    <w:rsid w:val="00404DE3"/>
    <w:rsid w:val="00424EF0"/>
    <w:rsid w:val="00431312"/>
    <w:rsid w:val="0044545B"/>
    <w:rsid w:val="0045313E"/>
    <w:rsid w:val="00455721"/>
    <w:rsid w:val="00464FC0"/>
    <w:rsid w:val="00496A41"/>
    <w:rsid w:val="004A4589"/>
    <w:rsid w:val="004B44D7"/>
    <w:rsid w:val="004D0685"/>
    <w:rsid w:val="004F41DD"/>
    <w:rsid w:val="00503B00"/>
    <w:rsid w:val="0052329D"/>
    <w:rsid w:val="00547AAC"/>
    <w:rsid w:val="00552233"/>
    <w:rsid w:val="005A0AAD"/>
    <w:rsid w:val="005A33F8"/>
    <w:rsid w:val="005D7DDF"/>
    <w:rsid w:val="00603BDE"/>
    <w:rsid w:val="00605C4F"/>
    <w:rsid w:val="00611C47"/>
    <w:rsid w:val="00630462"/>
    <w:rsid w:val="00674862"/>
    <w:rsid w:val="006B0AC7"/>
    <w:rsid w:val="006B4C18"/>
    <w:rsid w:val="006C190E"/>
    <w:rsid w:val="00711FDD"/>
    <w:rsid w:val="00727A70"/>
    <w:rsid w:val="007304BC"/>
    <w:rsid w:val="007459F2"/>
    <w:rsid w:val="00750D9B"/>
    <w:rsid w:val="00796537"/>
    <w:rsid w:val="007A41A0"/>
    <w:rsid w:val="007A6CC0"/>
    <w:rsid w:val="007D0D28"/>
    <w:rsid w:val="007E284F"/>
    <w:rsid w:val="007F4376"/>
    <w:rsid w:val="00800D21"/>
    <w:rsid w:val="008451DB"/>
    <w:rsid w:val="00863921"/>
    <w:rsid w:val="008A289C"/>
    <w:rsid w:val="008F4AB6"/>
    <w:rsid w:val="00901E01"/>
    <w:rsid w:val="009023F2"/>
    <w:rsid w:val="009268A8"/>
    <w:rsid w:val="009325E3"/>
    <w:rsid w:val="0094797A"/>
    <w:rsid w:val="0097018F"/>
    <w:rsid w:val="00975257"/>
    <w:rsid w:val="009877E0"/>
    <w:rsid w:val="00990000"/>
    <w:rsid w:val="009C6A8B"/>
    <w:rsid w:val="00A02915"/>
    <w:rsid w:val="00A06F41"/>
    <w:rsid w:val="00A7389D"/>
    <w:rsid w:val="00AA1D8D"/>
    <w:rsid w:val="00AA3E2B"/>
    <w:rsid w:val="00AA604B"/>
    <w:rsid w:val="00AB2168"/>
    <w:rsid w:val="00AB7EFB"/>
    <w:rsid w:val="00AF10D6"/>
    <w:rsid w:val="00AF7FAD"/>
    <w:rsid w:val="00B211BE"/>
    <w:rsid w:val="00B21E61"/>
    <w:rsid w:val="00B36187"/>
    <w:rsid w:val="00B47730"/>
    <w:rsid w:val="00B509F4"/>
    <w:rsid w:val="00B652A4"/>
    <w:rsid w:val="00B741A2"/>
    <w:rsid w:val="00B84753"/>
    <w:rsid w:val="00BA1576"/>
    <w:rsid w:val="00BB4A83"/>
    <w:rsid w:val="00BC182D"/>
    <w:rsid w:val="00BD70A2"/>
    <w:rsid w:val="00BF45C9"/>
    <w:rsid w:val="00C0075A"/>
    <w:rsid w:val="00C10270"/>
    <w:rsid w:val="00C23454"/>
    <w:rsid w:val="00C43BF8"/>
    <w:rsid w:val="00C66008"/>
    <w:rsid w:val="00CB0664"/>
    <w:rsid w:val="00CC4F8A"/>
    <w:rsid w:val="00D10EF7"/>
    <w:rsid w:val="00D174C6"/>
    <w:rsid w:val="00D2111E"/>
    <w:rsid w:val="00D2521D"/>
    <w:rsid w:val="00D32C33"/>
    <w:rsid w:val="00D42E5E"/>
    <w:rsid w:val="00D467DA"/>
    <w:rsid w:val="00D5170B"/>
    <w:rsid w:val="00D57A06"/>
    <w:rsid w:val="00DA150C"/>
    <w:rsid w:val="00DA16ED"/>
    <w:rsid w:val="00DB07EE"/>
    <w:rsid w:val="00DB4BD9"/>
    <w:rsid w:val="00DD5DD8"/>
    <w:rsid w:val="00DE1323"/>
    <w:rsid w:val="00DE360E"/>
    <w:rsid w:val="00DF6DA5"/>
    <w:rsid w:val="00E05241"/>
    <w:rsid w:val="00E07535"/>
    <w:rsid w:val="00E12382"/>
    <w:rsid w:val="00E25908"/>
    <w:rsid w:val="00E35040"/>
    <w:rsid w:val="00E452DB"/>
    <w:rsid w:val="00E51EBD"/>
    <w:rsid w:val="00E5545E"/>
    <w:rsid w:val="00EA68A9"/>
    <w:rsid w:val="00EE7AC0"/>
    <w:rsid w:val="00F06F76"/>
    <w:rsid w:val="00F357B9"/>
    <w:rsid w:val="00F507FA"/>
    <w:rsid w:val="00F768C7"/>
    <w:rsid w:val="00FB111D"/>
    <w:rsid w:val="00FC693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15:docId w15:val="{FA17BC64-8D35-47CC-8003-EE344AF6C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zh-CN"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5F44"/>
  </w:style>
  <w:style w:type="paragraph" w:styleId="Heading1">
    <w:name w:val="heading 1"/>
    <w:basedOn w:val="Normal"/>
    <w:next w:val="Normal"/>
    <w:link w:val="1Char"/>
    <w:uiPriority w:val="9"/>
    <w:qFormat/>
    <w:rsid w:val="00FC693F"/>
    <w:pPr>
      <w:keepNext/>
      <w:keepLines/>
      <w:spacing w:before="480"/>
      <w:outlineLvl w:val="0"/>
    </w:pPr>
    <w:rPr>
      <w:rFonts w:asciiTheme="majorHAnsi" w:eastAsiaTheme="majorEastAsia" w:hAnsiTheme="majorHAnsi" w:cstheme="majorBidi"/>
      <w:b/>
      <w:bCs/>
      <w:color w:val="365F91" w:themeColor="accent1" w:themeShade="BF"/>
      <w:sz w:val="30"/>
      <w:szCs w:val="30"/>
    </w:rPr>
  </w:style>
  <w:style w:type="paragraph" w:styleId="Heading2">
    <w:name w:val="heading 2"/>
    <w:basedOn w:val="Normal"/>
    <w:next w:val="Normal"/>
    <w:link w:val="2Char"/>
    <w:uiPriority w:val="9"/>
    <w:unhideWhenUsed/>
    <w:rsid w:val="00800D21"/>
    <w:pPr>
      <w:keepNext/>
      <w:keepLines/>
      <w:pageBreakBefore/>
      <w:spacing w:before="200"/>
      <w:jc w:val="center"/>
      <w:outlineLvl w:val="1"/>
    </w:pPr>
    <w:rPr>
      <w:rFonts w:asciiTheme="majorHAnsi" w:hAnsiTheme="majorHAnsi" w:cstheme="majorBidi"/>
      <w:b/>
      <w:bCs/>
      <w:sz w:val="28"/>
      <w:szCs w:val="28"/>
    </w:rPr>
  </w:style>
  <w:style w:type="paragraph" w:styleId="Heading3">
    <w:name w:val="heading 3"/>
    <w:basedOn w:val="Normal"/>
    <w:next w:val="Normal"/>
    <w:link w:val="3Char"/>
    <w:uiPriority w:val="9"/>
    <w:unhideWhenUsed/>
    <w:qFormat/>
    <w:rsid w:val="002B11D7"/>
    <w:pPr>
      <w:keepNext/>
      <w:keepLines/>
      <w:spacing w:before="200"/>
      <w:jc w:val="center"/>
      <w:outlineLvl w:val="2"/>
    </w:pPr>
    <w:rPr>
      <w:rFonts w:asciiTheme="majorHAnsi" w:eastAsiaTheme="majorEastAsia" w:hAnsiTheme="majorHAnsi" w:cstheme="majorBidi"/>
      <w:b/>
      <w:bCs/>
      <w:sz w:val="26"/>
      <w:szCs w:val="26"/>
    </w:rPr>
  </w:style>
  <w:style w:type="paragraph" w:styleId="Heading4">
    <w:name w:val="heading 4"/>
    <w:basedOn w:val="Normal"/>
    <w:next w:val="Normal"/>
    <w:link w:val="4Char"/>
    <w:uiPriority w:val="9"/>
    <w:unhideWhenUsed/>
    <w:qFormat/>
    <w:rsid w:val="00FC693F"/>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5Char"/>
    <w:uiPriority w:val="9"/>
    <w:unhideWhenUsed/>
    <w:qFormat/>
    <w:rsid w:val="00FC693F"/>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6Char"/>
    <w:uiPriority w:val="9"/>
    <w:semiHidden/>
    <w:unhideWhenUsed/>
    <w:qFormat/>
    <w:rsid w:val="00FC693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7Char"/>
    <w:uiPriority w:val="9"/>
    <w:semiHidden/>
    <w:unhideWhenUsed/>
    <w:qFormat/>
    <w:rsid w:val="00FC693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8Char"/>
    <w:uiPriority w:val="9"/>
    <w:semiHidden/>
    <w:unhideWhenUsed/>
    <w:qFormat/>
    <w:rsid w:val="00FC693F"/>
    <w:pPr>
      <w:keepNext/>
      <w:keepLines/>
      <w:spacing w:before="20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9Char"/>
    <w:uiPriority w:val="9"/>
    <w:semiHidden/>
    <w:unhideWhenUsed/>
    <w:qFormat/>
    <w:rsid w:val="00FC693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line="240" w:lineRule="auto"/>
    </w:pPr>
  </w:style>
  <w:style w:type="character" w:customStyle="1" w:styleId="1Char">
    <w:name w:val="标题 1 Char"/>
    <w:basedOn w:val="DefaultParagraphFont"/>
    <w:link w:val="Heading1"/>
    <w:uiPriority w:val="9"/>
    <w:rsid w:val="00FC693F"/>
    <w:rPr>
      <w:rFonts w:asciiTheme="majorHAnsi" w:eastAsiaTheme="majorEastAsia" w:hAnsiTheme="majorHAnsi" w:cstheme="majorBidi"/>
      <w:b/>
      <w:bCs/>
      <w:color w:val="365F91" w:themeColor="accent1" w:themeShade="BF"/>
      <w:sz w:val="30"/>
      <w:szCs w:val="30"/>
    </w:rPr>
  </w:style>
  <w:style w:type="character" w:customStyle="1" w:styleId="2Char">
    <w:name w:val="标题 2 Char"/>
    <w:basedOn w:val="DefaultParagraphFont"/>
    <w:link w:val="Heading2"/>
    <w:uiPriority w:val="9"/>
    <w:rsid w:val="00800D21"/>
    <w:rPr>
      <w:rFonts w:asciiTheme="majorHAnsi" w:hAnsiTheme="majorHAnsi" w:cstheme="majorBidi"/>
      <w:b/>
      <w:bCs/>
      <w:sz w:val="28"/>
      <w:szCs w:val="28"/>
    </w:rPr>
  </w:style>
  <w:style w:type="character" w:customStyle="1" w:styleId="3Char">
    <w:name w:val="标题 3 Char"/>
    <w:basedOn w:val="DefaultParagraphFont"/>
    <w:link w:val="Heading3"/>
    <w:uiPriority w:val="9"/>
    <w:rsid w:val="002B11D7"/>
    <w:rPr>
      <w:rFonts w:asciiTheme="majorHAnsi" w:eastAsiaTheme="majorEastAsia" w:hAnsiTheme="majorHAnsi" w:cstheme="majorBidi"/>
      <w:b/>
      <w:bCs/>
      <w:sz w:val="26"/>
      <w:szCs w:val="26"/>
    </w:rPr>
  </w:style>
  <w:style w:type="paragraph" w:styleId="Title">
    <w:name w:val="Title"/>
    <w:basedOn w:val="Normal"/>
    <w:next w:val="Normal"/>
    <w:link w:val="Char"/>
    <w:uiPriority w:val="10"/>
    <w:rsid w:val="00DE360E"/>
    <w:pPr>
      <w:pBdr>
        <w:bottom w:val="single" w:sz="8" w:space="1" w:color="auto"/>
      </w:pBdr>
      <w:spacing w:after="300" w:line="240" w:lineRule="auto"/>
      <w:contextualSpacing/>
      <w:jc w:val="center"/>
    </w:pPr>
    <w:rPr>
      <w:rFonts w:asciiTheme="majorHAnsi" w:eastAsiaTheme="majorEastAsia" w:hAnsiTheme="majorHAnsi" w:cstheme="majorBidi"/>
      <w:spacing w:val="5"/>
      <w:kern w:val="28"/>
      <w:sz w:val="32"/>
      <w:szCs w:val="52"/>
    </w:rPr>
  </w:style>
  <w:style w:type="character" w:customStyle="1" w:styleId="Char">
    <w:name w:val="标题 Char"/>
    <w:basedOn w:val="DefaultParagraphFont"/>
    <w:link w:val="Title"/>
    <w:uiPriority w:val="10"/>
    <w:rsid w:val="00DE360E"/>
    <w:rPr>
      <w:rFonts w:asciiTheme="majorHAnsi" w:eastAsiaTheme="majorEastAsia" w:hAnsiTheme="majorHAnsi" w:cstheme="majorBidi"/>
      <w:spacing w:val="5"/>
      <w:kern w:val="28"/>
      <w:sz w:val="32"/>
      <w:szCs w:val="52"/>
    </w:rPr>
  </w:style>
  <w:style w:type="paragraph" w:styleId="Subtitle">
    <w:name w:val="Subtitle"/>
    <w:basedOn w:val="Normal"/>
    <w:next w:val="Normal"/>
    <w:link w:val="Char0"/>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Char0">
    <w:name w:val="副标题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Char1"/>
    <w:uiPriority w:val="99"/>
    <w:unhideWhenUsed/>
    <w:rsid w:val="00AA1D8D"/>
    <w:pPr>
      <w:spacing w:after="120"/>
    </w:pPr>
  </w:style>
  <w:style w:type="character" w:customStyle="1" w:styleId="Char1">
    <w:name w:val="正文文本 Char"/>
    <w:basedOn w:val="DefaultParagraphFont"/>
    <w:link w:val="BodyText"/>
    <w:uiPriority w:val="99"/>
    <w:rsid w:val="00AA1D8D"/>
  </w:style>
  <w:style w:type="paragraph" w:styleId="BodyText2">
    <w:name w:val="Body Text 2"/>
    <w:basedOn w:val="Normal"/>
    <w:link w:val="2Char0"/>
    <w:uiPriority w:val="99"/>
    <w:unhideWhenUsed/>
    <w:rsid w:val="00AA1D8D"/>
    <w:pPr>
      <w:spacing w:after="120" w:line="480" w:lineRule="auto"/>
    </w:pPr>
  </w:style>
  <w:style w:type="character" w:customStyle="1" w:styleId="2Char0">
    <w:name w:val="正文文本 2 Char"/>
    <w:basedOn w:val="DefaultParagraphFont"/>
    <w:link w:val="BodyText2"/>
    <w:uiPriority w:val="99"/>
    <w:rsid w:val="00AA1D8D"/>
  </w:style>
  <w:style w:type="paragraph" w:styleId="BodyText3">
    <w:name w:val="Body Text 3"/>
    <w:basedOn w:val="Normal"/>
    <w:link w:val="3Char0"/>
    <w:uiPriority w:val="99"/>
    <w:unhideWhenUsed/>
    <w:rsid w:val="00AA1D8D"/>
    <w:pPr>
      <w:spacing w:after="120"/>
    </w:pPr>
    <w:rPr>
      <w:sz w:val="16"/>
      <w:szCs w:val="16"/>
    </w:rPr>
  </w:style>
  <w:style w:type="character" w:customStyle="1" w:styleId="3Char0">
    <w:name w:val="正文文本 3 Char"/>
    <w:basedOn w:val="DefaultParagraphFont"/>
    <w:link w:val="BodyText3"/>
    <w:uiPriority w:val="99"/>
    <w:rsid w:val="00AA1D8D"/>
    <w:rPr>
      <w:sz w:val="16"/>
      <w:szCs w:val="16"/>
    </w:rPr>
  </w:style>
  <w:style w:type="paragraph" w:customStyle="1" w:styleId="a">
    <w:name w:val="题干"/>
    <w:basedOn w:val="Normal"/>
    <w:next w:val="Normal"/>
    <w:link w:val="ItemStemChar"/>
    <w:uiPriority w:val="8"/>
    <w:qFormat/>
    <w:rsid w:val="00BC48D5"/>
  </w:style>
  <w:style w:type="character" w:customStyle="1" w:styleId="ItemStemChar">
    <w:name w:val="Item Stem Char"/>
    <w:basedOn w:val="DefaultParagraphFont"/>
    <w:link w:val="a"/>
    <w:rsid w:val="00BC48D5"/>
  </w:style>
  <w:style w:type="paragraph" w:customStyle="1" w:styleId="a0">
    <w:name w:val="小题描述"/>
    <w:basedOn w:val="Normal"/>
    <w:next w:val="Normal"/>
    <w:link w:val="ItemQuestionDescChar"/>
    <w:uiPriority w:val="8"/>
    <w:qFormat/>
    <w:rsid w:val="00BC48D5"/>
    <w:rPr>
      <w:bCs/>
    </w:rPr>
  </w:style>
  <w:style w:type="character" w:customStyle="1" w:styleId="ItemQuestionDescChar">
    <w:name w:val="Item Question Desc Char"/>
    <w:basedOn w:val="DefaultParagraphFont"/>
    <w:link w:val="a0"/>
    <w:rsid w:val="00BC48D5"/>
    <w:rPr>
      <w:bCs/>
    </w:rPr>
  </w:style>
  <w:style w:type="paragraph" w:customStyle="1" w:styleId="a1">
    <w:name w:val="小题选项"/>
    <w:basedOn w:val="Normal"/>
    <w:link w:val="ItemQuestionOptsChar"/>
    <w:uiPriority w:val="8"/>
    <w:qFormat/>
    <w:rsid w:val="00BC48D5"/>
  </w:style>
  <w:style w:type="character" w:customStyle="1" w:styleId="ItemQuestionOptsChar">
    <w:name w:val="Item Question Opts Char"/>
    <w:basedOn w:val="DefaultParagraphFont"/>
    <w:link w:val="a1"/>
    <w:rsid w:val="00BC48D5"/>
  </w:style>
  <w:style w:type="paragraph" w:customStyle="1" w:styleId="a2">
    <w:name w:val="答案"/>
    <w:basedOn w:val="Normal"/>
    <w:link w:val="ItemAnswerChar"/>
    <w:uiPriority w:val="8"/>
    <w:qFormat/>
    <w:rsid w:val="00BC48D5"/>
    <w:pPr>
      <w:spacing w:line="240" w:lineRule="auto"/>
    </w:pPr>
  </w:style>
  <w:style w:type="character" w:customStyle="1" w:styleId="ItemAnswerChar">
    <w:name w:val="Item Answer Char"/>
    <w:basedOn w:val="DefaultParagraphFont"/>
    <w:link w:val="a2"/>
    <w:rsid w:val="00BC48D5"/>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
    <w:name w:val="macro"/>
    <w:link w:val="Char2"/>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Char2">
    <w:name w:val="宏文本 Char"/>
    <w:basedOn w:val="DefaultParagraphFont"/>
    <w:link w:val="Macro"/>
    <w:uiPriority w:val="99"/>
    <w:rsid w:val="0029639D"/>
    <w:rPr>
      <w:rFonts w:ascii="Courier" w:hAnsi="Courier"/>
      <w:sz w:val="20"/>
      <w:szCs w:val="20"/>
    </w:rPr>
  </w:style>
  <w:style w:type="paragraph" w:styleId="Quote">
    <w:name w:val="Quote"/>
    <w:basedOn w:val="Normal"/>
    <w:next w:val="Normal"/>
    <w:link w:val="Char3"/>
    <w:uiPriority w:val="29"/>
    <w:qFormat/>
    <w:rsid w:val="00FC693F"/>
    <w:rPr>
      <w:i/>
      <w:iCs/>
      <w:color w:val="000000" w:themeColor="text1"/>
    </w:rPr>
  </w:style>
  <w:style w:type="character" w:customStyle="1" w:styleId="Char3">
    <w:name w:val="引用 Char"/>
    <w:basedOn w:val="DefaultParagraphFont"/>
    <w:link w:val="Quote"/>
    <w:uiPriority w:val="29"/>
    <w:rsid w:val="00FC693F"/>
    <w:rPr>
      <w:i/>
      <w:iCs/>
      <w:color w:val="000000" w:themeColor="text1"/>
    </w:rPr>
  </w:style>
  <w:style w:type="character" w:customStyle="1" w:styleId="4Char">
    <w:name w:val="标题 4 Char"/>
    <w:basedOn w:val="DefaultParagraphFont"/>
    <w:link w:val="Heading4"/>
    <w:uiPriority w:val="9"/>
    <w:rsid w:val="00FC693F"/>
    <w:rPr>
      <w:rFonts w:asciiTheme="majorHAnsi" w:eastAsiaTheme="majorEastAsia" w:hAnsiTheme="majorHAnsi" w:cstheme="majorBidi"/>
      <w:b/>
      <w:bCs/>
      <w:i/>
      <w:iCs/>
      <w:color w:val="4F81BD" w:themeColor="accent1"/>
    </w:rPr>
  </w:style>
  <w:style w:type="character" w:customStyle="1" w:styleId="5Char">
    <w:name w:val="标题 5 Char"/>
    <w:basedOn w:val="DefaultParagraphFont"/>
    <w:link w:val="Heading5"/>
    <w:uiPriority w:val="9"/>
    <w:rsid w:val="00FC693F"/>
    <w:rPr>
      <w:rFonts w:asciiTheme="majorHAnsi" w:eastAsiaTheme="majorEastAsia" w:hAnsiTheme="majorHAnsi" w:cstheme="majorBidi"/>
      <w:color w:val="243F60" w:themeColor="accent1" w:themeShade="7F"/>
    </w:rPr>
  </w:style>
  <w:style w:type="character" w:customStyle="1" w:styleId="6Char">
    <w:name w:val="标题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7Char">
    <w:name w:val="标题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8Char">
    <w:name w:val="标题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9Char">
    <w:name w:val="标题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Char4"/>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har4">
    <w:name w:val="明显引用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customStyle="1" w:styleId="a3">
    <w:name w:val="横排选项"/>
    <w:basedOn w:val="TableNormal"/>
    <w:uiPriority w:val="58"/>
    <w:rsid w:val="00FC693F"/>
    <w:tblPr>
      <w:tblInd w:w="0" w:type="dxa"/>
      <w:tblCellMar>
        <w:top w:w="0" w:type="dxa"/>
        <w:left w:w="108" w:type="dxa"/>
        <w:bottom w:w="0" w:type="dxa"/>
        <w:right w:w="108" w:type="dxa"/>
      </w:tblCellMar>
    </w:tblPr>
  </w:style>
  <w:style w:type="table" w:customStyle="1" w:styleId="a4">
    <w:name w:val="竖排选项"/>
    <w:basedOn w:val="TableNormal"/>
    <w:uiPriority w:val="58"/>
    <w:rsid w:val="00FC693F"/>
    <w:tblPr>
      <w:tblInd w:w="0" w:type="dxa"/>
      <w:tblCellMar>
        <w:top w:w="0" w:type="dxa"/>
        <w:left w:w="108" w:type="dxa"/>
        <w:bottom w:w="0" w:type="dxa"/>
        <w:right w:w="108" w:type="dxa"/>
      </w:tblCellMar>
    </w:tblPr>
  </w:style>
  <w:style w:type="table" w:styleId="TableGrid">
    <w:name w:val="Table Grid"/>
    <w:basedOn w:val="TableNormal"/>
    <w:uiPriority w:val="59"/>
    <w:rsid w:val="00FC693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Col">
      <w:rPr>
        <w:b/>
        <w:bCs/>
      </w:rPr>
    </w:tblStylePr>
    <w:tblStylePr w:type="band1Horz">
      <w:tblPr/>
      <w:tcPr>
        <w:tcBorders>
          <w:left w:val="nil"/>
          <w:right w:val="nil"/>
          <w:insideH w:val="nil"/>
          <w:insideV w:val="nil"/>
        </w:tcBorders>
        <w:shd w:val="clear" w:color="auto" w:fill="C0C0C0" w:themeFill="text1" w:themeFillTint="3F"/>
      </w:tcPr>
    </w:tblStylePr>
    <w:tblStylePr w:type="band1Vert">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Col">
      <w:rPr>
        <w:b/>
        <w:bCs/>
      </w:rPr>
    </w:tblStylePr>
    <w:tblStylePr w:type="band1Horz">
      <w:tblPr/>
      <w:tcPr>
        <w:tcBorders>
          <w:left w:val="nil"/>
          <w:right w:val="nil"/>
          <w:insideH w:val="nil"/>
          <w:insideV w:val="nil"/>
        </w:tcBorders>
        <w:shd w:val="clear" w:color="auto" w:fill="D3DFEE" w:themeFill="accent1" w:themeFillTint="3F"/>
      </w:tcPr>
    </w:tblStylePr>
    <w:tblStylePr w:type="band1Vert">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Col">
      <w:rPr>
        <w:b/>
        <w:bCs/>
      </w:rPr>
    </w:tblStylePr>
    <w:tblStylePr w:type="band1Horz">
      <w:tblPr/>
      <w:tcPr>
        <w:tcBorders>
          <w:left w:val="nil"/>
          <w:right w:val="nil"/>
          <w:insideH w:val="nil"/>
          <w:insideV w:val="nil"/>
        </w:tcBorders>
        <w:shd w:val="clear" w:color="auto" w:fill="EFD3D2" w:themeFill="accent2" w:themeFillTint="3F"/>
      </w:tcPr>
    </w:tblStylePr>
    <w:tblStylePr w:type="band1Vert">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Col">
      <w:rPr>
        <w:b/>
        <w:bCs/>
      </w:rPr>
    </w:tblStylePr>
    <w:tblStylePr w:type="band1Horz">
      <w:tblPr/>
      <w:tcPr>
        <w:tcBorders>
          <w:left w:val="nil"/>
          <w:right w:val="nil"/>
          <w:insideH w:val="nil"/>
          <w:insideV w:val="nil"/>
        </w:tcBorders>
        <w:shd w:val="clear" w:color="auto" w:fill="E6EED5" w:themeFill="accent3" w:themeFillTint="3F"/>
      </w:tcPr>
    </w:tblStylePr>
    <w:tblStylePr w:type="band1Vert">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Col">
      <w:rPr>
        <w:b/>
        <w:bCs/>
      </w:rPr>
    </w:tblStylePr>
    <w:tblStylePr w:type="band1Horz">
      <w:tblPr/>
      <w:tcPr>
        <w:tcBorders>
          <w:left w:val="nil"/>
          <w:right w:val="nil"/>
          <w:insideH w:val="nil"/>
          <w:insideV w:val="nil"/>
        </w:tcBorders>
        <w:shd w:val="clear" w:color="auto" w:fill="DFD8E8" w:themeFill="accent4" w:themeFillTint="3F"/>
      </w:tcPr>
    </w:tblStylePr>
    <w:tblStylePr w:type="band1Vert">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Col">
      <w:rPr>
        <w:b/>
        <w:bCs/>
      </w:rPr>
    </w:tblStylePr>
    <w:tblStylePr w:type="band1Horz">
      <w:tblPr/>
      <w:tcPr>
        <w:tcBorders>
          <w:left w:val="nil"/>
          <w:right w:val="nil"/>
          <w:insideH w:val="nil"/>
          <w:insideV w:val="nil"/>
        </w:tcBorders>
        <w:shd w:val="clear" w:color="auto" w:fill="D2EAF1" w:themeFill="accent5" w:themeFillTint="3F"/>
      </w:tcPr>
    </w:tblStylePr>
    <w:tblStylePr w:type="band1Vert">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Col">
      <w:rPr>
        <w:b/>
        <w:bCs/>
      </w:rPr>
    </w:tblStylePr>
    <w:tblStylePr w:type="band1Horz">
      <w:tblPr/>
      <w:tcPr>
        <w:tcBorders>
          <w:left w:val="nil"/>
          <w:right w:val="nil"/>
          <w:insideH w:val="nil"/>
          <w:insideV w:val="nil"/>
        </w:tcBorders>
        <w:shd w:val="clear" w:color="auto" w:fill="FDE4D0" w:themeFill="accent6" w:themeFillTint="3F"/>
      </w:tcPr>
    </w:tblStylePr>
    <w:tblStylePr w:type="band1Vert">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firstCol">
      <w:rPr>
        <w:b/>
        <w:bCs/>
      </w:r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lastCol">
      <w:rPr>
        <w:b/>
        <w:bCs/>
      </w:r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firstCol">
      <w:rPr>
        <w:b/>
        <w:bCs/>
      </w:r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lastCol">
      <w:rPr>
        <w:b/>
        <w:bCs/>
      </w:r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firstCol">
      <w:rPr>
        <w:b/>
        <w:bCs/>
      </w:r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lastCol">
      <w:rPr>
        <w:b/>
        <w:bCs/>
      </w:r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firstCol">
      <w:rPr>
        <w:b/>
        <w:bCs/>
      </w:r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lastCol">
      <w:rPr>
        <w:b/>
        <w:bCs/>
      </w:r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firstCol">
      <w:rPr>
        <w:b/>
        <w:bCs/>
      </w:r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lastCol">
      <w:rPr>
        <w:b/>
        <w:bCs/>
      </w:r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firstCol">
      <w:rPr>
        <w:b/>
        <w:bCs/>
      </w:r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lastCol">
      <w:rPr>
        <w:b/>
        <w:bCs/>
      </w:r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firstCol">
      <w:rPr>
        <w:b/>
        <w:bCs/>
      </w:r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lastCol">
      <w:rPr>
        <w:b/>
        <w:bCs/>
      </w:r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firstCol">
      <w:rPr>
        <w:b/>
        <w:bCs/>
      </w:r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lastCol">
      <w:rPr>
        <w:b/>
        <w:bCs/>
      </w:rPr>
    </w:tblStylePr>
    <w:tblStylePr w:type="band1Horz">
      <w:tblPr/>
      <w:tcPr>
        <w:tcBorders>
          <w:insideH w:val="nil"/>
          <w:insideV w:val="nil"/>
        </w:tcBorders>
        <w:shd w:val="clear" w:color="auto" w:fill="C0C0C0" w:themeFill="text1" w:themeFillTint="3F"/>
      </w:tcPr>
    </w:tblStylePr>
    <w:tblStylePr w:type="band1Vert">
      <w:tblPr/>
      <w:tcPr>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firstCol">
      <w:rPr>
        <w:b/>
        <w:bCs/>
      </w:r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lastCol">
      <w:rPr>
        <w:b/>
        <w:bCs/>
      </w:rPr>
    </w:tblStylePr>
    <w:tblStylePr w:type="band1Horz">
      <w:tblPr/>
      <w:tcPr>
        <w:tcBorders>
          <w:insideH w:val="nil"/>
          <w:insideV w:val="nil"/>
        </w:tcBorders>
        <w:shd w:val="clear" w:color="auto" w:fill="D3DFEE" w:themeFill="accent1" w:themeFillTint="3F"/>
      </w:tcPr>
    </w:tblStylePr>
    <w:tblStylePr w:type="band1Vert">
      <w:tblPr/>
      <w:tcPr>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firstCol">
      <w:rPr>
        <w:b/>
        <w:bCs/>
      </w:r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lastCol">
      <w:rPr>
        <w:b/>
        <w:bCs/>
      </w:rPr>
    </w:tblStylePr>
    <w:tblStylePr w:type="band1Horz">
      <w:tblPr/>
      <w:tcPr>
        <w:tcBorders>
          <w:insideH w:val="nil"/>
          <w:insideV w:val="nil"/>
        </w:tcBorders>
        <w:shd w:val="clear" w:color="auto" w:fill="EFD3D2" w:themeFill="accent2" w:themeFillTint="3F"/>
      </w:tcPr>
    </w:tblStylePr>
    <w:tblStylePr w:type="band1Vert">
      <w:tblPr/>
      <w:tcPr>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firstCol">
      <w:rPr>
        <w:b/>
        <w:bCs/>
      </w:r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lastCol">
      <w:rPr>
        <w:b/>
        <w:bCs/>
      </w:rPr>
    </w:tblStylePr>
    <w:tblStylePr w:type="band1Horz">
      <w:tblPr/>
      <w:tcPr>
        <w:tcBorders>
          <w:insideH w:val="nil"/>
          <w:insideV w:val="nil"/>
        </w:tcBorders>
        <w:shd w:val="clear" w:color="auto" w:fill="E6EED5" w:themeFill="accent3" w:themeFillTint="3F"/>
      </w:tcPr>
    </w:tblStylePr>
    <w:tblStylePr w:type="band1Vert">
      <w:tblPr/>
      <w:tcPr>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firstCol">
      <w:rPr>
        <w:b/>
        <w:bCs/>
      </w:r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lastCol">
      <w:rPr>
        <w:b/>
        <w:bCs/>
      </w:rPr>
    </w:tblStylePr>
    <w:tblStylePr w:type="band1Horz">
      <w:tblPr/>
      <w:tcPr>
        <w:tcBorders>
          <w:insideH w:val="nil"/>
          <w:insideV w:val="nil"/>
        </w:tcBorders>
        <w:shd w:val="clear" w:color="auto" w:fill="DFD8E8" w:themeFill="accent4" w:themeFillTint="3F"/>
      </w:tcPr>
    </w:tblStylePr>
    <w:tblStylePr w:type="band1Vert">
      <w:tblPr/>
      <w:tcPr>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firstCol">
      <w:rPr>
        <w:b/>
        <w:bCs/>
      </w:r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lastCol">
      <w:rPr>
        <w:b/>
        <w:bCs/>
      </w:rPr>
    </w:tblStylePr>
    <w:tblStylePr w:type="band1Horz">
      <w:tblPr/>
      <w:tcPr>
        <w:tcBorders>
          <w:insideH w:val="nil"/>
          <w:insideV w:val="nil"/>
        </w:tcBorders>
        <w:shd w:val="clear" w:color="auto" w:fill="D2EAF1" w:themeFill="accent5" w:themeFillTint="3F"/>
      </w:tcPr>
    </w:tblStylePr>
    <w:tblStylePr w:type="band1Vert">
      <w:tblPr/>
      <w:tcPr>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firstCol">
      <w:rPr>
        <w:b/>
        <w:bCs/>
      </w:r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lastCol">
      <w:rPr>
        <w:b/>
        <w:bCs/>
      </w:rPr>
    </w:tblStylePr>
    <w:tblStylePr w:type="band1Horz">
      <w:tblPr/>
      <w:tcPr>
        <w:tcBorders>
          <w:insideH w:val="nil"/>
          <w:insideV w:val="nil"/>
        </w:tcBorders>
        <w:shd w:val="clear" w:color="auto" w:fill="FDE4D0" w:themeFill="accent6" w:themeFillTint="3F"/>
      </w:tcPr>
    </w:tblStylePr>
    <w:tblStylePr w:type="band1Vert">
      <w:tblPr/>
      <w:tcPr>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Horz">
      <w:tblPr/>
      <w:tcPr>
        <w:shd w:val="clear" w:color="auto" w:fill="D8D8D8" w:themeFill="background1" w:themeFillShade="D8"/>
      </w:tcPr>
    </w:tblStylePr>
    <w:tblStylePr w:type="band1Vert">
      <w:tblPr/>
      <w:tcPr>
        <w:tcBorders>
          <w:left w:val="nil"/>
          <w:right w:val="nil"/>
          <w:insideH w:val="nil"/>
          <w:insideV w:val="nil"/>
        </w:tcBorders>
        <w:shd w:val="clear" w:color="auto" w:fill="D8D8D8" w:themeFill="background1" w:themeFillShade="D8"/>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tblStylePr w:type="neCell">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Horz">
      <w:tblPr/>
      <w:tcPr>
        <w:shd w:val="clear" w:color="auto" w:fill="D8D8D8" w:themeFill="background1" w:themeFillShade="D8"/>
      </w:tcPr>
    </w:tblStylePr>
    <w:tblStylePr w:type="band1Vert">
      <w:tblPr/>
      <w:tcPr>
        <w:tcBorders>
          <w:left w:val="nil"/>
          <w:right w:val="nil"/>
          <w:insideH w:val="nil"/>
          <w:insideV w:val="nil"/>
        </w:tcBorders>
        <w:shd w:val="clear" w:color="auto" w:fill="D8D8D8" w:themeFill="background1" w:themeFillShade="D8"/>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tblStylePr w:type="neCell">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Horz">
      <w:tblPr/>
      <w:tcPr>
        <w:shd w:val="clear" w:color="auto" w:fill="D8D8D8" w:themeFill="background1" w:themeFillShade="D8"/>
      </w:tcPr>
    </w:tblStylePr>
    <w:tblStylePr w:type="band1Vert">
      <w:tblPr/>
      <w:tcPr>
        <w:tcBorders>
          <w:left w:val="nil"/>
          <w:right w:val="nil"/>
          <w:insideH w:val="nil"/>
          <w:insideV w:val="nil"/>
        </w:tcBorders>
        <w:shd w:val="clear" w:color="auto" w:fill="D8D8D8" w:themeFill="background1" w:themeFillShade="D8"/>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tblStylePr w:type="neCell">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Horz">
      <w:tblPr/>
      <w:tcPr>
        <w:shd w:val="clear" w:color="auto" w:fill="D8D8D8" w:themeFill="background1" w:themeFillShade="D8"/>
      </w:tcPr>
    </w:tblStylePr>
    <w:tblStylePr w:type="band1Vert">
      <w:tblPr/>
      <w:tcPr>
        <w:tcBorders>
          <w:left w:val="nil"/>
          <w:right w:val="nil"/>
          <w:insideH w:val="nil"/>
          <w:insideV w:val="nil"/>
        </w:tcBorders>
        <w:shd w:val="clear" w:color="auto" w:fill="D8D8D8" w:themeFill="background1" w:themeFillShade="D8"/>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tblStylePr w:type="neCell">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Horz">
      <w:tblPr/>
      <w:tcPr>
        <w:shd w:val="clear" w:color="auto" w:fill="D8D8D8" w:themeFill="background1" w:themeFillShade="D8"/>
      </w:tcPr>
    </w:tblStylePr>
    <w:tblStylePr w:type="band1Vert">
      <w:tblPr/>
      <w:tcPr>
        <w:tcBorders>
          <w:left w:val="nil"/>
          <w:right w:val="nil"/>
          <w:insideH w:val="nil"/>
          <w:insideV w:val="nil"/>
        </w:tcBorders>
        <w:shd w:val="clear" w:color="auto" w:fill="D8D8D8" w:themeFill="background1" w:themeFillShade="D8"/>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tblStylePr w:type="neCell">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Horz">
      <w:tblPr/>
      <w:tcPr>
        <w:shd w:val="clear" w:color="auto" w:fill="D8D8D8" w:themeFill="background1" w:themeFillShade="D8"/>
      </w:tcPr>
    </w:tblStylePr>
    <w:tblStylePr w:type="band1Vert">
      <w:tblPr/>
      <w:tcPr>
        <w:tcBorders>
          <w:left w:val="nil"/>
          <w:right w:val="nil"/>
          <w:insideH w:val="nil"/>
          <w:insideV w:val="nil"/>
        </w:tcBorders>
        <w:shd w:val="clear" w:color="auto" w:fill="D8D8D8" w:themeFill="background1" w:themeFillShade="D8"/>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tblStylePr w:type="neCell">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Horz">
      <w:tblPr/>
      <w:tcPr>
        <w:shd w:val="clear" w:color="auto" w:fill="D8D8D8" w:themeFill="background1" w:themeFillShade="D8"/>
      </w:tcPr>
    </w:tblStylePr>
    <w:tblStylePr w:type="band1Vert">
      <w:tblPr/>
      <w:tcPr>
        <w:tcBorders>
          <w:left w:val="nil"/>
          <w:right w:val="nil"/>
          <w:insideH w:val="nil"/>
          <w:insideV w:val="nil"/>
        </w:tcBorders>
        <w:shd w:val="clear" w:color="auto" w:fill="D8D8D8" w:themeFill="background1" w:themeFillShade="D8"/>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tblStylePr w:type="neCell">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firstCol">
      <w:rPr>
        <w:b/>
        <w:bCs/>
      </w:r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lastCol">
      <w:rPr>
        <w:b/>
        <w:bCs/>
      </w:rPr>
      <w:tblPr/>
      <w:tcPr>
        <w:tcBorders>
          <w:top w:val="single" w:sz="8" w:space="0" w:color="000000" w:themeColor="text1"/>
          <w:bottom w:val="single" w:sz="8" w:space="0" w:color="000000" w:themeColor="text1"/>
        </w:tcBorders>
      </w:tcPr>
    </w:tblStylePr>
    <w:tblStylePr w:type="band1Horz">
      <w:tblPr/>
      <w:tcPr>
        <w:shd w:val="clear" w:color="auto" w:fill="C0C0C0" w:themeFill="text1" w:themeFillTint="3F"/>
      </w:tcPr>
    </w:tblStylePr>
    <w:tblStylePr w:type="band1Vert">
      <w:tblPr/>
      <w:tcPr>
        <w:shd w:val="clear" w:color="auto" w:fill="C0C0C0" w:themeFill="text1" w:themeFillTint="3F"/>
      </w:tcPr>
    </w:tblStylePr>
  </w:style>
  <w:style w:type="table" w:styleId="MediumList1Accent1">
    <w:name w:val="Medium List 1 Accent 1"/>
    <w:basedOn w:val="TableNormal"/>
    <w:uiPriority w:val="65"/>
    <w:rsid w:val="00CB0664"/>
    <w:pPr>
      <w:spacing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firstCol">
      <w:rPr>
        <w:b/>
        <w:bCs/>
      </w:r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lastCol">
      <w:rPr>
        <w:b/>
        <w:bCs/>
      </w:rPr>
      <w:tblPr/>
      <w:tcPr>
        <w:tcBorders>
          <w:top w:val="single" w:sz="8" w:space="0" w:color="4F81BD" w:themeColor="accent1"/>
          <w:bottom w:val="single" w:sz="8" w:space="0" w:color="4F81BD" w:themeColor="accent1"/>
        </w:tcBorders>
      </w:tcPr>
    </w:tblStylePr>
    <w:tblStylePr w:type="band1Horz">
      <w:tblPr/>
      <w:tcPr>
        <w:shd w:val="clear" w:color="auto" w:fill="D3DFEE" w:themeFill="accent1" w:themeFillTint="3F"/>
      </w:tcPr>
    </w:tblStylePr>
    <w:tblStylePr w:type="band1Vert">
      <w:tblPr/>
      <w:tcPr>
        <w:shd w:val="clear" w:color="auto" w:fill="D3DFEE" w:themeFill="accent1" w:themeFillTint="3F"/>
      </w:tcPr>
    </w:tblStylePr>
  </w:style>
  <w:style w:type="table" w:styleId="MediumList1Accent2">
    <w:name w:val="Medium List 1 Accent 2"/>
    <w:basedOn w:val="TableNormal"/>
    <w:uiPriority w:val="65"/>
    <w:rsid w:val="00CB0664"/>
    <w:pPr>
      <w:spacing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firstCol">
      <w:rPr>
        <w:b/>
        <w:bCs/>
      </w:r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lastCol">
      <w:rPr>
        <w:b/>
        <w:bCs/>
      </w:rPr>
      <w:tblPr/>
      <w:tcPr>
        <w:tcBorders>
          <w:top w:val="single" w:sz="8" w:space="0" w:color="C0504D" w:themeColor="accent2"/>
          <w:bottom w:val="single" w:sz="8" w:space="0" w:color="C0504D" w:themeColor="accent2"/>
        </w:tcBorders>
      </w:tcPr>
    </w:tblStylePr>
    <w:tblStylePr w:type="band1Horz">
      <w:tblPr/>
      <w:tcPr>
        <w:shd w:val="clear" w:color="auto" w:fill="EFD3D2" w:themeFill="accent2" w:themeFillTint="3F"/>
      </w:tcPr>
    </w:tblStylePr>
    <w:tblStylePr w:type="band1Vert">
      <w:tblPr/>
      <w:tcPr>
        <w:shd w:val="clear" w:color="auto" w:fill="EFD3D2" w:themeFill="accent2" w:themeFillTint="3F"/>
      </w:tcPr>
    </w:tblStylePr>
  </w:style>
  <w:style w:type="table" w:styleId="MediumList1Accent3">
    <w:name w:val="Medium List 1 Accent 3"/>
    <w:basedOn w:val="TableNormal"/>
    <w:uiPriority w:val="65"/>
    <w:rsid w:val="00CB0664"/>
    <w:pPr>
      <w:spacing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firstCol">
      <w:rPr>
        <w:b/>
        <w:bCs/>
      </w:r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lastCol">
      <w:rPr>
        <w:b/>
        <w:bCs/>
      </w:rPr>
      <w:tblPr/>
      <w:tcPr>
        <w:tcBorders>
          <w:top w:val="single" w:sz="8" w:space="0" w:color="9BBB59" w:themeColor="accent3"/>
          <w:bottom w:val="single" w:sz="8" w:space="0" w:color="9BBB59" w:themeColor="accent3"/>
        </w:tcBorders>
      </w:tcPr>
    </w:tblStylePr>
    <w:tblStylePr w:type="band1Horz">
      <w:tblPr/>
      <w:tcPr>
        <w:shd w:val="clear" w:color="auto" w:fill="E6EED5" w:themeFill="accent3" w:themeFillTint="3F"/>
      </w:tcPr>
    </w:tblStylePr>
    <w:tblStylePr w:type="band1Vert">
      <w:tblPr/>
      <w:tcPr>
        <w:shd w:val="clear" w:color="auto" w:fill="E6EED5" w:themeFill="accent3" w:themeFillTint="3F"/>
      </w:tcPr>
    </w:tblStylePr>
  </w:style>
  <w:style w:type="table" w:styleId="MediumList1Accent4">
    <w:name w:val="Medium List 1 Accent 4"/>
    <w:basedOn w:val="TableNormal"/>
    <w:uiPriority w:val="65"/>
    <w:rsid w:val="00CB0664"/>
    <w:pPr>
      <w:spacing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firstCol">
      <w:rPr>
        <w:b/>
        <w:bCs/>
      </w:r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lastCol">
      <w:rPr>
        <w:b/>
        <w:bCs/>
      </w:rPr>
      <w:tblPr/>
      <w:tcPr>
        <w:tcBorders>
          <w:top w:val="single" w:sz="8" w:space="0" w:color="8064A2" w:themeColor="accent4"/>
          <w:bottom w:val="single" w:sz="8" w:space="0" w:color="8064A2" w:themeColor="accent4"/>
        </w:tcBorders>
      </w:tcPr>
    </w:tblStylePr>
    <w:tblStylePr w:type="band1Horz">
      <w:tblPr/>
      <w:tcPr>
        <w:shd w:val="clear" w:color="auto" w:fill="DFD8E8" w:themeFill="accent4" w:themeFillTint="3F"/>
      </w:tcPr>
    </w:tblStylePr>
    <w:tblStylePr w:type="band1Vert">
      <w:tblPr/>
      <w:tcPr>
        <w:shd w:val="clear" w:color="auto" w:fill="DFD8E8" w:themeFill="accent4" w:themeFillTint="3F"/>
      </w:tcPr>
    </w:tblStylePr>
  </w:style>
  <w:style w:type="table" w:styleId="MediumList1Accent5">
    <w:name w:val="Medium List 1 Accent 5"/>
    <w:basedOn w:val="TableNormal"/>
    <w:uiPriority w:val="65"/>
    <w:rsid w:val="00CB0664"/>
    <w:pPr>
      <w:spacing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firstCol">
      <w:rPr>
        <w:b/>
        <w:bCs/>
      </w:r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lastCol">
      <w:rPr>
        <w:b/>
        <w:bCs/>
      </w:rPr>
      <w:tblPr/>
      <w:tcPr>
        <w:tcBorders>
          <w:top w:val="single" w:sz="8" w:space="0" w:color="4BACC6" w:themeColor="accent5"/>
          <w:bottom w:val="single" w:sz="8" w:space="0" w:color="4BACC6" w:themeColor="accent5"/>
        </w:tcBorders>
      </w:tcPr>
    </w:tblStylePr>
    <w:tblStylePr w:type="band1Horz">
      <w:tblPr/>
      <w:tcPr>
        <w:shd w:val="clear" w:color="auto" w:fill="D2EAF1" w:themeFill="accent5" w:themeFillTint="3F"/>
      </w:tcPr>
    </w:tblStylePr>
    <w:tblStylePr w:type="band1Vert">
      <w:tblPr/>
      <w:tcPr>
        <w:shd w:val="clear" w:color="auto" w:fill="D2EAF1" w:themeFill="accent5" w:themeFillTint="3F"/>
      </w:tcPr>
    </w:tblStylePr>
  </w:style>
  <w:style w:type="table" w:styleId="MediumList1Accent6">
    <w:name w:val="Medium List 1 Accent 6"/>
    <w:basedOn w:val="TableNormal"/>
    <w:uiPriority w:val="65"/>
    <w:rsid w:val="00CB0664"/>
    <w:pPr>
      <w:spacing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firstCol">
      <w:rPr>
        <w:b/>
        <w:bCs/>
      </w:r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lastCol">
      <w:rPr>
        <w:b/>
        <w:bCs/>
      </w:rPr>
      <w:tblPr/>
      <w:tcPr>
        <w:tcBorders>
          <w:top w:val="single" w:sz="8" w:space="0" w:color="F79646" w:themeColor="accent6"/>
          <w:bottom w:val="single" w:sz="8" w:space="0" w:color="F79646" w:themeColor="accent6"/>
        </w:tcBorders>
      </w:tcPr>
    </w:tblStylePr>
    <w:tblStylePr w:type="band1Horz">
      <w:tblPr/>
      <w:tcPr>
        <w:shd w:val="clear" w:color="auto" w:fill="FDE4D0" w:themeFill="accent6" w:themeFillTint="3F"/>
      </w:tcPr>
    </w:tblStylePr>
    <w:tblStylePr w:type="band1Vert">
      <w:tblPr/>
      <w:tcPr>
        <w:shd w:val="clear" w:color="auto" w:fill="FDE4D0" w:themeFill="accent6" w:themeFillTint="3F"/>
      </w:tcPr>
    </w:tblStylePr>
  </w:style>
  <w:style w:type="table" w:styleId="MediumList2">
    <w:name w:val="Medium List 2"/>
    <w:basedOn w:val="TableNormal"/>
    <w:uiPriority w:val="66"/>
    <w:rsid w:val="00CB0664"/>
    <w:pPr>
      <w:spacing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Horz">
      <w:tblPr/>
      <w:tcPr>
        <w:tcBorders>
          <w:top w:val="nil"/>
          <w:bottom w:val="nil"/>
          <w:insideH w:val="nil"/>
          <w:insideV w:val="nil"/>
        </w:tcBorders>
        <w:shd w:val="clear" w:color="auto" w:fill="C0C0C0" w:themeFill="text1" w:themeFillTint="3F"/>
      </w:tcPr>
    </w:tblStylePr>
    <w:tblStylePr w:type="band1Vert">
      <w:tblPr/>
      <w:tcPr>
        <w:tcBorders>
          <w:left w:val="nil"/>
          <w:right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Horz">
      <w:tblPr/>
      <w:tcPr>
        <w:tcBorders>
          <w:top w:val="nil"/>
          <w:bottom w:val="nil"/>
          <w:insideH w:val="nil"/>
          <w:insideV w:val="nil"/>
        </w:tcBorders>
        <w:shd w:val="clear" w:color="auto" w:fill="D3DFEE" w:themeFill="accent1" w:themeFillTint="3F"/>
      </w:tcPr>
    </w:tblStylePr>
    <w:tblStylePr w:type="band1Vert">
      <w:tblPr/>
      <w:tcPr>
        <w:tcBorders>
          <w:left w:val="nil"/>
          <w:right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Horz">
      <w:tblPr/>
      <w:tcPr>
        <w:tcBorders>
          <w:top w:val="nil"/>
          <w:bottom w:val="nil"/>
          <w:insideH w:val="nil"/>
          <w:insideV w:val="nil"/>
        </w:tcBorders>
        <w:shd w:val="clear" w:color="auto" w:fill="EFD3D2" w:themeFill="accent2" w:themeFillTint="3F"/>
      </w:tcPr>
    </w:tblStylePr>
    <w:tblStylePr w:type="band1Vert">
      <w:tblPr/>
      <w:tcPr>
        <w:tcBorders>
          <w:left w:val="nil"/>
          <w:right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Horz">
      <w:tblPr/>
      <w:tcPr>
        <w:tcBorders>
          <w:top w:val="nil"/>
          <w:bottom w:val="nil"/>
          <w:insideH w:val="nil"/>
          <w:insideV w:val="nil"/>
        </w:tcBorders>
        <w:shd w:val="clear" w:color="auto" w:fill="E6EED5" w:themeFill="accent3" w:themeFillTint="3F"/>
      </w:tcPr>
    </w:tblStylePr>
    <w:tblStylePr w:type="band1Vert">
      <w:tblPr/>
      <w:tcPr>
        <w:tcBorders>
          <w:left w:val="nil"/>
          <w:right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Horz">
      <w:tblPr/>
      <w:tcPr>
        <w:tcBorders>
          <w:top w:val="nil"/>
          <w:bottom w:val="nil"/>
          <w:insideH w:val="nil"/>
          <w:insideV w:val="nil"/>
        </w:tcBorders>
        <w:shd w:val="clear" w:color="auto" w:fill="DFD8E8" w:themeFill="accent4" w:themeFillTint="3F"/>
      </w:tcPr>
    </w:tblStylePr>
    <w:tblStylePr w:type="band1Vert">
      <w:tblPr/>
      <w:tcPr>
        <w:tcBorders>
          <w:left w:val="nil"/>
          <w:right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Horz">
      <w:tblPr/>
      <w:tcPr>
        <w:tcBorders>
          <w:top w:val="nil"/>
          <w:bottom w:val="nil"/>
          <w:insideH w:val="nil"/>
          <w:insideV w:val="nil"/>
        </w:tcBorders>
        <w:shd w:val="clear" w:color="auto" w:fill="D2EAF1" w:themeFill="accent5" w:themeFillTint="3F"/>
      </w:tcPr>
    </w:tblStylePr>
    <w:tblStylePr w:type="band1Vert">
      <w:tblPr/>
      <w:tcPr>
        <w:tcBorders>
          <w:left w:val="nil"/>
          <w:right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Horz">
      <w:tblPr/>
      <w:tcPr>
        <w:tcBorders>
          <w:top w:val="nil"/>
          <w:bottom w:val="nil"/>
          <w:insideH w:val="nil"/>
          <w:insideV w:val="nil"/>
        </w:tcBorders>
        <w:shd w:val="clear" w:color="auto" w:fill="FDE4D0" w:themeFill="accent6" w:themeFillTint="3F"/>
      </w:tcPr>
    </w:tblStylePr>
    <w:tblStylePr w:type="band1Vert">
      <w:tblPr/>
      <w:tcPr>
        <w:tcBorders>
          <w:left w:val="nil"/>
          <w:right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firstCol">
      <w:rPr>
        <w:b/>
        <w:bCs/>
      </w:rPr>
    </w:tblStylePr>
    <w:tblStylePr w:type="lastRow">
      <w:rPr>
        <w:b/>
        <w:bCs/>
      </w:rPr>
      <w:tblPr/>
      <w:tcPr>
        <w:tcBorders>
          <w:top w:val="single" w:sz="18" w:space="0" w:color="404040" w:themeColor="text1" w:themeTint="BF"/>
        </w:tcBorders>
      </w:tcPr>
    </w:tblStylePr>
    <w:tblStylePr w:type="lastCol">
      <w:rPr>
        <w:b/>
        <w:bCs/>
      </w:rPr>
    </w:tblStylePr>
    <w:tblStylePr w:type="band1Horz">
      <w:tblPr/>
      <w:tcPr>
        <w:shd w:val="clear" w:color="auto" w:fill="808080" w:themeFill="text1" w:themeFillTint="7F"/>
      </w:tcPr>
    </w:tblStylePr>
    <w:tblStylePr w:type="band1Vert">
      <w:tblPr/>
      <w:tcPr>
        <w:shd w:val="clear" w:color="auto" w:fill="808080" w:themeFill="text1" w:themeFillTint="7F"/>
      </w:tcPr>
    </w:tblStylePr>
  </w:style>
  <w:style w:type="table" w:styleId="MediumGrid1Accent1">
    <w:name w:val="Medium Grid 1 Accent 1"/>
    <w:basedOn w:val="TableNormal"/>
    <w:uiPriority w:val="67"/>
    <w:rsid w:val="00CB0664"/>
    <w:pPr>
      <w:spacing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firstCol">
      <w:rPr>
        <w:b/>
        <w:bCs/>
      </w:rPr>
    </w:tblStylePr>
    <w:tblStylePr w:type="lastRow">
      <w:rPr>
        <w:b/>
        <w:bCs/>
      </w:rPr>
      <w:tblPr/>
      <w:tcPr>
        <w:tcBorders>
          <w:top w:val="single" w:sz="18" w:space="0" w:color="7BA0CD" w:themeColor="accent1" w:themeTint="BF"/>
        </w:tcBorders>
      </w:tcPr>
    </w:tblStylePr>
    <w:tblStylePr w:type="lastCol">
      <w:rPr>
        <w:b/>
        <w:bCs/>
      </w:rPr>
    </w:tblStylePr>
    <w:tblStylePr w:type="band1Horz">
      <w:tblPr/>
      <w:tcPr>
        <w:shd w:val="clear" w:color="auto" w:fill="A7BFDE" w:themeFill="accent1" w:themeFillTint="7F"/>
      </w:tcPr>
    </w:tblStylePr>
    <w:tblStylePr w:type="band1Vert">
      <w:tblPr/>
      <w:tcPr>
        <w:shd w:val="clear" w:color="auto" w:fill="A7BFDE" w:themeFill="accent1" w:themeFillTint="7F"/>
      </w:tcPr>
    </w:tblStylePr>
  </w:style>
  <w:style w:type="table" w:styleId="MediumGrid1Accent2">
    <w:name w:val="Medium Grid 1 Accent 2"/>
    <w:basedOn w:val="TableNormal"/>
    <w:uiPriority w:val="67"/>
    <w:rsid w:val="00CB0664"/>
    <w:pPr>
      <w:spacing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firstCol">
      <w:rPr>
        <w:b/>
        <w:bCs/>
      </w:rPr>
    </w:tblStylePr>
    <w:tblStylePr w:type="lastRow">
      <w:rPr>
        <w:b/>
        <w:bCs/>
      </w:rPr>
      <w:tblPr/>
      <w:tcPr>
        <w:tcBorders>
          <w:top w:val="single" w:sz="18" w:space="0" w:color="CF7B79" w:themeColor="accent2" w:themeTint="BF"/>
        </w:tcBorders>
      </w:tcPr>
    </w:tblStylePr>
    <w:tblStylePr w:type="lastCol">
      <w:rPr>
        <w:b/>
        <w:bCs/>
      </w:rPr>
    </w:tblStylePr>
    <w:tblStylePr w:type="band1Horz">
      <w:tblPr/>
      <w:tcPr>
        <w:shd w:val="clear" w:color="auto" w:fill="DFA7A6" w:themeFill="accent2" w:themeFillTint="7F"/>
      </w:tcPr>
    </w:tblStylePr>
    <w:tblStylePr w:type="band1Vert">
      <w:tblPr/>
      <w:tcPr>
        <w:shd w:val="clear" w:color="auto" w:fill="DFA7A6" w:themeFill="accent2" w:themeFillTint="7F"/>
      </w:tcPr>
    </w:tblStylePr>
  </w:style>
  <w:style w:type="table" w:styleId="MediumGrid1Accent3">
    <w:name w:val="Medium Grid 1 Accent 3"/>
    <w:basedOn w:val="TableNormal"/>
    <w:uiPriority w:val="67"/>
    <w:rsid w:val="00CB0664"/>
    <w:pPr>
      <w:spacing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firstCol">
      <w:rPr>
        <w:b/>
        <w:bCs/>
      </w:rPr>
    </w:tblStylePr>
    <w:tblStylePr w:type="lastRow">
      <w:rPr>
        <w:b/>
        <w:bCs/>
      </w:rPr>
      <w:tblPr/>
      <w:tcPr>
        <w:tcBorders>
          <w:top w:val="single" w:sz="18" w:space="0" w:color="B3CC82" w:themeColor="accent3" w:themeTint="BF"/>
        </w:tcBorders>
      </w:tcPr>
    </w:tblStylePr>
    <w:tblStylePr w:type="lastCol">
      <w:rPr>
        <w:b/>
        <w:bCs/>
      </w:rPr>
    </w:tblStylePr>
    <w:tblStylePr w:type="band1Horz">
      <w:tblPr/>
      <w:tcPr>
        <w:shd w:val="clear" w:color="auto" w:fill="CDDDAC" w:themeFill="accent3" w:themeFillTint="7F"/>
      </w:tcPr>
    </w:tblStylePr>
    <w:tblStylePr w:type="band1Vert">
      <w:tblPr/>
      <w:tcPr>
        <w:shd w:val="clear" w:color="auto" w:fill="CDDDAC" w:themeFill="accent3" w:themeFillTint="7F"/>
      </w:tcPr>
    </w:tblStylePr>
  </w:style>
  <w:style w:type="table" w:styleId="MediumGrid1Accent4">
    <w:name w:val="Medium Grid 1 Accent 4"/>
    <w:basedOn w:val="TableNormal"/>
    <w:uiPriority w:val="67"/>
    <w:rsid w:val="00CB0664"/>
    <w:pPr>
      <w:spacing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firstCol">
      <w:rPr>
        <w:b/>
        <w:bCs/>
      </w:rPr>
    </w:tblStylePr>
    <w:tblStylePr w:type="lastRow">
      <w:rPr>
        <w:b/>
        <w:bCs/>
      </w:rPr>
      <w:tblPr/>
      <w:tcPr>
        <w:tcBorders>
          <w:top w:val="single" w:sz="18" w:space="0" w:color="9F8AB9" w:themeColor="accent4" w:themeTint="BF"/>
        </w:tcBorders>
      </w:tcPr>
    </w:tblStylePr>
    <w:tblStylePr w:type="lastCol">
      <w:rPr>
        <w:b/>
        <w:bCs/>
      </w:rPr>
    </w:tblStylePr>
    <w:tblStylePr w:type="band1Horz">
      <w:tblPr/>
      <w:tcPr>
        <w:shd w:val="clear" w:color="auto" w:fill="BFB1D0" w:themeFill="accent4" w:themeFillTint="7F"/>
      </w:tcPr>
    </w:tblStylePr>
    <w:tblStylePr w:type="band1Vert">
      <w:tblPr/>
      <w:tcPr>
        <w:shd w:val="clear" w:color="auto" w:fill="BFB1D0" w:themeFill="accent4" w:themeFillTint="7F"/>
      </w:tcPr>
    </w:tblStylePr>
  </w:style>
  <w:style w:type="table" w:styleId="MediumGrid1Accent5">
    <w:name w:val="Medium Grid 1 Accent 5"/>
    <w:basedOn w:val="TableNormal"/>
    <w:uiPriority w:val="67"/>
    <w:rsid w:val="00CB0664"/>
    <w:pPr>
      <w:spacing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firstCol">
      <w:rPr>
        <w:b/>
        <w:bCs/>
      </w:rPr>
    </w:tblStylePr>
    <w:tblStylePr w:type="lastRow">
      <w:rPr>
        <w:b/>
        <w:bCs/>
      </w:rPr>
      <w:tblPr/>
      <w:tcPr>
        <w:tcBorders>
          <w:top w:val="single" w:sz="18" w:space="0" w:color="78C0D4" w:themeColor="accent5" w:themeTint="BF"/>
        </w:tcBorders>
      </w:tcPr>
    </w:tblStylePr>
    <w:tblStylePr w:type="lastCol">
      <w:rPr>
        <w:b/>
        <w:bCs/>
      </w:rPr>
    </w:tblStylePr>
    <w:tblStylePr w:type="band1Horz">
      <w:tblPr/>
      <w:tcPr>
        <w:shd w:val="clear" w:color="auto" w:fill="A5D5E2" w:themeFill="accent5" w:themeFillTint="7F"/>
      </w:tcPr>
    </w:tblStylePr>
    <w:tblStylePr w:type="band1Vert">
      <w:tblPr/>
      <w:tcPr>
        <w:shd w:val="clear" w:color="auto" w:fill="A5D5E2" w:themeFill="accent5" w:themeFillTint="7F"/>
      </w:tcPr>
    </w:tblStylePr>
  </w:style>
  <w:style w:type="table" w:styleId="MediumGrid1Accent6">
    <w:name w:val="Medium Grid 1 Accent 6"/>
    <w:basedOn w:val="TableNormal"/>
    <w:uiPriority w:val="67"/>
    <w:rsid w:val="00CB0664"/>
    <w:pPr>
      <w:spacing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firstCol">
      <w:rPr>
        <w:b/>
        <w:bCs/>
      </w:rPr>
    </w:tblStylePr>
    <w:tblStylePr w:type="lastRow">
      <w:rPr>
        <w:b/>
        <w:bCs/>
      </w:rPr>
      <w:tblPr/>
      <w:tcPr>
        <w:tcBorders>
          <w:top w:val="single" w:sz="18" w:space="0" w:color="F9B074" w:themeColor="accent6" w:themeTint="BF"/>
        </w:tcBorders>
      </w:tcPr>
    </w:tblStylePr>
    <w:tblStylePr w:type="lastCol">
      <w:rPr>
        <w:b/>
        <w:bCs/>
      </w:rPr>
    </w:tblStylePr>
    <w:tblStylePr w:type="band1Horz">
      <w:tblPr/>
      <w:tcPr>
        <w:shd w:val="clear" w:color="auto" w:fill="FBCAA2" w:themeFill="accent6" w:themeFillTint="7F"/>
      </w:tcPr>
    </w:tblStylePr>
    <w:tblStylePr w:type="band1Vert">
      <w:tblPr/>
      <w:tcPr>
        <w:shd w:val="clear" w:color="auto" w:fill="FBCAA2" w:themeFill="accent6" w:themeFillTint="7F"/>
      </w:tcPr>
    </w:tblStylePr>
  </w:style>
  <w:style w:type="table" w:styleId="MediumGrid2">
    <w:name w:val="Medium Grid 2"/>
    <w:basedOn w:val="TableNormal"/>
    <w:uiPriority w:val="68"/>
    <w:rsid w:val="00CB0664"/>
    <w:pPr>
      <w:spacing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band1Vert">
      <w:tblPr/>
      <w:tcPr>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band1Vert">
      <w:tblPr/>
      <w:tcPr>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band1Vert">
      <w:tblPr/>
      <w:tcPr>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band1Vert">
      <w:tblPr/>
      <w:tcPr>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band1Vert">
      <w:tblPr/>
      <w:tcPr>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band1Vert">
      <w:tblPr/>
      <w:tcPr>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band1Vert">
      <w:tblPr/>
      <w:tcPr>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style>
  <w:style w:type="table" w:styleId="MediumGrid3Accent1">
    <w:name w:val="Medium Grid 3 Accent 1"/>
    <w:basedOn w:val="TableNormal"/>
    <w:uiPriority w:val="69"/>
    <w:rsid w:val="00CB0664"/>
    <w:pPr>
      <w:spacing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style>
  <w:style w:type="table" w:styleId="MediumGrid3Accent2">
    <w:name w:val="Medium Grid 3 Accent 2"/>
    <w:basedOn w:val="TableNormal"/>
    <w:uiPriority w:val="69"/>
    <w:rsid w:val="00CB0664"/>
    <w:pPr>
      <w:spacing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style>
  <w:style w:type="table" w:styleId="MediumGrid3Accent3">
    <w:name w:val="Medium Grid 3 Accent 3"/>
    <w:basedOn w:val="TableNormal"/>
    <w:uiPriority w:val="69"/>
    <w:rsid w:val="00CB0664"/>
    <w:pPr>
      <w:spacing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style>
  <w:style w:type="table" w:styleId="MediumGrid3Accent4">
    <w:name w:val="Medium Grid 3 Accent 4"/>
    <w:basedOn w:val="TableNormal"/>
    <w:uiPriority w:val="69"/>
    <w:rsid w:val="00CB0664"/>
    <w:pPr>
      <w:spacing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style>
  <w:style w:type="table" w:styleId="MediumGrid3Accent5">
    <w:name w:val="Medium Grid 3 Accent 5"/>
    <w:basedOn w:val="TableNormal"/>
    <w:uiPriority w:val="69"/>
    <w:rsid w:val="00CB0664"/>
    <w:pPr>
      <w:spacing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style>
  <w:style w:type="table" w:styleId="MediumGrid3Accent6">
    <w:name w:val="Medium Grid 3 Accent 6"/>
    <w:basedOn w:val="TableNormal"/>
    <w:uiPriority w:val="69"/>
    <w:rsid w:val="00CB0664"/>
    <w:pPr>
      <w:spacing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style>
  <w:style w:type="table" w:styleId="DarkList">
    <w:name w:val="Dark List"/>
    <w:basedOn w:val="TableNormal"/>
    <w:uiPriority w:val="70"/>
    <w:rsid w:val="00CB0664"/>
    <w:pPr>
      <w:spacing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Horz">
      <w:tblPr/>
      <w:tcPr>
        <w:shd w:val="clear" w:color="auto" w:fill="808080" w:themeFill="text1" w:themeFillTint="7F"/>
      </w:tcPr>
    </w:tblStylePr>
    <w:tblStylePr w:type="band1Vert">
      <w:tblPr/>
      <w:tcPr>
        <w:shd w:val="clear" w:color="auto" w:fill="999999" w:themeFill="text1" w:themeFillTint="66"/>
      </w:tcPr>
    </w:tblStylePr>
    <w:tblStylePr w:type="nwCell">
      <w:rPr>
        <w:color w:val="000000" w:themeColor="text1"/>
      </w:rPr>
    </w:tblStylePr>
    <w:tblStylePr w:type="neCell">
      <w:rPr>
        <w:color w:val="000000" w:themeColor="text1"/>
      </w:rPr>
    </w:tblStylePr>
  </w:style>
  <w:style w:type="table" w:styleId="ColorfulShadingAccent1">
    <w:name w:val="Colorful Shading Accent 1"/>
    <w:basedOn w:val="TableNormal"/>
    <w:uiPriority w:val="71"/>
    <w:rsid w:val="00CB0664"/>
    <w:pPr>
      <w:spacing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Horz">
      <w:tblPr/>
      <w:tcPr>
        <w:shd w:val="clear" w:color="auto" w:fill="A7BFDE" w:themeFill="accent1" w:themeFillTint="7F"/>
      </w:tcPr>
    </w:tblStylePr>
    <w:tblStylePr w:type="band1Vert">
      <w:tblPr/>
      <w:tcPr>
        <w:shd w:val="clear" w:color="auto" w:fill="B8CCE4" w:themeFill="accent1" w:themeFillTint="66"/>
      </w:tcPr>
    </w:tblStylePr>
    <w:tblStylePr w:type="nwCell">
      <w:rPr>
        <w:color w:val="000000" w:themeColor="text1"/>
      </w:rPr>
    </w:tblStylePr>
    <w:tblStylePr w:type="neCell">
      <w:rPr>
        <w:color w:val="000000" w:themeColor="text1"/>
      </w:rPr>
    </w:tblStylePr>
  </w:style>
  <w:style w:type="table" w:styleId="ColorfulShadingAccent2">
    <w:name w:val="Colorful Shading Accent 2"/>
    <w:basedOn w:val="TableNormal"/>
    <w:uiPriority w:val="71"/>
    <w:rsid w:val="00CB0664"/>
    <w:pPr>
      <w:spacing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Horz">
      <w:tblPr/>
      <w:tcPr>
        <w:shd w:val="clear" w:color="auto" w:fill="DFA7A6" w:themeFill="accent2" w:themeFillTint="7F"/>
      </w:tcPr>
    </w:tblStylePr>
    <w:tblStylePr w:type="band1Vert">
      <w:tblPr/>
      <w:tcPr>
        <w:shd w:val="clear" w:color="auto" w:fill="E5B8B7" w:themeFill="accent2" w:themeFillTint="66"/>
      </w:tcPr>
    </w:tblStylePr>
    <w:tblStylePr w:type="nwCell">
      <w:rPr>
        <w:color w:val="000000" w:themeColor="text1"/>
      </w:rPr>
    </w:tblStylePr>
    <w:tblStylePr w:type="neCell">
      <w:rPr>
        <w:color w:val="000000" w:themeColor="text1"/>
      </w:rPr>
    </w:tblStylePr>
  </w:style>
  <w:style w:type="table" w:styleId="ColorfulShadingAccent3">
    <w:name w:val="Colorful Shading Accent 3"/>
    <w:basedOn w:val="TableNormal"/>
    <w:uiPriority w:val="71"/>
    <w:rsid w:val="00CB0664"/>
    <w:pPr>
      <w:spacing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Horz">
      <w:tblPr/>
      <w:tcPr>
        <w:shd w:val="clear" w:color="auto" w:fill="CDDDAC" w:themeFill="accent3" w:themeFillTint="7F"/>
      </w:tcPr>
    </w:tblStylePr>
    <w:tblStylePr w:type="band1Vert">
      <w:tblPr/>
      <w:tcPr>
        <w:shd w:val="clear" w:color="auto" w:fill="D6E3BC" w:themeFill="accent3" w:themeFillTint="66"/>
      </w:tcPr>
    </w:tblStylePr>
  </w:style>
  <w:style w:type="table" w:styleId="ColorfulShadingAccent4">
    <w:name w:val="Colorful Shading Accent 4"/>
    <w:basedOn w:val="TableNormal"/>
    <w:uiPriority w:val="71"/>
    <w:rsid w:val="00CB0664"/>
    <w:pPr>
      <w:spacing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Horz">
      <w:tblPr/>
      <w:tcPr>
        <w:shd w:val="clear" w:color="auto" w:fill="BFB1D0" w:themeFill="accent4" w:themeFillTint="7F"/>
      </w:tcPr>
    </w:tblStylePr>
    <w:tblStylePr w:type="band1Vert">
      <w:tblPr/>
      <w:tcPr>
        <w:shd w:val="clear" w:color="auto" w:fill="CCC0D9" w:themeFill="accent4" w:themeFillTint="66"/>
      </w:tcPr>
    </w:tblStylePr>
    <w:tblStylePr w:type="nwCell">
      <w:rPr>
        <w:color w:val="000000" w:themeColor="text1"/>
      </w:rPr>
    </w:tblStylePr>
    <w:tblStylePr w:type="neCell">
      <w:rPr>
        <w:color w:val="000000" w:themeColor="text1"/>
      </w:rPr>
    </w:tblStylePr>
  </w:style>
  <w:style w:type="table" w:styleId="ColorfulShadingAccent5">
    <w:name w:val="Colorful Shading Accent 5"/>
    <w:basedOn w:val="TableNormal"/>
    <w:uiPriority w:val="71"/>
    <w:rsid w:val="00CB0664"/>
    <w:pPr>
      <w:spacing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Horz">
      <w:tblPr/>
      <w:tcPr>
        <w:shd w:val="clear" w:color="auto" w:fill="A5D5E2" w:themeFill="accent5" w:themeFillTint="7F"/>
      </w:tcPr>
    </w:tblStylePr>
    <w:tblStylePr w:type="band1Vert">
      <w:tblPr/>
      <w:tcPr>
        <w:shd w:val="clear" w:color="auto" w:fill="B6DDE8" w:themeFill="accent5" w:themeFillTint="66"/>
      </w:tcPr>
    </w:tblStylePr>
    <w:tblStylePr w:type="nwCell">
      <w:rPr>
        <w:color w:val="000000" w:themeColor="text1"/>
      </w:rPr>
    </w:tblStylePr>
    <w:tblStylePr w:type="neCell">
      <w:rPr>
        <w:color w:val="000000" w:themeColor="text1"/>
      </w:rPr>
    </w:tblStylePr>
  </w:style>
  <w:style w:type="table" w:styleId="ColorfulShadingAccent6">
    <w:name w:val="Colorful Shading Accent 6"/>
    <w:basedOn w:val="TableNormal"/>
    <w:uiPriority w:val="71"/>
    <w:rsid w:val="00CB0664"/>
    <w:pPr>
      <w:spacing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Horz">
      <w:tblPr/>
      <w:tcPr>
        <w:shd w:val="clear" w:color="auto" w:fill="FBCAA2" w:themeFill="accent6" w:themeFillTint="7F"/>
      </w:tcPr>
    </w:tblStylePr>
    <w:tblStylePr w:type="band1Vert">
      <w:tblPr/>
      <w:tcPr>
        <w:shd w:val="clear" w:color="auto" w:fill="FBD4B4" w:themeFill="accent6" w:themeFillTint="66"/>
      </w:tcPr>
    </w:tblStylePr>
    <w:tblStylePr w:type="nwCell">
      <w:rPr>
        <w:color w:val="000000" w:themeColor="text1"/>
      </w:rPr>
    </w:tblStylePr>
    <w:tblStylePr w:type="neCell">
      <w:rPr>
        <w:color w:val="000000" w:themeColor="text1"/>
      </w:rPr>
    </w:tblStylePr>
  </w:style>
  <w:style w:type="table" w:styleId="ColorfulList">
    <w:name w:val="Colorful List"/>
    <w:basedOn w:val="TableNormal"/>
    <w:uiPriority w:val="72"/>
    <w:rsid w:val="00CB0664"/>
    <w:pPr>
      <w:spacing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firstCol">
      <w:rPr>
        <w:b/>
        <w:bCs/>
      </w:r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lastCol">
      <w:rPr>
        <w:b/>
        <w:bCs/>
      </w:rPr>
    </w:tblStylePr>
    <w:tblStylePr w:type="band1Horz">
      <w:tblPr/>
      <w:tcPr>
        <w:shd w:val="clear" w:color="auto" w:fill="CCCCCC" w:themeFill="text1" w:themeFillTint="33"/>
      </w:tcPr>
    </w:tblStylePr>
    <w:tblStylePr w:type="band1Vert">
      <w:tblPr/>
      <w:tcPr>
        <w:tcBorders>
          <w:top w:val="nil"/>
          <w:left w:val="nil"/>
          <w:bottom w:val="nil"/>
          <w:right w:val="nil"/>
          <w:insideH w:val="nil"/>
          <w:insideV w:val="nil"/>
        </w:tcBorders>
        <w:shd w:val="clear" w:color="auto" w:fill="C0C0C0" w:themeFill="text1" w:themeFillTint="3F"/>
      </w:tcPr>
    </w:tblStylePr>
  </w:style>
  <w:style w:type="table" w:styleId="ColorfulListAccent1">
    <w:name w:val="Colorful List Accent 1"/>
    <w:basedOn w:val="TableNormal"/>
    <w:uiPriority w:val="72"/>
    <w:rsid w:val="00CB0664"/>
    <w:pPr>
      <w:spacing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firstCol">
      <w:rPr>
        <w:b/>
        <w:bCs/>
      </w:r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lastCol">
      <w:rPr>
        <w:b/>
        <w:bCs/>
      </w:rPr>
    </w:tblStylePr>
    <w:tblStylePr w:type="band1Horz">
      <w:tblPr/>
      <w:tcPr>
        <w:shd w:val="clear" w:color="auto" w:fill="DBE5F1" w:themeFill="accent1" w:themeFillTint="33"/>
      </w:tcPr>
    </w:tblStylePr>
    <w:tblStylePr w:type="band1Vert">
      <w:tblPr/>
      <w:tcPr>
        <w:tcBorders>
          <w:top w:val="nil"/>
          <w:left w:val="nil"/>
          <w:bottom w:val="nil"/>
          <w:right w:val="nil"/>
          <w:insideH w:val="nil"/>
          <w:insideV w:val="nil"/>
        </w:tcBorders>
        <w:shd w:val="clear" w:color="auto" w:fill="D3DFEE" w:themeFill="accent1" w:themeFillTint="3F"/>
      </w:tcPr>
    </w:tblStylePr>
  </w:style>
  <w:style w:type="table" w:styleId="ColorfulListAccent2">
    <w:name w:val="Colorful List Accent 2"/>
    <w:basedOn w:val="TableNormal"/>
    <w:uiPriority w:val="72"/>
    <w:rsid w:val="00CB0664"/>
    <w:pPr>
      <w:spacing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firstCol">
      <w:rPr>
        <w:b/>
        <w:bCs/>
      </w:r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lastCol">
      <w:rPr>
        <w:b/>
        <w:bCs/>
      </w:rPr>
    </w:tblStylePr>
    <w:tblStylePr w:type="band1Horz">
      <w:tblPr/>
      <w:tcPr>
        <w:shd w:val="clear" w:color="auto" w:fill="F2DBDB" w:themeFill="accent2" w:themeFillTint="33"/>
      </w:tcPr>
    </w:tblStylePr>
    <w:tblStylePr w:type="band1Vert">
      <w:tblPr/>
      <w:tcPr>
        <w:tcBorders>
          <w:top w:val="nil"/>
          <w:left w:val="nil"/>
          <w:bottom w:val="nil"/>
          <w:right w:val="nil"/>
          <w:insideH w:val="nil"/>
          <w:insideV w:val="nil"/>
        </w:tcBorders>
        <w:shd w:val="clear" w:color="auto" w:fill="EFD3D2" w:themeFill="accent2" w:themeFillTint="3F"/>
      </w:tcPr>
    </w:tblStylePr>
  </w:style>
  <w:style w:type="table" w:styleId="ColorfulListAccent3">
    <w:name w:val="Colorful List Accent 3"/>
    <w:basedOn w:val="TableNormal"/>
    <w:uiPriority w:val="72"/>
    <w:rsid w:val="00CB0664"/>
    <w:pPr>
      <w:spacing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firstCol">
      <w:rPr>
        <w:b/>
        <w:bCs/>
      </w:r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lastCol">
      <w:rPr>
        <w:b/>
        <w:bCs/>
      </w:rPr>
    </w:tblStylePr>
    <w:tblStylePr w:type="band1Horz">
      <w:tblPr/>
      <w:tcPr>
        <w:shd w:val="clear" w:color="auto" w:fill="EAF1DD" w:themeFill="accent3" w:themeFillTint="33"/>
      </w:tcPr>
    </w:tblStylePr>
    <w:tblStylePr w:type="band1Vert">
      <w:tblPr/>
      <w:tcPr>
        <w:tcBorders>
          <w:top w:val="nil"/>
          <w:left w:val="nil"/>
          <w:bottom w:val="nil"/>
          <w:right w:val="nil"/>
          <w:insideH w:val="nil"/>
          <w:insideV w:val="nil"/>
        </w:tcBorders>
        <w:shd w:val="clear" w:color="auto" w:fill="E6EED5" w:themeFill="accent3" w:themeFillTint="3F"/>
      </w:tcPr>
    </w:tblStylePr>
  </w:style>
  <w:style w:type="table" w:styleId="ColorfulListAccent4">
    <w:name w:val="Colorful List Accent 4"/>
    <w:basedOn w:val="TableNormal"/>
    <w:uiPriority w:val="72"/>
    <w:rsid w:val="00CB0664"/>
    <w:pPr>
      <w:spacing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firstCol">
      <w:rPr>
        <w:b/>
        <w:bCs/>
      </w:r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lastCol">
      <w:rPr>
        <w:b/>
        <w:bCs/>
      </w:rPr>
    </w:tblStylePr>
    <w:tblStylePr w:type="band1Horz">
      <w:tblPr/>
      <w:tcPr>
        <w:shd w:val="clear" w:color="auto" w:fill="E5DFEC" w:themeFill="accent4" w:themeFillTint="33"/>
      </w:tcPr>
    </w:tblStylePr>
    <w:tblStylePr w:type="band1Vert">
      <w:tblPr/>
      <w:tcPr>
        <w:tcBorders>
          <w:top w:val="nil"/>
          <w:left w:val="nil"/>
          <w:bottom w:val="nil"/>
          <w:right w:val="nil"/>
          <w:insideH w:val="nil"/>
          <w:insideV w:val="nil"/>
        </w:tcBorders>
        <w:shd w:val="clear" w:color="auto" w:fill="DFD8E8" w:themeFill="accent4" w:themeFillTint="3F"/>
      </w:tcPr>
    </w:tblStylePr>
  </w:style>
  <w:style w:type="table" w:styleId="ColorfulListAccent5">
    <w:name w:val="Colorful List Accent 5"/>
    <w:basedOn w:val="TableNormal"/>
    <w:uiPriority w:val="72"/>
    <w:rsid w:val="00CB0664"/>
    <w:pPr>
      <w:spacing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firstCol">
      <w:rPr>
        <w:b/>
        <w:bCs/>
      </w:r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lastCol">
      <w:rPr>
        <w:b/>
        <w:bCs/>
      </w:rPr>
    </w:tblStylePr>
    <w:tblStylePr w:type="band1Horz">
      <w:tblPr/>
      <w:tcPr>
        <w:shd w:val="clear" w:color="auto" w:fill="DAEEF3" w:themeFill="accent5" w:themeFillTint="33"/>
      </w:tcPr>
    </w:tblStylePr>
    <w:tblStylePr w:type="band1Vert">
      <w:tblPr/>
      <w:tcPr>
        <w:tcBorders>
          <w:top w:val="nil"/>
          <w:left w:val="nil"/>
          <w:bottom w:val="nil"/>
          <w:right w:val="nil"/>
          <w:insideH w:val="nil"/>
          <w:insideV w:val="nil"/>
        </w:tcBorders>
        <w:shd w:val="clear" w:color="auto" w:fill="D2EAF1" w:themeFill="accent5" w:themeFillTint="3F"/>
      </w:tcPr>
    </w:tblStylePr>
  </w:style>
  <w:style w:type="table" w:styleId="ColorfulListAccent6">
    <w:name w:val="Colorful List Accent 6"/>
    <w:basedOn w:val="TableNormal"/>
    <w:uiPriority w:val="72"/>
    <w:rsid w:val="00CB0664"/>
    <w:pPr>
      <w:spacing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firstCol">
      <w:rPr>
        <w:b/>
        <w:bCs/>
      </w:r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lastCol">
      <w:rPr>
        <w:b/>
        <w:bCs/>
      </w:rPr>
    </w:tblStylePr>
    <w:tblStylePr w:type="band1Horz">
      <w:tblPr/>
      <w:tcPr>
        <w:shd w:val="clear" w:color="auto" w:fill="FDE9D9" w:themeFill="accent6" w:themeFillTint="33"/>
      </w:tcPr>
    </w:tblStylePr>
    <w:tblStylePr w:type="band1Vert">
      <w:tblPr/>
      <w:tcPr>
        <w:tcBorders>
          <w:top w:val="nil"/>
          <w:left w:val="nil"/>
          <w:bottom w:val="nil"/>
          <w:right w:val="nil"/>
          <w:insideH w:val="nil"/>
          <w:insideV w:val="nil"/>
        </w:tcBorders>
        <w:shd w:val="clear" w:color="auto" w:fill="FDE4D0" w:themeFill="accent6" w:themeFillTint="3F"/>
      </w:tcPr>
    </w:tblStylePr>
  </w:style>
  <w:style w:type="table" w:styleId="ColorfulGrid">
    <w:name w:val="Colorful Grid"/>
    <w:basedOn w:val="TableNormal"/>
    <w:uiPriority w:val="73"/>
    <w:rsid w:val="00CB0664"/>
    <w:pPr>
      <w:spacing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Row">
      <w:rPr>
        <w:b/>
        <w:bCs/>
        <w:color w:val="000000" w:themeColor="text1"/>
      </w:rPr>
      <w:tblPr/>
      <w:tcPr>
        <w:shd w:val="clear" w:color="auto" w:fill="999999" w:themeFill="text1" w:themeFillTint="66"/>
      </w:tcPr>
    </w:tblStylePr>
    <w:tblStylePr w:type="lastCol">
      <w:rPr>
        <w:color w:val="FFFFFF" w:themeColor="background1"/>
      </w:rPr>
      <w:tblPr/>
      <w:tcPr>
        <w:shd w:val="clear" w:color="auto" w:fill="000000" w:themeFill="text1" w:themeFillShade="BF"/>
      </w:tcPr>
    </w:tblStylePr>
    <w:tblStylePr w:type="band1Horz">
      <w:tblPr/>
      <w:tcPr>
        <w:shd w:val="clear" w:color="auto" w:fill="808080" w:themeFill="text1" w:themeFillTint="7F"/>
      </w:tcPr>
    </w:tblStylePr>
    <w:tblStylePr w:type="band1Vert">
      <w:tblPr/>
      <w:tcPr>
        <w:shd w:val="clear" w:color="auto" w:fill="808080" w:themeFill="text1" w:themeFillTint="7F"/>
      </w:tcPr>
    </w:tblStylePr>
  </w:style>
  <w:style w:type="table" w:styleId="ColorfulGridAccent1">
    <w:name w:val="Colorful Grid Accent 1"/>
    <w:basedOn w:val="TableNormal"/>
    <w:uiPriority w:val="73"/>
    <w:rsid w:val="00CB0664"/>
    <w:pPr>
      <w:spacing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Row">
      <w:rPr>
        <w:b/>
        <w:bCs/>
        <w:color w:val="000000" w:themeColor="text1"/>
      </w:rPr>
      <w:tblPr/>
      <w:tcPr>
        <w:shd w:val="clear" w:color="auto" w:fill="B8CCE4" w:themeFill="accent1" w:themeFillTint="66"/>
      </w:tcPr>
    </w:tblStylePr>
    <w:tblStylePr w:type="lastCol">
      <w:rPr>
        <w:color w:val="FFFFFF" w:themeColor="background1"/>
      </w:rPr>
      <w:tblPr/>
      <w:tcPr>
        <w:shd w:val="clear" w:color="auto" w:fill="365F91" w:themeFill="accent1" w:themeFillShade="BF"/>
      </w:tcPr>
    </w:tblStylePr>
    <w:tblStylePr w:type="band1Horz">
      <w:tblPr/>
      <w:tcPr>
        <w:shd w:val="clear" w:color="auto" w:fill="A7BFDE" w:themeFill="accent1" w:themeFillTint="7F"/>
      </w:tcPr>
    </w:tblStylePr>
    <w:tblStylePr w:type="band1Vert">
      <w:tblPr/>
      <w:tcPr>
        <w:shd w:val="clear" w:color="auto" w:fill="A7BFDE" w:themeFill="accent1" w:themeFillTint="7F"/>
      </w:tcPr>
    </w:tblStylePr>
  </w:style>
  <w:style w:type="table" w:styleId="ColorfulGridAccent2">
    <w:name w:val="Colorful Grid Accent 2"/>
    <w:basedOn w:val="TableNormal"/>
    <w:uiPriority w:val="73"/>
    <w:rsid w:val="00CB0664"/>
    <w:pPr>
      <w:spacing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Row">
      <w:rPr>
        <w:b/>
        <w:bCs/>
        <w:color w:val="000000" w:themeColor="text1"/>
      </w:rPr>
      <w:tblPr/>
      <w:tcPr>
        <w:shd w:val="clear" w:color="auto" w:fill="E5B8B7" w:themeFill="accent2" w:themeFillTint="66"/>
      </w:tcPr>
    </w:tblStylePr>
    <w:tblStylePr w:type="lastCol">
      <w:rPr>
        <w:color w:val="FFFFFF" w:themeColor="background1"/>
      </w:rPr>
      <w:tblPr/>
      <w:tcPr>
        <w:shd w:val="clear" w:color="auto" w:fill="943634" w:themeFill="accent2" w:themeFillShade="BF"/>
      </w:tcPr>
    </w:tblStylePr>
    <w:tblStylePr w:type="band1Horz">
      <w:tblPr/>
      <w:tcPr>
        <w:shd w:val="clear" w:color="auto" w:fill="DFA7A6" w:themeFill="accent2" w:themeFillTint="7F"/>
      </w:tcPr>
    </w:tblStylePr>
    <w:tblStylePr w:type="band1Vert">
      <w:tblPr/>
      <w:tcPr>
        <w:shd w:val="clear" w:color="auto" w:fill="DFA7A6" w:themeFill="accent2" w:themeFillTint="7F"/>
      </w:tcPr>
    </w:tblStylePr>
  </w:style>
  <w:style w:type="table" w:styleId="ColorfulGridAccent3">
    <w:name w:val="Colorful Grid Accent 3"/>
    <w:basedOn w:val="TableNormal"/>
    <w:uiPriority w:val="73"/>
    <w:rsid w:val="00CB0664"/>
    <w:pPr>
      <w:spacing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Row">
      <w:rPr>
        <w:b/>
        <w:bCs/>
        <w:color w:val="000000" w:themeColor="text1"/>
      </w:rPr>
      <w:tblPr/>
      <w:tcPr>
        <w:shd w:val="clear" w:color="auto" w:fill="D6E3BC" w:themeFill="accent3" w:themeFillTint="66"/>
      </w:tcPr>
    </w:tblStylePr>
    <w:tblStylePr w:type="lastCol">
      <w:rPr>
        <w:color w:val="FFFFFF" w:themeColor="background1"/>
      </w:rPr>
      <w:tblPr/>
      <w:tcPr>
        <w:shd w:val="clear" w:color="auto" w:fill="76923C" w:themeFill="accent3" w:themeFillShade="BF"/>
      </w:tcPr>
    </w:tblStylePr>
    <w:tblStylePr w:type="band1Horz">
      <w:tblPr/>
      <w:tcPr>
        <w:shd w:val="clear" w:color="auto" w:fill="CDDDAC" w:themeFill="accent3" w:themeFillTint="7F"/>
      </w:tcPr>
    </w:tblStylePr>
    <w:tblStylePr w:type="band1Vert">
      <w:tblPr/>
      <w:tcPr>
        <w:shd w:val="clear" w:color="auto" w:fill="CDDDAC" w:themeFill="accent3" w:themeFillTint="7F"/>
      </w:tcPr>
    </w:tblStylePr>
  </w:style>
  <w:style w:type="table" w:styleId="ColorfulGridAccent4">
    <w:name w:val="Colorful Grid Accent 4"/>
    <w:basedOn w:val="TableNormal"/>
    <w:uiPriority w:val="73"/>
    <w:rsid w:val="00CB0664"/>
    <w:pPr>
      <w:spacing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Row">
      <w:rPr>
        <w:b/>
        <w:bCs/>
        <w:color w:val="000000" w:themeColor="text1"/>
      </w:rPr>
      <w:tblPr/>
      <w:tcPr>
        <w:shd w:val="clear" w:color="auto" w:fill="CCC0D9" w:themeFill="accent4" w:themeFillTint="66"/>
      </w:tcPr>
    </w:tblStylePr>
    <w:tblStylePr w:type="lastCol">
      <w:rPr>
        <w:color w:val="FFFFFF" w:themeColor="background1"/>
      </w:rPr>
      <w:tblPr/>
      <w:tcPr>
        <w:shd w:val="clear" w:color="auto" w:fill="5F497A" w:themeFill="accent4" w:themeFillShade="BF"/>
      </w:tcPr>
    </w:tblStylePr>
    <w:tblStylePr w:type="band1Horz">
      <w:tblPr/>
      <w:tcPr>
        <w:shd w:val="clear" w:color="auto" w:fill="BFB1D0" w:themeFill="accent4" w:themeFillTint="7F"/>
      </w:tcPr>
    </w:tblStylePr>
    <w:tblStylePr w:type="band1Vert">
      <w:tblPr/>
      <w:tcPr>
        <w:shd w:val="clear" w:color="auto" w:fill="BFB1D0" w:themeFill="accent4" w:themeFillTint="7F"/>
      </w:tcPr>
    </w:tblStylePr>
  </w:style>
  <w:style w:type="table" w:styleId="ColorfulGridAccent5">
    <w:name w:val="Colorful Grid Accent 5"/>
    <w:basedOn w:val="TableNormal"/>
    <w:uiPriority w:val="73"/>
    <w:rsid w:val="00CB0664"/>
    <w:pPr>
      <w:spacing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Row">
      <w:rPr>
        <w:b/>
        <w:bCs/>
        <w:color w:val="000000" w:themeColor="text1"/>
      </w:rPr>
      <w:tblPr/>
      <w:tcPr>
        <w:shd w:val="clear" w:color="auto" w:fill="B6DDE8" w:themeFill="accent5" w:themeFillTint="66"/>
      </w:tcPr>
    </w:tblStylePr>
    <w:tblStylePr w:type="lastCol">
      <w:rPr>
        <w:color w:val="FFFFFF" w:themeColor="background1"/>
      </w:rPr>
      <w:tblPr/>
      <w:tcPr>
        <w:shd w:val="clear" w:color="auto" w:fill="31849B" w:themeFill="accent5" w:themeFillShade="BF"/>
      </w:tcPr>
    </w:tblStylePr>
    <w:tblStylePr w:type="band1Horz">
      <w:tblPr/>
      <w:tcPr>
        <w:shd w:val="clear" w:color="auto" w:fill="A5D5E2" w:themeFill="accent5" w:themeFillTint="7F"/>
      </w:tcPr>
    </w:tblStylePr>
    <w:tblStylePr w:type="band1Vert">
      <w:tblPr/>
      <w:tcPr>
        <w:shd w:val="clear" w:color="auto" w:fill="A5D5E2" w:themeFill="accent5" w:themeFillTint="7F"/>
      </w:tcPr>
    </w:tblStylePr>
  </w:style>
  <w:style w:type="table" w:styleId="ColorfulGridAccent6">
    <w:name w:val="Colorful Grid Accent 6"/>
    <w:basedOn w:val="TableNormal"/>
    <w:uiPriority w:val="73"/>
    <w:rsid w:val="00CB0664"/>
    <w:pPr>
      <w:spacing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Row">
      <w:rPr>
        <w:b/>
        <w:bCs/>
        <w:color w:val="000000" w:themeColor="text1"/>
      </w:rPr>
      <w:tblPr/>
      <w:tcPr>
        <w:shd w:val="clear" w:color="auto" w:fill="FBD4B4" w:themeFill="accent6" w:themeFillTint="66"/>
      </w:tcPr>
    </w:tblStylePr>
    <w:tblStylePr w:type="lastCol">
      <w:rPr>
        <w:color w:val="FFFFFF" w:themeColor="background1"/>
      </w:rPr>
      <w:tblPr/>
      <w:tcPr>
        <w:shd w:val="clear" w:color="auto" w:fill="E36C0A" w:themeFill="accent6" w:themeFillShade="BF"/>
      </w:tcPr>
    </w:tblStylePr>
    <w:tblStylePr w:type="band1Horz">
      <w:tblPr/>
      <w:tcPr>
        <w:shd w:val="clear" w:color="auto" w:fill="FBCAA2" w:themeFill="accent6" w:themeFillTint="7F"/>
      </w:tcPr>
    </w:tblStylePr>
    <w:tblStylePr w:type="band1Vert">
      <w:tblPr/>
      <w:tcPr>
        <w:shd w:val="clear" w:color="auto" w:fill="FBCAA2" w:themeFill="accent6" w:themeFillTint="7F"/>
      </w:tcPr>
    </w:tblStylePr>
  </w:style>
  <w:style w:type="paragraph" w:styleId="Header">
    <w:name w:val="header"/>
    <w:basedOn w:val="Normal"/>
    <w:link w:val="Char5"/>
    <w:uiPriority w:val="99"/>
    <w:unhideWhenUsed/>
    <w:rsid w:val="00BA1576"/>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5">
    <w:name w:val="页眉 Char"/>
    <w:basedOn w:val="DefaultParagraphFont"/>
    <w:link w:val="Header"/>
    <w:uiPriority w:val="99"/>
    <w:rsid w:val="00BA1576"/>
    <w:rPr>
      <w:sz w:val="18"/>
      <w:szCs w:val="18"/>
    </w:rPr>
  </w:style>
  <w:style w:type="paragraph" w:styleId="Footer">
    <w:name w:val="footer"/>
    <w:basedOn w:val="Normal"/>
    <w:link w:val="Char6"/>
    <w:uiPriority w:val="99"/>
    <w:unhideWhenUsed/>
    <w:rsid w:val="00BA1576"/>
    <w:pPr>
      <w:tabs>
        <w:tab w:val="center" w:pos="4153"/>
        <w:tab w:val="right" w:pos="8306"/>
      </w:tabs>
      <w:snapToGrid w:val="0"/>
      <w:spacing w:line="240" w:lineRule="auto"/>
    </w:pPr>
    <w:rPr>
      <w:sz w:val="18"/>
      <w:szCs w:val="18"/>
    </w:rPr>
  </w:style>
  <w:style w:type="character" w:customStyle="1" w:styleId="Char6">
    <w:name w:val="页脚 Char"/>
    <w:basedOn w:val="DefaultParagraphFont"/>
    <w:link w:val="Footer"/>
    <w:uiPriority w:val="99"/>
    <w:rsid w:val="00BA1576"/>
    <w:rPr>
      <w:sz w:val="18"/>
      <w:szCs w:val="18"/>
    </w:rPr>
  </w:style>
  <w:style w:type="paragraph" w:customStyle="1" w:styleId="ItemStem">
    <w:name w:val="ItemStem"/>
    <w:rsid w:val="00B741A2"/>
    <w:pPr>
      <w:spacing w:line="312" w:lineRule="auto"/>
      <w:jc w:val="both"/>
    </w:pPr>
  </w:style>
  <w:style w:type="paragraph" w:customStyle="1" w:styleId="ItemQDesc">
    <w:name w:val="ItemQDesc"/>
    <w:basedOn w:val="ItemStem"/>
    <w:rsid w:val="00E05241"/>
  </w:style>
  <w:style w:type="table" w:customStyle="1" w:styleId="TableOptsV">
    <w:name w:val="TableOptsV"/>
    <w:basedOn w:val="TableNormal"/>
    <w:uiPriority w:val="99"/>
    <w:rsid w:val="006B4C18"/>
    <w:pPr>
      <w:spacing w:line="240" w:lineRule="auto"/>
    </w:pPr>
    <w:tblPr>
      <w:tblInd w:w="0" w:type="dxa"/>
      <w:tblCellMar>
        <w:top w:w="0" w:type="dxa"/>
        <w:left w:w="108" w:type="dxa"/>
        <w:bottom w:w="0" w:type="dxa"/>
        <w:right w:w="108" w:type="dxa"/>
      </w:tblCellMar>
    </w:tblPr>
  </w:style>
  <w:style w:type="paragraph" w:customStyle="1" w:styleId="ItemAnswer">
    <w:name w:val="ItemAnswer"/>
    <w:basedOn w:val="Normal"/>
    <w:rsid w:val="007A41A0"/>
    <w:pPr>
      <w:spacing w:line="312" w:lineRule="auto"/>
    </w:pPr>
  </w:style>
  <w:style w:type="paragraph" w:customStyle="1" w:styleId="OptWithTabs4">
    <w:name w:val="OptWithTabs4"/>
    <w:basedOn w:val="Normal"/>
    <w:next w:val="Normal"/>
    <w:rsid w:val="00611C47"/>
    <w:pPr>
      <w:tabs>
        <w:tab w:val="left" w:pos="326"/>
        <w:tab w:val="left" w:pos="2453"/>
        <w:tab w:val="left" w:pos="4578"/>
        <w:tab w:val="left" w:pos="6705"/>
      </w:tabs>
    </w:pPr>
  </w:style>
  <w:style w:type="table" w:customStyle="1" w:styleId="TableGrid0">
    <w:name w:val="TableGrid"/>
    <w:basedOn w:val="TableNormal"/>
    <w:uiPriority w:val="99"/>
    <w:rsid w:val="00D2111E"/>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108" w:type="dxa"/>
        <w:bottom w:w="85" w:type="dxa"/>
        <w:right w:w="108" w:type="dxa"/>
      </w:tblCellMar>
    </w:tblPr>
  </w:style>
  <w:style w:type="paragraph" w:customStyle="1" w:styleId="OptWithTabs2">
    <w:name w:val="OptWithTabs2"/>
    <w:basedOn w:val="OptWithTabs4"/>
    <w:next w:val="Normal"/>
    <w:qFormat/>
    <w:rsid w:val="00A02915"/>
    <w:pPr>
      <w:tabs>
        <w:tab w:val="clear" w:pos="2453"/>
        <w:tab w:val="clear" w:pos="6705"/>
      </w:tabs>
    </w:pPr>
  </w:style>
  <w:style w:type="paragraph" w:customStyle="1" w:styleId="OptWithTabs1">
    <w:name w:val="OptWithTabs1"/>
    <w:basedOn w:val="OptWithTabs4"/>
    <w:next w:val="Normal"/>
    <w:qFormat/>
    <w:rsid w:val="00A02915"/>
    <w:pPr>
      <w:tabs>
        <w:tab w:val="clear" w:pos="2453"/>
        <w:tab w:val="clear" w:pos="4578"/>
        <w:tab w:val="clear" w:pos="6705"/>
      </w:tabs>
    </w:pPr>
  </w:style>
  <w:style w:type="paragraph" w:customStyle="1" w:styleId="OptWithTabs3">
    <w:name w:val="OptWithTabs3"/>
    <w:basedOn w:val="OptWithTabs4"/>
    <w:next w:val="Normal"/>
    <w:rsid w:val="00E12382"/>
    <w:pPr>
      <w:tabs>
        <w:tab w:val="clear" w:pos="2453"/>
        <w:tab w:val="left" w:pos="3066"/>
        <w:tab w:val="clear" w:pos="4578"/>
        <w:tab w:val="left" w:pos="5796"/>
        <w:tab w:val="clear" w:pos="6705"/>
      </w:tabs>
    </w:pPr>
  </w:style>
  <w:style w:type="paragraph" w:customStyle="1" w:styleId="ItemStemSpecialEnglishDuanWenGaiCuo1">
    <w:name w:val="ItemStemSpecialEnglishDuanWenGaiCuo1"/>
    <w:basedOn w:val="ItemStem"/>
    <w:qFormat/>
    <w:rsid w:val="007D0D28"/>
    <w:pPr>
      <w:spacing w:line="408" w:lineRule="auto"/>
    </w:pPr>
  </w:style>
  <w:style w:type="paragraph" w:customStyle="1" w:styleId="ItemQDescSpecialEnglishDanJuGaiCuo">
    <w:name w:val="ItemQDescSpecialEnglishDanJuGaiCuo"/>
    <w:basedOn w:val="ItemQDesc"/>
    <w:qFormat/>
    <w:rsid w:val="007304BC"/>
    <w:pPr>
      <w:tabs>
        <w:tab w:val="right" w:pos="8610"/>
      </w:tabs>
    </w:pPr>
  </w:style>
  <w:style w:type="paragraph" w:customStyle="1" w:styleId="ItemStemSpecialEnglishDuanWenGaiCuo2">
    <w:name w:val="ItemStemSpecialEnglishDuanWenGaiCuo2"/>
    <w:basedOn w:val="ItemStem"/>
    <w:qFormat/>
    <w:rsid w:val="00B652A4"/>
    <w:pPr>
      <w:tabs>
        <w:tab w:val="right" w:pos="8610"/>
      </w:tabs>
    </w:pPr>
  </w:style>
  <w:style w:type="table" w:customStyle="1" w:styleId="TableOptsEnglishXuanCiTianKong">
    <w:name w:val="TableOptsEnglishXuanCiTianKong"/>
    <w:basedOn w:val="TableNormal"/>
    <w:uiPriority w:val="99"/>
    <w:rsid w:val="00630462"/>
    <w:pPr>
      <w:tabs>
        <w:tab w:val="left" w:pos="1680"/>
        <w:tab w:val="left" w:pos="3360"/>
        <w:tab w:val="left" w:pos="5040"/>
        <w:tab w:val="left" w:pos="6720"/>
      </w:tabs>
      <w:spacing w:line="240" w:lineRule="auto"/>
    </w:pPr>
    <w:tblPr>
      <w:tblInd w:w="0" w:type="dxa"/>
      <w:tblBorders>
        <w:top w:val="single" w:sz="4" w:space="0" w:color="auto"/>
        <w:left w:val="single" w:sz="4" w:space="0" w:color="auto"/>
        <w:bottom w:val="single" w:sz="4" w:space="0" w:color="auto"/>
        <w:right w:val="single" w:sz="4" w:space="0" w:color="auto"/>
      </w:tblBorders>
      <w:tblCellMar>
        <w:top w:w="0" w:type="dxa"/>
        <w:left w:w="108" w:type="dxa"/>
        <w:bottom w:w="0" w:type="dxa"/>
        <w:right w:w="108" w:type="dxa"/>
      </w:tblCellMar>
    </w:tblPr>
  </w:style>
  <w:style w:type="paragraph" w:customStyle="1" w:styleId="LinespaceMathQuestion">
    <w:name w:val="LinespaceMathQuestion"/>
    <w:basedOn w:val="Normal"/>
    <w:next w:val="Normal"/>
    <w:rsid w:val="002D3194"/>
    <w:pPr>
      <w:tabs>
        <w:tab w:val="left" w:pos="195"/>
      </w:tabs>
      <w:spacing w:line="16" w:lineRule="exact"/>
      <w:ind w:left="93" w:hanging="93" w:hangingChars="93"/>
    </w:pPr>
  </w:style>
  <w:style w:type="paragraph" w:customStyle="1" w:styleId="ItemQDescSpecialEnglishDanXuan2">
    <w:name w:val="ItemQDescSpecialEnglishDanXuan2"/>
    <w:basedOn w:val="LinespaceMathQuestion"/>
    <w:qFormat/>
    <w:rsid w:val="003232E3"/>
    <w:pPr>
      <w:tabs>
        <w:tab w:val="clear" w:pos="195"/>
        <w:tab w:val="left" w:pos="307"/>
      </w:tabs>
      <w:ind w:left="146" w:hanging="146" w:hangingChars="146"/>
    </w:pPr>
  </w:style>
  <w:style w:type="table" w:customStyle="1" w:styleId="TableGrid1x1">
    <w:name w:val="TableGrid1x1"/>
    <w:basedOn w:val="TableGrid0"/>
    <w:uiPriority w:val="99"/>
    <w:rsid w:val="00727A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108" w:type="dxa"/>
        <w:bottom w:w="85" w:type="dxa"/>
        <w:right w:w="108" w:type="dxa"/>
      </w:tblCellMar>
    </w:tblPr>
  </w:style>
  <w:style w:type="paragraph" w:customStyle="1" w:styleId="TitleSpecialMath">
    <w:name w:val="TitleSpecialMath"/>
    <w:basedOn w:val="Normal"/>
    <w:next w:val="Normal"/>
    <w:rsid w:val="00605C4F"/>
    <w:pPr>
      <w:ind w:left="193" w:hanging="193"/>
      <w:jc w:val="center"/>
    </w:pPr>
    <w:rPr>
      <w:b/>
      <w:sz w:val="24"/>
    </w:rPr>
  </w:style>
  <w:style w:type="paragraph" w:customStyle="1" w:styleId="LinespaceMathQuestionType">
    <w:name w:val="LinespaceMathQuestionType"/>
    <w:basedOn w:val="Normal"/>
    <w:next w:val="Normal"/>
    <w:qFormat/>
    <w:rsid w:val="00053416"/>
    <w:pPr>
      <w:spacing w:line="160" w:lineRule="exact"/>
      <w:ind w:left="193" w:hanging="193"/>
    </w:pPr>
  </w:style>
  <w:style w:type="paragraph" w:customStyle="1" w:styleId="Title2SpecialMath">
    <w:name w:val="Title2SpecialMath"/>
    <w:basedOn w:val="Normal"/>
    <w:next w:val="Normal"/>
    <w:rsid w:val="00605C4F"/>
    <w:pPr>
      <w:jc w:val="center"/>
    </w:pPr>
  </w:style>
  <w:style w:type="paragraph" w:customStyle="1" w:styleId="ItemQDescSpecialMathIndent1">
    <w:name w:val="ItemQDescSpecialMathIndent1"/>
    <w:basedOn w:val="ItemStem"/>
    <w:rsid w:val="002D5F44"/>
    <w:pPr>
      <w:tabs>
        <w:tab w:val="left" w:pos="515"/>
      </w:tabs>
      <w:ind w:left="245" w:hanging="111" w:leftChars="134" w:hangingChars="111"/>
    </w:pPr>
  </w:style>
  <w:style w:type="paragraph" w:customStyle="1" w:styleId="ItemQDescSpecialMathIndent2">
    <w:name w:val="ItemQDescSpecialMathIndent2"/>
    <w:basedOn w:val="ItemStem"/>
    <w:rsid w:val="002D5F44"/>
    <w:pPr>
      <w:tabs>
        <w:tab w:val="left" w:pos="613"/>
      </w:tabs>
      <w:ind w:left="292" w:hanging="158" w:leftChars="134" w:hangingChars="158"/>
    </w:pPr>
  </w:style>
  <w:style w:type="paragraph" w:customStyle="1" w:styleId="OptWithTabs4SpecialMathIndent1">
    <w:name w:val="OptWithTabs4SpecialMathIndent1"/>
    <w:basedOn w:val="Normal"/>
    <w:next w:val="Normal"/>
    <w:rsid w:val="007A6CC0"/>
    <w:pPr>
      <w:tabs>
        <w:tab w:val="left" w:pos="603"/>
        <w:tab w:val="left" w:pos="2799"/>
        <w:tab w:val="left" w:pos="5055"/>
        <w:tab w:val="left" w:pos="7335"/>
      </w:tabs>
    </w:pPr>
  </w:style>
  <w:style w:type="paragraph" w:customStyle="1" w:styleId="OptWithTabs2SpecialMathIndent1">
    <w:name w:val="OptWithTabs2SpecialMathIndent1"/>
    <w:basedOn w:val="OptWithTabs4SpecialMathIndent1"/>
    <w:next w:val="Normal"/>
    <w:qFormat/>
    <w:rsid w:val="00750D9B"/>
    <w:pPr>
      <w:tabs>
        <w:tab w:val="clear" w:pos="2799"/>
        <w:tab w:val="clear" w:pos="7335"/>
      </w:tabs>
    </w:pPr>
  </w:style>
  <w:style w:type="paragraph" w:customStyle="1" w:styleId="OptWithTabs1SpecialMathIndent1">
    <w:name w:val="OptWithTabs1SpecialMathIndent1"/>
    <w:basedOn w:val="OptWithTabs2SpecialMathIndent1"/>
    <w:next w:val="Normal"/>
    <w:qFormat/>
    <w:rsid w:val="00750D9B"/>
    <w:pPr>
      <w:tabs>
        <w:tab w:val="clear" w:pos="5055"/>
      </w:tabs>
    </w:pPr>
  </w:style>
  <w:style w:type="paragraph" w:customStyle="1" w:styleId="OptWithTabs4SpecialMathIndent2">
    <w:name w:val="OptWithTabs4SpecialMathIndent2"/>
    <w:basedOn w:val="Normal"/>
    <w:next w:val="Normal"/>
    <w:qFormat/>
    <w:rsid w:val="007A6CC0"/>
    <w:pPr>
      <w:tabs>
        <w:tab w:val="left" w:pos="729"/>
        <w:tab w:val="left" w:pos="2913"/>
        <w:tab w:val="left" w:pos="5151"/>
        <w:tab w:val="left" w:pos="7371"/>
      </w:tabs>
    </w:pPr>
  </w:style>
  <w:style w:type="paragraph" w:customStyle="1" w:styleId="OptWithTabs2SpecialMathIndent2">
    <w:name w:val="OptWithTabs2SpecialMathIndent2"/>
    <w:basedOn w:val="OptWithTabs4SpecialMathIndent2"/>
    <w:next w:val="Normal"/>
    <w:qFormat/>
    <w:rsid w:val="00750D9B"/>
    <w:pPr>
      <w:tabs>
        <w:tab w:val="clear" w:pos="2913"/>
        <w:tab w:val="clear" w:pos="7371"/>
      </w:tabs>
    </w:pPr>
  </w:style>
  <w:style w:type="paragraph" w:customStyle="1" w:styleId="OptWithTabs1SpecialMathIndent2">
    <w:name w:val="OptWithTabs1SpecialMathIndent2"/>
    <w:basedOn w:val="OptWithTabs2SpecialMathIndent2"/>
    <w:next w:val="Normal"/>
    <w:qFormat/>
    <w:rsid w:val="00750D9B"/>
    <w:pPr>
      <w:tabs>
        <w:tab w:val="clear" w:pos="5151"/>
      </w:tabs>
    </w:pPr>
  </w:style>
  <w:style w:type="paragraph" w:customStyle="1" w:styleId="ItemQDescSpecialMathIndent1Indent1">
    <w:name w:val="ItemQDescSpecialMathIndent1Indent1"/>
    <w:basedOn w:val="ItemStem"/>
    <w:rsid w:val="002D5F44"/>
    <w:pPr>
      <w:tabs>
        <w:tab w:val="left" w:pos="893"/>
      </w:tabs>
      <w:ind w:left="425" w:hanging="156" w:leftChars="269" w:hangingChars="156"/>
    </w:pPr>
  </w:style>
  <w:style w:type="paragraph" w:customStyle="1" w:styleId="ItemQDescSpecialMathIndent2Indent1">
    <w:name w:val="ItemQDescSpecialMathIndent2Indent1"/>
    <w:basedOn w:val="ItemStem"/>
    <w:rsid w:val="00EA68A9"/>
    <w:pPr>
      <w:tabs>
        <w:tab w:val="left" w:pos="895"/>
      </w:tabs>
      <w:ind w:left="446" w:hanging="160" w:leftChars="286" w:hangingChars="160"/>
    </w:pPr>
  </w:style>
  <w:style w:type="paragraph" w:customStyle="1" w:styleId="ItemSub2QDescSpecialMathIndent">
    <w:name w:val="ItemSub2QDescSpecialMathIndent"/>
    <w:basedOn w:val="ItemQDescSpecialMathIndent2Indent1"/>
    <w:qFormat/>
    <w:rsid w:val="00EA68A9"/>
    <w:pPr>
      <w:ind w:left="572" w:leftChars="412"/>
    </w:pPr>
  </w:style>
  <w:style w:type="paragraph" w:styleId="BalloonText">
    <w:name w:val="Balloon Text"/>
    <w:basedOn w:val="Normal"/>
    <w:link w:val="Char7"/>
    <w:uiPriority w:val="99"/>
    <w:semiHidden/>
    <w:unhideWhenUsed/>
    <w:rsid w:val="00552233"/>
    <w:pPr>
      <w:spacing w:line="240" w:lineRule="auto"/>
    </w:pPr>
    <w:rPr>
      <w:sz w:val="18"/>
      <w:szCs w:val="18"/>
    </w:rPr>
  </w:style>
  <w:style w:type="character" w:customStyle="1" w:styleId="Char7">
    <w:name w:val="批注框文本 Char"/>
    <w:basedOn w:val="DefaultParagraphFont"/>
    <w:link w:val="BalloonText"/>
    <w:uiPriority w:val="99"/>
    <w:semiHidden/>
    <w:rsid w:val="0055223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footer" Target="footer1.xml" /><Relationship Id="rId8" Type="http://schemas.openxmlformats.org/officeDocument/2006/relationships/header" Target="header1.xml" /><Relationship Id="rId9" Type="http://schemas.openxmlformats.org/officeDocument/2006/relationships/theme" Target="theme/theme1.xml" /></Relationships>
</file>

<file path=word/_rels/header1.xml.rels>&#65279;<?xml version="1.0" encoding="utf-8" standalone="yes"?><Relationships xmlns="http://schemas.openxmlformats.org/package/2006/relationships"><Relationship Id="rId1" Type="http://schemas.openxmlformats.org/officeDocument/2006/relationships/image" Target="media/image3.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
        <a:cs typeface=""/>
        <a:font script="Jpan" typeface="ＭＳ 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761D40-99C7-4EA2-A414-084A6DA67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874</Words>
  <Characters>4988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Employee</dc:creator>
  <dc:description>generated by python-docx</dc:description>
  <cp:lastModifiedBy>学科网(Zxxk.com)</cp:lastModifiedBy>
  <cp:revision>2</cp:revision>
  <dcterms:created xsi:type="dcterms:W3CDTF">2021-06-24T03:33:00Z</dcterms:created>
  <dcterms:modified xsi:type="dcterms:W3CDTF">2021-06-24T03:33:00Z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