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numPr>
          <w:ilvl w:val="0"/>
          <w:numId w:val="0"/>
        </w:numPr>
        <w:kinsoku/>
        <w:wordWrap/>
        <w:overflowPunct/>
        <w:topLinePunct w:val="0"/>
        <w:autoSpaceDE/>
        <w:autoSpaceDN/>
        <w:bidi w:val="0"/>
        <w:adjustRightInd w:val="0"/>
        <w:snapToGrid/>
        <w:spacing w:beforeAutospacing="0" w:afterAutospacing="0" w:line="240" w:lineRule="auto"/>
        <w:ind w:right="0" w:rightChars="0"/>
        <w:jc w:val="center"/>
        <w:textAlignment w:val="baseline"/>
        <w:outlineLvl w:val="9"/>
        <w:rPr>
          <w:rFonts w:hint="eastAsia" w:ascii="宋体" w:hAnsi="宋体" w:eastAsia="宋体" w:cs="宋体"/>
          <w:b/>
          <w:bCs w:val="0"/>
          <w:color w:val="auto"/>
          <w:sz w:val="28"/>
          <w:szCs w:val="28"/>
          <w:lang w:val="en-US" w:eastAsia="zh-CN"/>
        </w:rPr>
      </w:pPr>
      <w:r>
        <w:rPr>
          <w:rFonts w:hint="eastAsia" w:ascii="宋体" w:hAnsi="宋体" w:cs="宋体"/>
          <w:b/>
          <w:bCs w:val="0"/>
          <w:color w:val="auto"/>
          <w:sz w:val="28"/>
          <w:szCs w:val="28"/>
          <w:lang w:val="en-US" w:eastAsia="zh-CN"/>
        </w:rPr>
        <w:drawing>
          <wp:anchor distT="0" distB="0" distL="114300" distR="114300" simplePos="0" relativeHeight="251658240" behindDoc="0" locked="0" layoutInCell="1" allowOverlap="1">
            <wp:simplePos x="0" y="0"/>
            <wp:positionH relativeFrom="page">
              <wp:posOffset>12547600</wp:posOffset>
            </wp:positionH>
            <wp:positionV relativeFrom="topMargin">
              <wp:posOffset>10426700</wp:posOffset>
            </wp:positionV>
            <wp:extent cx="482600" cy="279400"/>
            <wp:effectExtent l="0" t="0" r="12700" b="635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5"/>
                    <a:stretch>
                      <a:fillRect/>
                    </a:stretch>
                  </pic:blipFill>
                  <pic:spPr>
                    <a:xfrm>
                      <a:off x="0" y="0"/>
                      <a:ext cx="482600" cy="279400"/>
                    </a:xfrm>
                    <a:prstGeom prst="rect">
                      <a:avLst/>
                    </a:prstGeom>
                  </pic:spPr>
                </pic:pic>
              </a:graphicData>
            </a:graphic>
          </wp:anchor>
        </w:drawing>
      </w:r>
      <w:r>
        <w:rPr>
          <w:rFonts w:hint="eastAsia" w:ascii="宋体" w:hAnsi="宋体" w:cs="宋体"/>
          <w:b/>
          <w:bCs w:val="0"/>
          <w:color w:val="auto"/>
          <w:sz w:val="28"/>
          <w:szCs w:val="28"/>
          <w:lang w:val="en-US" w:eastAsia="zh-CN"/>
        </w:rPr>
        <w:t>九年级历史期末试题</w:t>
      </w:r>
    </w:p>
    <w:p>
      <w:pPr>
        <w:keepNext w:val="0"/>
        <w:keepLines w:val="0"/>
        <w:pageBreakBefore w:val="0"/>
        <w:widowControl w:val="0"/>
        <w:numPr>
          <w:ilvl w:val="0"/>
          <w:numId w:val="1"/>
        </w:numPr>
        <w:kinsoku/>
        <w:wordWrap/>
        <w:overflowPunct/>
        <w:topLinePunct w:val="0"/>
        <w:autoSpaceDE/>
        <w:autoSpaceDN/>
        <w:bidi w:val="0"/>
        <w:adjustRightInd w:val="0"/>
        <w:snapToGrid/>
        <w:spacing w:beforeAutospacing="0" w:afterAutospacing="0" w:line="240" w:lineRule="auto"/>
        <w:ind w:right="0" w:rightChars="0"/>
        <w:jc w:val="both"/>
        <w:textAlignment w:val="baseline"/>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选择题（本大题共</w:t>
      </w:r>
      <w:r>
        <w:rPr>
          <w:rFonts w:hint="eastAsia" w:ascii="宋体" w:hAnsi="宋体" w:eastAsia="宋体" w:cs="宋体"/>
          <w:b w:val="0"/>
          <w:bCs/>
          <w:color w:val="auto"/>
          <w:sz w:val="24"/>
          <w:szCs w:val="24"/>
          <w:lang w:val="en-US" w:eastAsia="zh-CN"/>
        </w:rPr>
        <w:t>25</w:t>
      </w:r>
      <w:r>
        <w:rPr>
          <w:rFonts w:hint="eastAsia" w:ascii="宋体" w:hAnsi="宋体" w:eastAsia="宋体" w:cs="宋体"/>
          <w:b w:val="0"/>
          <w:bCs/>
          <w:color w:val="auto"/>
          <w:sz w:val="24"/>
          <w:szCs w:val="24"/>
        </w:rPr>
        <w:t>小题，每小题</w:t>
      </w:r>
      <w:r>
        <w:rPr>
          <w:rFonts w:hint="eastAsia" w:ascii="宋体" w:hAnsi="宋体" w:eastAsia="宋体" w:cs="宋体"/>
          <w:b w:val="0"/>
          <w:bCs/>
          <w:color w:val="auto"/>
          <w:sz w:val="24"/>
          <w:szCs w:val="24"/>
          <w:lang w:val="en-US" w:eastAsia="zh-CN"/>
        </w:rPr>
        <w:t>2</w:t>
      </w:r>
      <w:r>
        <w:rPr>
          <w:rFonts w:hint="eastAsia" w:ascii="宋体" w:hAnsi="宋体" w:eastAsia="宋体" w:cs="宋体"/>
          <w:b w:val="0"/>
          <w:bCs/>
          <w:color w:val="auto"/>
          <w:sz w:val="24"/>
          <w:szCs w:val="24"/>
        </w:rPr>
        <w:t>分，共</w:t>
      </w:r>
      <w:r>
        <w:rPr>
          <w:rFonts w:hint="eastAsia" w:ascii="宋体" w:hAnsi="宋体" w:eastAsia="宋体" w:cs="宋体"/>
          <w:b w:val="0"/>
          <w:bCs/>
          <w:color w:val="auto"/>
          <w:sz w:val="24"/>
          <w:szCs w:val="24"/>
          <w:lang w:val="en-US" w:eastAsia="zh-CN"/>
        </w:rPr>
        <w:t>50</w:t>
      </w:r>
      <w:r>
        <w:rPr>
          <w:rFonts w:hint="eastAsia" w:ascii="宋体" w:hAnsi="宋体" w:eastAsia="宋体" w:cs="宋体"/>
          <w:b w:val="0"/>
          <w:bCs/>
          <w:color w:val="auto"/>
          <w:sz w:val="24"/>
          <w:szCs w:val="24"/>
        </w:rPr>
        <w:t>分。下列每小题的四个选项中，只有一项是最符合题意的</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val="0"/>
        <w:snapToGrid/>
        <w:spacing w:beforeAutospacing="0" w:afterAutospacing="0" w:line="240" w:lineRule="auto"/>
        <w:ind w:right="0" w:rightChars="0"/>
        <w:jc w:val="both"/>
        <w:textAlignment w:val="baseline"/>
        <w:outlineLvl w:val="9"/>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1.下面的三幅图片反应的历史主题正确的是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240" w:lineRule="auto"/>
        <w:ind w:left="0" w:right="0"/>
        <w:rPr>
          <w:rFonts w:hint="eastAsia" w:ascii="宋体" w:hAnsi="宋体" w:eastAsia="宋体" w:cs="宋体"/>
          <w:i w:val="0"/>
          <w:caps w:val="0"/>
          <w:color w:val="auto"/>
          <w:spacing w:val="0"/>
          <w:sz w:val="24"/>
          <w:szCs w:val="24"/>
          <w:shd w:val="clear" w:color="auto" w:fill="FFFFFF"/>
        </w:rPr>
      </w:pPr>
      <w:r>
        <w:rPr>
          <w:rFonts w:hint="eastAsia" w:ascii="宋体" w:hAnsi="宋体" w:eastAsia="宋体" w:cs="宋体"/>
          <w:i w:val="0"/>
          <w:caps w:val="0"/>
          <w:color w:val="auto"/>
          <w:spacing w:val="0"/>
          <w:sz w:val="24"/>
          <w:szCs w:val="24"/>
          <w:shd w:val="clear" w:color="auto" w:fill="FFFFFF"/>
        </w:rPr>
        <w:drawing>
          <wp:inline distT="0" distB="0" distL="114300" distR="114300">
            <wp:extent cx="1495425" cy="1228725"/>
            <wp:effectExtent l="0" t="0" r="9525" b="9525"/>
            <wp:docPr id="1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descr="IMG_256"/>
                    <pic:cNvPicPr>
                      <a:picLocks noChangeAspect="1"/>
                    </pic:cNvPicPr>
                  </pic:nvPicPr>
                  <pic:blipFill>
                    <a:blip r:embed="rId6"/>
                    <a:stretch>
                      <a:fillRect/>
                    </a:stretch>
                  </pic:blipFill>
                  <pic:spPr>
                    <a:xfrm>
                      <a:off x="0" y="0"/>
                      <a:ext cx="1495425" cy="1228725"/>
                    </a:xfrm>
                    <a:prstGeom prst="rect">
                      <a:avLst/>
                    </a:prstGeom>
                    <a:noFill/>
                    <a:ln w="9525">
                      <a:noFill/>
                    </a:ln>
                  </pic:spPr>
                </pic:pic>
              </a:graphicData>
            </a:graphic>
          </wp:inline>
        </w:drawing>
      </w:r>
      <w:r>
        <w:rPr>
          <w:rFonts w:hint="eastAsia" w:ascii="宋体" w:hAnsi="宋体" w:eastAsia="宋体" w:cs="宋体"/>
          <w:i w:val="0"/>
          <w:caps w:val="0"/>
          <w:color w:val="auto"/>
          <w:spacing w:val="0"/>
          <w:sz w:val="24"/>
          <w:szCs w:val="24"/>
          <w:shd w:val="clear" w:color="auto" w:fill="FFFFFF"/>
        </w:rPr>
        <w:t> </w:t>
      </w:r>
      <w:r>
        <w:rPr>
          <w:rFonts w:hint="eastAsia" w:ascii="宋体" w:hAnsi="宋体" w:eastAsia="宋体" w:cs="宋体"/>
          <w:i w:val="0"/>
          <w:caps w:val="0"/>
          <w:color w:val="auto"/>
          <w:spacing w:val="0"/>
          <w:sz w:val="24"/>
          <w:szCs w:val="24"/>
          <w:shd w:val="clear" w:color="auto" w:fill="FFFFFF"/>
        </w:rPr>
        <w:drawing>
          <wp:inline distT="0" distB="0" distL="114300" distR="114300">
            <wp:extent cx="1524000" cy="1247775"/>
            <wp:effectExtent l="0" t="0" r="0" b="9525"/>
            <wp:docPr id="1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descr="IMG_257"/>
                    <pic:cNvPicPr>
                      <a:picLocks noChangeAspect="1"/>
                    </pic:cNvPicPr>
                  </pic:nvPicPr>
                  <pic:blipFill>
                    <a:blip r:embed="rId7"/>
                    <a:stretch>
                      <a:fillRect/>
                    </a:stretch>
                  </pic:blipFill>
                  <pic:spPr>
                    <a:xfrm>
                      <a:off x="0" y="0"/>
                      <a:ext cx="1524000" cy="1247775"/>
                    </a:xfrm>
                    <a:prstGeom prst="rect">
                      <a:avLst/>
                    </a:prstGeom>
                    <a:noFill/>
                    <a:ln w="9525">
                      <a:noFill/>
                    </a:ln>
                  </pic:spPr>
                </pic:pic>
              </a:graphicData>
            </a:graphic>
          </wp:inline>
        </w:drawing>
      </w:r>
      <w:r>
        <w:rPr>
          <w:rFonts w:hint="eastAsia" w:ascii="宋体" w:hAnsi="宋体" w:eastAsia="宋体" w:cs="宋体"/>
          <w:i w:val="0"/>
          <w:caps w:val="0"/>
          <w:color w:val="auto"/>
          <w:spacing w:val="0"/>
          <w:sz w:val="24"/>
          <w:szCs w:val="24"/>
          <w:shd w:val="clear" w:color="auto" w:fill="FFFFFF"/>
        </w:rPr>
        <w:t> </w:t>
      </w:r>
      <w:r>
        <w:rPr>
          <w:rFonts w:hint="eastAsia" w:ascii="宋体" w:hAnsi="宋体" w:eastAsia="宋体" w:cs="宋体"/>
          <w:i w:val="0"/>
          <w:caps w:val="0"/>
          <w:color w:val="auto"/>
          <w:spacing w:val="0"/>
          <w:sz w:val="24"/>
          <w:szCs w:val="24"/>
          <w:shd w:val="clear" w:color="auto" w:fill="FFFFFF"/>
        </w:rPr>
        <w:drawing>
          <wp:inline distT="0" distB="0" distL="114300" distR="114300">
            <wp:extent cx="1581150" cy="1238250"/>
            <wp:effectExtent l="0" t="0" r="0" b="0"/>
            <wp:docPr id="16"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descr="IMG_258"/>
                    <pic:cNvPicPr>
                      <a:picLocks noChangeAspect="1"/>
                    </pic:cNvPicPr>
                  </pic:nvPicPr>
                  <pic:blipFill>
                    <a:blip r:embed="rId8"/>
                    <a:stretch>
                      <a:fillRect/>
                    </a:stretch>
                  </pic:blipFill>
                  <pic:spPr>
                    <a:xfrm>
                      <a:off x="0" y="0"/>
                      <a:ext cx="1581150" cy="1238250"/>
                    </a:xfrm>
                    <a:prstGeom prst="rect">
                      <a:avLst/>
                    </a:prstGeom>
                    <a:noFill/>
                    <a:ln w="9525">
                      <a:noFill/>
                    </a:ln>
                  </pic:spPr>
                </pic:pic>
              </a:graphicData>
            </a:graphic>
          </wp:inline>
        </w:drawing>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240" w:lineRule="auto"/>
        <w:ind w:left="0" w:right="0"/>
        <w:rPr>
          <w:rFonts w:hint="eastAsia" w:ascii="宋体" w:hAnsi="宋体" w:eastAsia="宋体" w:cs="宋体"/>
          <w:i w:val="0"/>
          <w:caps w:val="0"/>
          <w:color w:val="auto"/>
          <w:spacing w:val="0"/>
          <w:sz w:val="24"/>
          <w:szCs w:val="24"/>
          <w:shd w:val="clear" w:color="auto" w:fill="FFFFFF"/>
        </w:rPr>
      </w:pPr>
      <w:r>
        <w:rPr>
          <w:rFonts w:hint="eastAsia" w:ascii="宋体" w:hAnsi="宋体" w:eastAsia="宋体" w:cs="宋体"/>
          <w:i w:val="0"/>
          <w:caps w:val="0"/>
          <w:color w:val="auto"/>
          <w:spacing w:val="0"/>
          <w:sz w:val="24"/>
          <w:szCs w:val="24"/>
          <w:shd w:val="clear" w:color="auto" w:fill="FFFFFF"/>
        </w:rPr>
        <w:t>  图一 人面鱼纹盆   图二 司母戊鼎   图三 战国时期铁农具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240" w:lineRule="auto"/>
        <w:ind w:left="0" w:right="0"/>
        <w:rPr>
          <w:rFonts w:hint="eastAsia" w:ascii="宋体" w:hAnsi="宋体" w:eastAsia="宋体" w:cs="宋体"/>
          <w:i w:val="0"/>
          <w:caps w:val="0"/>
          <w:color w:val="auto"/>
          <w:spacing w:val="0"/>
          <w:sz w:val="24"/>
          <w:szCs w:val="24"/>
          <w:shd w:val="clear" w:color="auto" w:fill="FFFFFF"/>
        </w:rPr>
      </w:pPr>
      <w:r>
        <w:rPr>
          <w:rFonts w:hint="eastAsia" w:ascii="宋体" w:hAnsi="宋体" w:eastAsia="宋体" w:cs="宋体"/>
          <w:i w:val="0"/>
          <w:caps w:val="0"/>
          <w:color w:val="auto"/>
          <w:spacing w:val="0"/>
          <w:sz w:val="24"/>
          <w:szCs w:val="24"/>
          <w:shd w:val="clear" w:color="auto" w:fill="FFFFFF"/>
        </w:rPr>
        <w:t>A. 中华文明的演进     B. 生产工具的进步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240" w:lineRule="auto"/>
        <w:ind w:left="0" w:right="0"/>
        <w:rPr>
          <w:rFonts w:hint="eastAsia" w:ascii="宋体" w:hAnsi="宋体" w:eastAsia="宋体" w:cs="宋体"/>
          <w:i w:val="0"/>
          <w:caps w:val="0"/>
          <w:color w:val="auto"/>
          <w:spacing w:val="0"/>
          <w:sz w:val="24"/>
          <w:szCs w:val="24"/>
          <w:shd w:val="clear" w:color="auto" w:fill="FFFFFF"/>
        </w:rPr>
      </w:pPr>
      <w:r>
        <w:rPr>
          <w:rFonts w:hint="eastAsia" w:ascii="宋体" w:hAnsi="宋体" w:eastAsia="宋体" w:cs="宋体"/>
          <w:i w:val="0"/>
          <w:caps w:val="0"/>
          <w:color w:val="auto"/>
          <w:spacing w:val="0"/>
          <w:sz w:val="24"/>
          <w:szCs w:val="24"/>
          <w:shd w:val="clear" w:color="auto" w:fill="FFFFFF"/>
        </w:rPr>
        <w:t>C. 耕作技术的发展    D. 社会形态的递进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240" w:lineRule="auto"/>
        <w:ind w:left="0" w:right="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2.有位历史学家说：中国“学术思想最灿烂的时期是秦以前”。秦以前“学术思想最灿烂”是指（    ）</w:t>
      </w:r>
    </w:p>
    <w:p>
      <w:pPr>
        <w:keepNext w:val="0"/>
        <w:keepLines w:val="0"/>
        <w:pageBreakBefore w:val="0"/>
        <w:kinsoku/>
        <w:wordWrap/>
        <w:overflowPunct/>
        <w:topLinePunct w:val="0"/>
        <w:autoSpaceDE/>
        <w:autoSpaceDN/>
        <w:bidi w:val="0"/>
        <w:snapToGrid/>
        <w:spacing w:beforeAutospacing="0" w:afterAutospacing="0" w:line="240" w:lineRule="auto"/>
        <w:ind w:left="312" w:hanging="312" w:hangingChars="13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 儒家学说成为正统思想                 </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 xml:space="preserve">B. 秦始皇“焚书坑儒” </w:t>
      </w:r>
    </w:p>
    <w:p>
      <w:pPr>
        <w:keepNext w:val="0"/>
        <w:keepLines w:val="0"/>
        <w:pageBreakBefore w:val="0"/>
        <w:kinsoku/>
        <w:wordWrap/>
        <w:overflowPunct/>
        <w:topLinePunct w:val="0"/>
        <w:autoSpaceDE/>
        <w:autoSpaceDN/>
        <w:bidi w:val="0"/>
        <w:snapToGrid/>
        <w:spacing w:beforeAutospacing="0" w:afterAutospacing="0" w:line="24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 出现了“百家争鸣”的局面             D. 佛教的传入和道教的产生</w:t>
      </w:r>
    </w:p>
    <w:p>
      <w:pPr>
        <w:keepNext w:val="0"/>
        <w:keepLines w:val="0"/>
        <w:pageBreakBefore w:val="0"/>
        <w:kinsoku/>
        <w:wordWrap/>
        <w:overflowPunct/>
        <w:topLinePunct w:val="0"/>
        <w:autoSpaceDE/>
        <w:autoSpaceDN/>
        <w:bidi w:val="0"/>
        <w:snapToGrid/>
        <w:spacing w:beforeAutospacing="0" w:afterAutospacing="0" w:line="24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3.贾谊《过秦论》中写道：“斩木为兵，揭竿为旗，天下云集响应，赢粮而影从，山东豪杰并起遂亡秦族矣。”其中，“斩木为兵，揭竿为旗”指的是（　　）</w:t>
      </w:r>
    </w:p>
    <w:p>
      <w:pPr>
        <w:keepNext w:val="0"/>
        <w:keepLines w:val="0"/>
        <w:pageBreakBefore w:val="0"/>
        <w:kinsoku/>
        <w:wordWrap/>
        <w:overflowPunct/>
        <w:topLinePunct w:val="0"/>
        <w:autoSpaceDE/>
        <w:autoSpaceDN/>
        <w:bidi w:val="0"/>
        <w:snapToGrid/>
        <w:spacing w:beforeAutospacing="0" w:afterAutospacing="0" w:line="240" w:lineRule="auto"/>
        <w:ind w:left="312" w:hanging="312" w:hangingChars="13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 蒙恬北击匈奴   B. 刘邦、项羽起义    C. 国人暴动  </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D. 陈胜、吴广起义</w:t>
      </w:r>
    </w:p>
    <w:p>
      <w:pPr>
        <w:keepNext w:val="0"/>
        <w:keepLines w:val="0"/>
        <w:pageBreakBefore w:val="0"/>
        <w:kinsoku/>
        <w:wordWrap/>
        <w:overflowPunct/>
        <w:topLinePunct w:val="0"/>
        <w:autoSpaceDE/>
        <w:autoSpaceDN/>
        <w:bidi w:val="0"/>
        <w:snapToGrid/>
        <w:spacing w:beforeAutospacing="0" w:afterAutospacing="0" w:line="24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4.诗句“故乡若问登科事，便是当初老榜官”“春风得意马蹄疾，一日看尽长安花”</w:t>
      </w:r>
      <w:r>
        <w:rPr>
          <w:rFonts w:hint="eastAsia" w:ascii="宋体" w:hAnsi="宋体" w:eastAsia="宋体" w:cs="宋体"/>
          <w:color w:val="auto"/>
          <w:sz w:val="24"/>
          <w:szCs w:val="24"/>
        </w:rPr>
        <w:t>反映的制度的作用是（　　）</w:t>
      </w:r>
    </w:p>
    <w:p>
      <w:pPr>
        <w:keepNext w:val="0"/>
        <w:keepLines w:val="0"/>
        <w:pageBreakBefore w:val="0"/>
        <w:tabs>
          <w:tab w:val="left" w:pos="4400"/>
        </w:tabs>
        <w:kinsoku/>
        <w:wordWrap/>
        <w:overflowPunct/>
        <w:topLinePunct w:val="0"/>
        <w:autoSpaceDE/>
        <w:autoSpaceDN/>
        <w:bidi w:val="0"/>
        <w:snapToGrid/>
        <w:spacing w:beforeAutospacing="0" w:afterAutospacing="0" w:line="240" w:lineRule="auto"/>
        <w:ind w:firstLine="312" w:firstLineChars="130"/>
        <w:jc w:val="left"/>
        <w:rPr>
          <w:rFonts w:hint="eastAsia" w:ascii="宋体" w:hAnsi="宋体" w:eastAsia="宋体" w:cs="宋体"/>
          <w:color w:val="auto"/>
          <w:sz w:val="24"/>
          <w:szCs w:val="24"/>
        </w:rPr>
      </w:pPr>
      <w:r>
        <w:rPr>
          <w:rFonts w:hint="eastAsia" w:ascii="宋体" w:hAnsi="宋体" w:eastAsia="宋体" w:cs="宋体"/>
          <w:color w:val="auto"/>
          <w:sz w:val="24"/>
          <w:szCs w:val="24"/>
        </w:rPr>
        <w:t>A．巩固了边疆统治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B．改善了选官制度</w:t>
      </w:r>
      <w:r>
        <w:rPr>
          <w:rFonts w:hint="eastAsia" w:ascii="宋体" w:hAnsi="宋体" w:eastAsia="宋体" w:cs="宋体"/>
          <w:color w:val="auto"/>
          <w:sz w:val="24"/>
          <w:szCs w:val="24"/>
        </w:rPr>
        <w:tab/>
      </w:r>
    </w:p>
    <w:p>
      <w:pPr>
        <w:keepNext w:val="0"/>
        <w:keepLines w:val="0"/>
        <w:pageBreakBefore w:val="0"/>
        <w:tabs>
          <w:tab w:val="left" w:pos="4400"/>
        </w:tabs>
        <w:kinsoku/>
        <w:wordWrap/>
        <w:overflowPunct/>
        <w:topLinePunct w:val="0"/>
        <w:autoSpaceDE/>
        <w:autoSpaceDN/>
        <w:bidi w:val="0"/>
        <w:snapToGrid/>
        <w:spacing w:beforeAutospacing="0" w:afterAutospacing="0" w:line="240" w:lineRule="auto"/>
        <w:ind w:firstLine="312" w:firstLineChars="130"/>
        <w:jc w:val="left"/>
        <w:rPr>
          <w:rFonts w:hint="eastAsia" w:ascii="宋体" w:hAnsi="宋体" w:eastAsia="宋体" w:cs="宋体"/>
          <w:color w:val="auto"/>
          <w:sz w:val="24"/>
          <w:szCs w:val="24"/>
        </w:rPr>
      </w:pPr>
      <w:r>
        <w:rPr>
          <w:rFonts w:hint="eastAsia" w:ascii="宋体" w:hAnsi="宋体" w:eastAsia="宋体" w:cs="宋体"/>
          <w:color w:val="auto"/>
          <w:sz w:val="24"/>
          <w:szCs w:val="24"/>
        </w:rPr>
        <w:t>C．加强了经济交流</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D．有利于中外往来</w:t>
      </w:r>
    </w:p>
    <w:p>
      <w:pPr>
        <w:keepNext w:val="0"/>
        <w:keepLines w:val="0"/>
        <w:pageBreakBefore w:val="0"/>
        <w:kinsoku/>
        <w:wordWrap/>
        <w:overflowPunct/>
        <w:topLinePunct w:val="0"/>
        <w:autoSpaceDE/>
        <w:autoSpaceDN/>
        <w:bidi w:val="0"/>
        <w:snapToGrid/>
        <w:spacing w:beforeAutospacing="0" w:afterAutospacing="0" w:line="240" w:lineRule="auto"/>
        <w:ind w:left="312" w:hanging="312" w:hangingChars="13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下列图片中，不能表现“盛唐气象”这个主题的是（    ）</w:t>
      </w:r>
    </w:p>
    <w:p>
      <w:pPr>
        <w:keepNext w:val="0"/>
        <w:keepLines w:val="0"/>
        <w:pageBreakBefore w:val="0"/>
        <w:kinsoku/>
        <w:wordWrap/>
        <w:overflowPunct/>
        <w:topLinePunct w:val="0"/>
        <w:autoSpaceDE/>
        <w:autoSpaceDN/>
        <w:bidi w:val="0"/>
        <w:snapToGrid/>
        <w:spacing w:beforeAutospacing="0" w:afterAutospacing="0" w:line="240" w:lineRule="auto"/>
        <w:ind w:left="312" w:hanging="312" w:hangingChars="130"/>
        <w:rPr>
          <w:rFonts w:hint="eastAsia" w:ascii="宋体" w:hAnsi="宋体" w:eastAsia="宋体" w:cs="宋体"/>
          <w:color w:val="auto"/>
          <w:sz w:val="24"/>
          <w:szCs w:val="24"/>
          <w:lang w:val="en-US" w:eastAsia="zh-CN"/>
        </w:rPr>
      </w:pPr>
    </w:p>
    <w:p>
      <w:pPr>
        <w:keepNext w:val="0"/>
        <w:keepLines w:val="0"/>
        <w:pageBreakBefore w:val="0"/>
        <w:kinsoku/>
        <w:wordWrap/>
        <w:overflowPunct/>
        <w:topLinePunct w:val="0"/>
        <w:autoSpaceDE/>
        <w:autoSpaceDN/>
        <w:bidi w:val="0"/>
        <w:snapToGrid/>
        <w:spacing w:beforeAutospacing="0" w:afterAutospacing="0" w:line="240" w:lineRule="auto"/>
        <w:ind w:left="312" w:hanging="312" w:hangingChars="130"/>
        <w:rPr>
          <w:rFonts w:hint="eastAsia" w:ascii="宋体" w:hAnsi="宋体" w:eastAsia="宋体" w:cs="宋体"/>
          <w:color w:val="auto"/>
          <w:sz w:val="24"/>
          <w:szCs w:val="24"/>
          <w:lang w:val="en-US" w:eastAsia="zh-CN"/>
        </w:rPr>
      </w:pPr>
    </w:p>
    <w:p>
      <w:pPr>
        <w:keepNext w:val="0"/>
        <w:keepLines w:val="0"/>
        <w:pageBreakBefore w:val="0"/>
        <w:kinsoku/>
        <w:wordWrap/>
        <w:overflowPunct/>
        <w:topLinePunct w:val="0"/>
        <w:autoSpaceDE/>
        <w:autoSpaceDN/>
        <w:bidi w:val="0"/>
        <w:snapToGrid/>
        <w:spacing w:beforeAutospacing="0" w:afterAutospacing="0" w:line="240" w:lineRule="auto"/>
        <w:ind w:left="312" w:hanging="312" w:hangingChars="13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drawing>
          <wp:inline distT="0" distB="0" distL="114300" distR="114300">
            <wp:extent cx="1424940" cy="904875"/>
            <wp:effectExtent l="0" t="0" r="3810" b="9525"/>
            <wp:docPr id="18" name="图片 18" descr="8a1a4514d9b4b3567551c4fad84a1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8a1a4514d9b4b3567551c4fad84a1ac"/>
                    <pic:cNvPicPr>
                      <a:picLocks noChangeAspect="1"/>
                    </pic:cNvPicPr>
                  </pic:nvPicPr>
                  <pic:blipFill>
                    <a:blip r:embed="rId9"/>
                    <a:stretch>
                      <a:fillRect/>
                    </a:stretch>
                  </pic:blipFill>
                  <pic:spPr>
                    <a:xfrm>
                      <a:off x="0" y="0"/>
                      <a:ext cx="1424940" cy="904875"/>
                    </a:xfrm>
                    <a:prstGeom prst="rect">
                      <a:avLst/>
                    </a:prstGeom>
                  </pic:spPr>
                </pic:pic>
              </a:graphicData>
            </a:graphic>
          </wp:inline>
        </w:drawing>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drawing>
          <wp:inline distT="0" distB="0" distL="114300" distR="114300">
            <wp:extent cx="1683385" cy="876300"/>
            <wp:effectExtent l="0" t="0" r="12065" b="0"/>
            <wp:docPr id="19" name="图片 19" descr="84903ebadd9ec88628ad4833fc6cc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84903ebadd9ec88628ad4833fc6ccee"/>
                    <pic:cNvPicPr>
                      <a:picLocks noChangeAspect="1"/>
                    </pic:cNvPicPr>
                  </pic:nvPicPr>
                  <pic:blipFill>
                    <a:blip r:embed="rId10"/>
                    <a:stretch>
                      <a:fillRect/>
                    </a:stretch>
                  </pic:blipFill>
                  <pic:spPr>
                    <a:xfrm>
                      <a:off x="0" y="0"/>
                      <a:ext cx="1683385" cy="876300"/>
                    </a:xfrm>
                    <a:prstGeom prst="rect">
                      <a:avLst/>
                    </a:prstGeom>
                  </pic:spPr>
                </pic:pic>
              </a:graphicData>
            </a:graphic>
          </wp:inline>
        </w:drawing>
      </w:r>
    </w:p>
    <w:p>
      <w:pPr>
        <w:keepNext w:val="0"/>
        <w:keepLines w:val="0"/>
        <w:pageBreakBefore w:val="0"/>
        <w:numPr>
          <w:ilvl w:val="0"/>
          <w:numId w:val="0"/>
        </w:numPr>
        <w:kinsoku/>
        <w:wordWrap/>
        <w:overflowPunct/>
        <w:topLinePunct w:val="0"/>
        <w:autoSpaceDE/>
        <w:autoSpaceDN/>
        <w:bidi w:val="0"/>
        <w:snapToGrid/>
        <w:spacing w:beforeAutospacing="0" w:afterAutospacing="0" w:line="240" w:lineRule="auto"/>
        <w:ind w:left="-273" w:leftChars="-130"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A.曲辕犁                       B.步辇图</w:t>
      </w:r>
      <w:bookmarkStart w:id="0" w:name="_GoBack"/>
      <w:bookmarkEnd w:id="0"/>
    </w:p>
    <w:p>
      <w:pPr>
        <w:keepNext w:val="0"/>
        <w:keepLines w:val="0"/>
        <w:pageBreakBefore w:val="0"/>
        <w:numPr>
          <w:ilvl w:val="0"/>
          <w:numId w:val="0"/>
        </w:numPr>
        <w:tabs>
          <w:tab w:val="left" w:pos="4400"/>
        </w:tabs>
        <w:kinsoku/>
        <w:wordWrap/>
        <w:overflowPunct/>
        <w:topLinePunct w:val="0"/>
        <w:autoSpaceDE/>
        <w:autoSpaceDN/>
        <w:bidi w:val="0"/>
        <w:snapToGrid/>
        <w:spacing w:beforeAutospacing="0" w:afterAutospacing="0" w:line="24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drawing>
          <wp:inline distT="0" distB="0" distL="114300" distR="114300">
            <wp:extent cx="1515110" cy="1452880"/>
            <wp:effectExtent l="0" t="0" r="8890" b="13970"/>
            <wp:docPr id="20" name="图片 20" descr="b25ef38df3f44f6e97e158e0a1eb6c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b25ef38df3f44f6e97e158e0a1eb6c7"/>
                    <pic:cNvPicPr>
                      <a:picLocks noChangeAspect="1"/>
                    </pic:cNvPicPr>
                  </pic:nvPicPr>
                  <pic:blipFill>
                    <a:blip r:embed="rId11"/>
                    <a:stretch>
                      <a:fillRect/>
                    </a:stretch>
                  </pic:blipFill>
                  <pic:spPr>
                    <a:xfrm>
                      <a:off x="0" y="0"/>
                      <a:ext cx="1515110" cy="1452880"/>
                    </a:xfrm>
                    <a:prstGeom prst="rect">
                      <a:avLst/>
                    </a:prstGeom>
                  </pic:spPr>
                </pic:pic>
              </a:graphicData>
            </a:graphic>
          </wp:inline>
        </w:drawing>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drawing>
          <wp:inline distT="0" distB="0" distL="114300" distR="114300">
            <wp:extent cx="1089660" cy="1386840"/>
            <wp:effectExtent l="0" t="0" r="15240" b="3810"/>
            <wp:docPr id="21" name="图片 21" descr="b37a80fdeae5e10c89b00a648f630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b37a80fdeae5e10c89b00a648f630f8"/>
                    <pic:cNvPicPr>
                      <a:picLocks noChangeAspect="1"/>
                    </pic:cNvPicPr>
                  </pic:nvPicPr>
                  <pic:blipFill>
                    <a:blip r:embed="rId12"/>
                    <a:stretch>
                      <a:fillRect/>
                    </a:stretch>
                  </pic:blipFill>
                  <pic:spPr>
                    <a:xfrm>
                      <a:off x="0" y="0"/>
                      <a:ext cx="1089660" cy="1386840"/>
                    </a:xfrm>
                    <a:prstGeom prst="rect">
                      <a:avLst/>
                    </a:prstGeom>
                  </pic:spPr>
                </pic:pic>
              </a:graphicData>
            </a:graphic>
          </wp:inline>
        </w:drawing>
      </w:r>
    </w:p>
    <w:p>
      <w:pPr>
        <w:keepNext w:val="0"/>
        <w:keepLines w:val="0"/>
        <w:pageBreakBefore w:val="0"/>
        <w:numPr>
          <w:ilvl w:val="0"/>
          <w:numId w:val="2"/>
        </w:numPr>
        <w:tabs>
          <w:tab w:val="left" w:pos="4400"/>
        </w:tabs>
        <w:kinsoku/>
        <w:wordWrap/>
        <w:overflowPunct/>
        <w:topLinePunct w:val="0"/>
        <w:autoSpaceDE/>
        <w:autoSpaceDN/>
        <w:bidi w:val="0"/>
        <w:snapToGrid/>
        <w:spacing w:beforeAutospacing="0" w:afterAutospacing="0" w:line="240" w:lineRule="auto"/>
        <w:ind w:firstLine="1200" w:firstLineChars="50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耕获图               D.弈棋仕女图</w:t>
      </w:r>
    </w:p>
    <w:p>
      <w:pPr>
        <w:keepNext w:val="0"/>
        <w:keepLines w:val="0"/>
        <w:pageBreakBefore w:val="0"/>
        <w:widowControl w:val="0"/>
        <w:numPr>
          <w:ilvl w:val="0"/>
          <w:numId w:val="0"/>
        </w:numPr>
        <w:tabs>
          <w:tab w:val="left" w:pos="4400"/>
        </w:tabs>
        <w:kinsoku/>
        <w:wordWrap/>
        <w:overflowPunct/>
        <w:topLinePunct w:val="0"/>
        <w:autoSpaceDE/>
        <w:autoSpaceDN/>
        <w:bidi w:val="0"/>
        <w:snapToGrid/>
        <w:spacing w:beforeAutospacing="0" w:afterAutospacing="0" w:line="24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6.下图反映的是（   ）的疆域。</w:t>
      </w:r>
    </w:p>
    <w:p>
      <w:pPr>
        <w:keepNext w:val="0"/>
        <w:keepLines w:val="0"/>
        <w:pageBreakBefore w:val="0"/>
        <w:widowControl w:val="0"/>
        <w:numPr>
          <w:ilvl w:val="0"/>
          <w:numId w:val="0"/>
        </w:numPr>
        <w:tabs>
          <w:tab w:val="left" w:pos="4400"/>
        </w:tabs>
        <w:kinsoku/>
        <w:wordWrap/>
        <w:overflowPunct/>
        <w:topLinePunct w:val="0"/>
        <w:autoSpaceDE/>
        <w:autoSpaceDN/>
        <w:bidi w:val="0"/>
        <w:snapToGrid/>
        <w:spacing w:beforeAutospacing="0" w:afterAutospacing="0" w:line="24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drawing>
          <wp:inline distT="0" distB="0" distL="114300" distR="114300">
            <wp:extent cx="2988310" cy="2267585"/>
            <wp:effectExtent l="0" t="0" r="2540" b="18415"/>
            <wp:docPr id="22" name="图片 22" descr="be192cd9a84726ed658f3b01d5149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be192cd9a84726ed658f3b01d51493a"/>
                    <pic:cNvPicPr>
                      <a:picLocks noChangeAspect="1"/>
                    </pic:cNvPicPr>
                  </pic:nvPicPr>
                  <pic:blipFill>
                    <a:blip r:embed="rId13"/>
                    <a:stretch>
                      <a:fillRect/>
                    </a:stretch>
                  </pic:blipFill>
                  <pic:spPr>
                    <a:xfrm>
                      <a:off x="0" y="0"/>
                      <a:ext cx="2988310" cy="2267585"/>
                    </a:xfrm>
                    <a:prstGeom prst="rect">
                      <a:avLst/>
                    </a:prstGeom>
                  </pic:spPr>
                </pic:pic>
              </a:graphicData>
            </a:graphic>
          </wp:inline>
        </w:drawing>
      </w:r>
    </w:p>
    <w:p>
      <w:pPr>
        <w:keepNext w:val="0"/>
        <w:keepLines w:val="0"/>
        <w:pageBreakBefore w:val="0"/>
        <w:tabs>
          <w:tab w:val="left" w:pos="2300"/>
          <w:tab w:val="left" w:pos="4400"/>
          <w:tab w:val="left" w:pos="6400"/>
        </w:tabs>
        <w:kinsoku/>
        <w:wordWrap/>
        <w:overflowPunct/>
        <w:topLinePunct w:val="0"/>
        <w:autoSpaceDE/>
        <w:autoSpaceDN/>
        <w:bidi w:val="0"/>
        <w:snapToGrid/>
        <w:spacing w:beforeAutospacing="0" w:afterAutospacing="0" w:line="240" w:lineRule="auto"/>
        <w:ind w:firstLine="312" w:firstLineChars="13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A．</w:t>
      </w:r>
      <w:r>
        <w:rPr>
          <w:rFonts w:hint="eastAsia" w:ascii="宋体" w:hAnsi="宋体" w:eastAsia="宋体" w:cs="宋体"/>
          <w:color w:val="auto"/>
          <w:sz w:val="24"/>
          <w:szCs w:val="24"/>
          <w:lang w:val="en-US" w:eastAsia="zh-CN"/>
        </w:rPr>
        <w:t xml:space="preserve">秦朝      </w:t>
      </w:r>
      <w:r>
        <w:rPr>
          <w:rFonts w:hint="eastAsia" w:ascii="宋体" w:hAnsi="宋体" w:eastAsia="宋体" w:cs="宋体"/>
          <w:color w:val="auto"/>
          <w:sz w:val="24"/>
          <w:szCs w:val="24"/>
        </w:rPr>
        <w:t>B．</w:t>
      </w:r>
      <w:r>
        <w:rPr>
          <w:rFonts w:hint="eastAsia" w:ascii="宋体" w:hAnsi="宋体" w:eastAsia="宋体" w:cs="宋体"/>
          <w:color w:val="auto"/>
          <w:sz w:val="24"/>
          <w:szCs w:val="24"/>
          <w:lang w:val="en-US" w:eastAsia="zh-CN"/>
        </w:rPr>
        <w:t xml:space="preserve">汉朝     </w:t>
      </w:r>
      <w:r>
        <w:rPr>
          <w:rFonts w:hint="eastAsia" w:ascii="宋体" w:hAnsi="宋体" w:eastAsia="宋体" w:cs="宋体"/>
          <w:color w:val="auto"/>
          <w:sz w:val="24"/>
          <w:szCs w:val="24"/>
        </w:rPr>
        <w:t>C．</w:t>
      </w:r>
      <w:r>
        <w:rPr>
          <w:rFonts w:hint="eastAsia" w:ascii="宋体" w:hAnsi="宋体" w:eastAsia="宋体" w:cs="宋体"/>
          <w:color w:val="auto"/>
          <w:sz w:val="24"/>
          <w:szCs w:val="24"/>
          <w:lang w:val="en-US" w:eastAsia="zh-CN"/>
        </w:rPr>
        <w:t>元朝</w:t>
      </w:r>
      <w:r>
        <w:rPr>
          <w:rFonts w:hint="eastAsia" w:ascii="宋体" w:hAnsi="宋体" w:eastAsia="宋体" w:cs="宋体"/>
          <w:color w:val="auto"/>
          <w:sz w:val="24"/>
          <w:szCs w:val="24"/>
        </w:rPr>
        <w:tab/>
      </w:r>
      <w:r>
        <w:rPr>
          <w:rFonts w:hint="eastAsia" w:ascii="宋体" w:hAnsi="宋体" w:eastAsia="宋体" w:cs="宋体"/>
          <w:color w:val="auto"/>
          <w:sz w:val="24"/>
          <w:szCs w:val="24"/>
        </w:rPr>
        <w:t>D．</w:t>
      </w:r>
      <w:r>
        <w:rPr>
          <w:rFonts w:hint="eastAsia" w:ascii="宋体" w:hAnsi="宋体" w:eastAsia="宋体" w:cs="宋体"/>
          <w:color w:val="auto"/>
          <w:sz w:val="24"/>
          <w:szCs w:val="24"/>
          <w:lang w:val="en-US" w:eastAsia="zh-CN"/>
        </w:rPr>
        <w:t>清朝</w:t>
      </w:r>
    </w:p>
    <w:p>
      <w:pPr>
        <w:keepNext w:val="0"/>
        <w:keepLines w:val="0"/>
        <w:pageBreakBefore w:val="0"/>
        <w:widowControl w:val="0"/>
        <w:numPr>
          <w:ilvl w:val="0"/>
          <w:numId w:val="0"/>
        </w:numPr>
        <w:tabs>
          <w:tab w:val="left" w:pos="4400"/>
        </w:tabs>
        <w:kinsoku/>
        <w:wordWrap/>
        <w:overflowPunct/>
        <w:topLinePunct w:val="0"/>
        <w:autoSpaceDE/>
        <w:autoSpaceDN/>
        <w:bidi w:val="0"/>
        <w:snapToGrid/>
        <w:spacing w:beforeAutospacing="0" w:afterAutospacing="0" w:line="24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7.北宋时期,最高军事机构枢密院的正副长官累计超过200人,其中文臣出身者162人,武将出身者39人。这反映了北宋治国策略的特点是（　　）</w:t>
      </w:r>
    </w:p>
    <w:p>
      <w:pPr>
        <w:keepNext w:val="0"/>
        <w:keepLines w:val="0"/>
        <w:pageBreakBefore w:val="0"/>
        <w:widowControl w:val="0"/>
        <w:numPr>
          <w:ilvl w:val="0"/>
          <w:numId w:val="0"/>
        </w:numPr>
        <w:tabs>
          <w:tab w:val="left" w:pos="4400"/>
        </w:tabs>
        <w:kinsoku/>
        <w:wordWrap/>
        <w:overflowPunct/>
        <w:topLinePunct w:val="0"/>
        <w:autoSpaceDE/>
        <w:autoSpaceDN/>
        <w:bidi w:val="0"/>
        <w:snapToGrid/>
        <w:spacing w:beforeAutospacing="0" w:afterAutospacing="0" w:line="24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A.藩镇割据    B.民贵君轻   C.休养生息   D.重文轻武</w:t>
      </w:r>
    </w:p>
    <w:p>
      <w:pPr>
        <w:keepNext w:val="0"/>
        <w:keepLines w:val="0"/>
        <w:pageBreakBefore w:val="0"/>
        <w:widowControl w:val="0"/>
        <w:numPr>
          <w:ilvl w:val="0"/>
          <w:numId w:val="0"/>
        </w:numPr>
        <w:tabs>
          <w:tab w:val="left" w:pos="4400"/>
        </w:tabs>
        <w:kinsoku/>
        <w:wordWrap/>
        <w:overflowPunct/>
        <w:topLinePunct w:val="0"/>
        <w:autoSpaceDE/>
        <w:autoSpaceDN/>
        <w:bidi w:val="0"/>
        <w:snapToGrid/>
        <w:spacing w:beforeAutospacing="0" w:afterAutospacing="0" w:line="24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8.“雍正年间，用兵西北，…始设军需房于隆宗门内，选内阁中书之谨密者入直缮写。后名军机处，地近宫廷，便于宣召。”上述历史事件对中国历史的主要影响是（　　）</w:t>
      </w:r>
    </w:p>
    <w:p>
      <w:pPr>
        <w:keepNext w:val="0"/>
        <w:keepLines w:val="0"/>
        <w:pageBreakBefore w:val="0"/>
        <w:widowControl w:val="0"/>
        <w:numPr>
          <w:ilvl w:val="0"/>
          <w:numId w:val="0"/>
        </w:numPr>
        <w:tabs>
          <w:tab w:val="left" w:pos="4400"/>
        </w:tabs>
        <w:kinsoku/>
        <w:wordWrap/>
        <w:overflowPunct/>
        <w:topLinePunct w:val="0"/>
        <w:autoSpaceDE/>
        <w:autoSpaceDN/>
        <w:bidi w:val="0"/>
        <w:snapToGrid/>
        <w:spacing w:beforeAutospacing="0" w:afterAutospacing="0" w:line="24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 加强了对西北边疆的管理   B. 提高了文臣的地位</w:t>
      </w:r>
    </w:p>
    <w:p>
      <w:pPr>
        <w:keepNext w:val="0"/>
        <w:keepLines w:val="0"/>
        <w:pageBreakBefore w:val="0"/>
        <w:widowControl w:val="0"/>
        <w:numPr>
          <w:ilvl w:val="0"/>
          <w:numId w:val="0"/>
        </w:numPr>
        <w:tabs>
          <w:tab w:val="left" w:pos="4400"/>
        </w:tabs>
        <w:kinsoku/>
        <w:wordWrap/>
        <w:overflowPunct/>
        <w:topLinePunct w:val="0"/>
        <w:autoSpaceDE/>
        <w:autoSpaceDN/>
        <w:bidi w:val="0"/>
        <w:snapToGrid/>
        <w:spacing w:beforeAutospacing="0" w:afterAutospacing="0" w:line="240" w:lineRule="auto"/>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 提高了政府的办事效率     D. 使专制主义中央集权制度发展到顶峰</w:t>
      </w:r>
    </w:p>
    <w:p>
      <w:pPr>
        <w:keepNext w:val="0"/>
        <w:keepLines w:val="0"/>
        <w:pageBreakBefore w:val="0"/>
        <w:kinsoku/>
        <w:wordWrap/>
        <w:overflowPunct/>
        <w:topLinePunct w:val="0"/>
        <w:autoSpaceDE/>
        <w:autoSpaceDN/>
        <w:bidi w:val="0"/>
        <w:snapToGrid/>
        <w:spacing w:beforeAutospacing="0" w:afterAutospacing="0" w:line="24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9.历史学家茅海建在评价鸦片战争后的社会状况时说:“从短期上讲，负面作用大于正面效应，而从长期来看，负面作用在不断退隐，正面效应在逐渐生长。”材料中的“正面效应在逐渐生长”主要是指（ ）</w:t>
      </w:r>
    </w:p>
    <w:p>
      <w:pPr>
        <w:keepNext w:val="0"/>
        <w:keepLines w:val="0"/>
        <w:pageBreakBefore w:val="0"/>
        <w:kinsoku/>
        <w:wordWrap/>
        <w:overflowPunct/>
        <w:topLinePunct w:val="0"/>
        <w:autoSpaceDE/>
        <w:autoSpaceDN/>
        <w:bidi w:val="0"/>
        <w:snapToGrid/>
        <w:spacing w:beforeAutospacing="0" w:afterAutospacing="0" w:line="240" w:lineRule="auto"/>
        <w:ind w:left="312" w:hanging="312" w:hangingChars="13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 社会性质的改变             B. 中国近代史的开端 </w:t>
      </w:r>
    </w:p>
    <w:p>
      <w:pPr>
        <w:keepNext w:val="0"/>
        <w:keepLines w:val="0"/>
        <w:pageBreakBefore w:val="0"/>
        <w:kinsoku/>
        <w:wordWrap/>
        <w:overflowPunct/>
        <w:topLinePunct w:val="0"/>
        <w:autoSpaceDE/>
        <w:autoSpaceDN/>
        <w:bidi w:val="0"/>
        <w:snapToGrid/>
        <w:spacing w:beforeAutospacing="0" w:afterAutospacing="0" w:line="240" w:lineRule="auto"/>
        <w:ind w:left="312" w:hanging="312" w:hangingChars="13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 学习西方近代文明逐渐深入   D. 中国签订了很多不平等条约</w:t>
      </w:r>
    </w:p>
    <w:p>
      <w:pPr>
        <w:keepNext w:val="0"/>
        <w:keepLines w:val="0"/>
        <w:pageBreakBefore w:val="0"/>
        <w:kinsoku/>
        <w:wordWrap/>
        <w:overflowPunct/>
        <w:topLinePunct w:val="0"/>
        <w:autoSpaceDE/>
        <w:autoSpaceDN/>
        <w:bidi w:val="0"/>
        <w:snapToGrid/>
        <w:spacing w:beforeAutospacing="0" w:afterAutospacing="0" w:line="240" w:lineRule="auto"/>
        <w:ind w:left="312" w:hanging="312" w:hangingChars="13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10.下史实之间没有直接因果关系的是（ ）</w:t>
      </w:r>
    </w:p>
    <w:p>
      <w:pPr>
        <w:keepNext w:val="0"/>
        <w:keepLines w:val="0"/>
        <w:pageBreakBefore w:val="0"/>
        <w:kinsoku/>
        <w:wordWrap/>
        <w:overflowPunct/>
        <w:topLinePunct w:val="0"/>
        <w:autoSpaceDE/>
        <w:autoSpaceDN/>
        <w:bidi w:val="0"/>
        <w:snapToGrid/>
        <w:spacing w:beforeAutospacing="0" w:afterAutospacing="0" w:line="240" w:lineRule="auto"/>
        <w:ind w:left="312" w:hanging="312" w:hangingChars="13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 国民党一大召开——国共两党合作实现     B. 黄埔军校创办——北伐战争</w:t>
      </w:r>
    </w:p>
    <w:p>
      <w:pPr>
        <w:keepNext w:val="0"/>
        <w:keepLines w:val="0"/>
        <w:pageBreakBefore w:val="0"/>
        <w:kinsoku/>
        <w:wordWrap/>
        <w:overflowPunct/>
        <w:topLinePunct w:val="0"/>
        <w:autoSpaceDE/>
        <w:autoSpaceDN/>
        <w:bidi w:val="0"/>
        <w:snapToGrid/>
        <w:spacing w:beforeAutospacing="0" w:afterAutospacing="0" w:line="240" w:lineRule="auto"/>
        <w:ind w:left="312" w:hanging="312" w:hangingChars="13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 巴黎和会决议——新文化运动       D. 张作霖被日本人炸死——东北易帜</w:t>
      </w:r>
    </w:p>
    <w:p>
      <w:pPr>
        <w:keepNext w:val="0"/>
        <w:keepLines w:val="0"/>
        <w:pageBreakBefore w:val="0"/>
        <w:kinsoku/>
        <w:wordWrap/>
        <w:overflowPunct/>
        <w:topLinePunct w:val="0"/>
        <w:autoSpaceDE/>
        <w:autoSpaceDN/>
        <w:bidi w:val="0"/>
        <w:snapToGrid/>
        <w:spacing w:beforeAutospacing="0" w:afterAutospacing="0" w:line="24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．李大钊认为：“在半殖民地的中国，农民占人口的90%以上，当我们估计革命力量时，我们必须强调农民是一个重要部分。”下面把这一认识首先付诸实践的是（　　）</w:t>
      </w:r>
    </w:p>
    <w:p>
      <w:pPr>
        <w:keepNext w:val="0"/>
        <w:keepLines w:val="0"/>
        <w:pageBreakBefore w:val="0"/>
        <w:tabs>
          <w:tab w:val="left" w:pos="4400"/>
        </w:tabs>
        <w:kinsoku/>
        <w:wordWrap/>
        <w:overflowPunct/>
        <w:topLinePunct w:val="0"/>
        <w:autoSpaceDE/>
        <w:autoSpaceDN/>
        <w:bidi w:val="0"/>
        <w:snapToGrid/>
        <w:spacing w:beforeAutospacing="0" w:afterAutospacing="0" w:line="240" w:lineRule="auto"/>
        <w:ind w:firstLine="312" w:firstLineChars="130"/>
        <w:jc w:val="left"/>
        <w:rPr>
          <w:rFonts w:hint="eastAsia" w:ascii="宋体" w:hAnsi="宋体" w:eastAsia="宋体" w:cs="宋体"/>
          <w:color w:val="auto"/>
          <w:sz w:val="24"/>
          <w:szCs w:val="24"/>
        </w:rPr>
      </w:pPr>
      <w:r>
        <w:rPr>
          <w:rFonts w:hint="eastAsia" w:ascii="宋体" w:hAnsi="宋体" w:eastAsia="宋体" w:cs="宋体"/>
          <w:color w:val="auto"/>
          <w:sz w:val="24"/>
          <w:szCs w:val="24"/>
        </w:rPr>
        <w:t>A．召开中共“一大”</w:t>
      </w:r>
      <w:r>
        <w:rPr>
          <w:rFonts w:hint="eastAsia" w:ascii="宋体" w:hAnsi="宋体" w:eastAsia="宋体" w:cs="宋体"/>
          <w:color w:val="auto"/>
          <w:sz w:val="24"/>
          <w:szCs w:val="24"/>
        </w:rPr>
        <w:tab/>
      </w:r>
      <w:r>
        <w:rPr>
          <w:rFonts w:hint="eastAsia" w:ascii="宋体" w:hAnsi="宋体" w:eastAsia="宋体" w:cs="宋体"/>
          <w:color w:val="auto"/>
          <w:sz w:val="24"/>
          <w:szCs w:val="24"/>
        </w:rPr>
        <w:t>B．开展北伐战争</w:t>
      </w:r>
      <w:r>
        <w:rPr>
          <w:rFonts w:hint="eastAsia" w:ascii="宋体" w:hAnsi="宋体" w:eastAsia="宋体" w:cs="宋体"/>
          <w:color w:val="auto"/>
          <w:sz w:val="24"/>
          <w:szCs w:val="24"/>
        </w:rPr>
        <w:tab/>
      </w:r>
    </w:p>
    <w:p>
      <w:pPr>
        <w:keepNext w:val="0"/>
        <w:keepLines w:val="0"/>
        <w:pageBreakBefore w:val="0"/>
        <w:tabs>
          <w:tab w:val="left" w:pos="4400"/>
        </w:tabs>
        <w:kinsoku/>
        <w:wordWrap/>
        <w:overflowPunct/>
        <w:topLinePunct w:val="0"/>
        <w:autoSpaceDE/>
        <w:autoSpaceDN/>
        <w:bidi w:val="0"/>
        <w:snapToGrid/>
        <w:spacing w:beforeAutospacing="0" w:afterAutospacing="0" w:line="240" w:lineRule="auto"/>
        <w:ind w:firstLine="312" w:firstLineChars="130"/>
        <w:jc w:val="left"/>
        <w:rPr>
          <w:rFonts w:hint="eastAsia" w:ascii="宋体" w:hAnsi="宋体" w:eastAsia="宋体" w:cs="宋体"/>
          <w:color w:val="auto"/>
          <w:sz w:val="24"/>
          <w:szCs w:val="24"/>
        </w:rPr>
      </w:pPr>
      <w:r>
        <w:rPr>
          <w:rFonts w:hint="eastAsia" w:ascii="宋体" w:hAnsi="宋体" w:eastAsia="宋体" w:cs="宋体"/>
          <w:color w:val="auto"/>
          <w:sz w:val="24"/>
          <w:szCs w:val="24"/>
        </w:rPr>
        <w:t>C．</w:t>
      </w:r>
      <w:r>
        <w:rPr>
          <w:rFonts w:hint="eastAsia" w:ascii="宋体" w:hAnsi="宋体" w:eastAsia="宋体" w:cs="宋体"/>
          <w:color w:val="auto"/>
          <w:sz w:val="24"/>
          <w:szCs w:val="24"/>
          <w:lang w:val="en-US" w:eastAsia="zh-CN"/>
        </w:rPr>
        <w:t>爆发辛亥革命</w:t>
      </w:r>
      <w:r>
        <w:rPr>
          <w:rFonts w:hint="eastAsia" w:ascii="宋体" w:hAnsi="宋体" w:eastAsia="宋体" w:cs="宋体"/>
          <w:color w:val="auto"/>
          <w:sz w:val="24"/>
          <w:szCs w:val="24"/>
        </w:rPr>
        <w:tab/>
      </w:r>
      <w:r>
        <w:rPr>
          <w:rFonts w:hint="eastAsia" w:ascii="宋体" w:hAnsi="宋体" w:eastAsia="宋体" w:cs="宋体"/>
          <w:color w:val="auto"/>
          <w:sz w:val="24"/>
          <w:szCs w:val="24"/>
        </w:rPr>
        <w:t>D．开辟井冈山根据地</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12.下列关于近代教育文化事业的内容中，错误的是（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A.京师大学堂创办于洋务运动期间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B.1897年创办于上海的商务印书馆，是近代中国人创办的最大的文化出版机构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C.田汉作词的《义勇军进行曲》，后来定为中华人民共和国国歌</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D.鲁迅的《狂人日记》批判了封建礼教</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13.</w:t>
      </w:r>
      <w:r>
        <w:rPr>
          <w:rFonts w:hint="eastAsia" w:ascii="宋体" w:hAnsi="宋体" w:eastAsia="宋体" w:cs="宋体"/>
          <w:color w:val="auto"/>
          <w:kern w:val="0"/>
          <w:sz w:val="24"/>
          <w:szCs w:val="24"/>
          <w:lang w:val="en-US" w:eastAsia="zh-CN" w:bidi="ar"/>
        </w:rPr>
        <w:t>下图是我国1952-2008年工业生产增长走势图。影响图中1952-1957阶段走势的原因判断不正确的是</w:t>
      </w:r>
      <w:r>
        <w:rPr>
          <w:rFonts w:hint="eastAsia" w:ascii="宋体" w:hAnsi="宋体" w:eastAsia="宋体" w:cs="宋体"/>
          <w:color w:val="auto"/>
          <w:sz w:val="24"/>
          <w:szCs w:val="24"/>
          <w:lang w:val="en-US" w:eastAsia="zh-CN"/>
        </w:rPr>
        <w:t>（    ）</w:t>
      </w:r>
      <w:r>
        <w:rPr>
          <w:rFonts w:hint="eastAsia" w:ascii="宋体" w:hAnsi="宋体" w:eastAsia="宋体" w:cs="宋体"/>
          <w:color w:val="auto"/>
          <w:kern w:val="0"/>
          <w:sz w:val="24"/>
          <w:szCs w:val="24"/>
          <w:lang w:val="en-US" w:eastAsia="zh-CN" w:bidi="ar"/>
        </w:rPr>
        <w:br w:type="textWrapping"/>
      </w:r>
      <w:r>
        <w:rPr>
          <w:rFonts w:hint="eastAsia" w:ascii="宋体" w:hAnsi="宋体" w:eastAsia="宋体" w:cs="宋体"/>
          <w:color w:val="auto"/>
          <w:kern w:val="0"/>
          <w:sz w:val="24"/>
          <w:szCs w:val="24"/>
          <w:lang w:val="en-US" w:eastAsia="zh-CN" w:bidi="ar"/>
        </w:rPr>
        <w:drawing>
          <wp:inline distT="0" distB="0" distL="114300" distR="114300">
            <wp:extent cx="2933700" cy="1419225"/>
            <wp:effectExtent l="0" t="0" r="0" b="9525"/>
            <wp:docPr id="23"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 descr="IMG_256"/>
                    <pic:cNvPicPr>
                      <a:picLocks noChangeAspect="1"/>
                    </pic:cNvPicPr>
                  </pic:nvPicPr>
                  <pic:blipFill>
                    <a:blip r:embed="rId14"/>
                    <a:stretch>
                      <a:fillRect/>
                    </a:stretch>
                  </pic:blipFill>
                  <pic:spPr>
                    <a:xfrm>
                      <a:off x="0" y="0"/>
                      <a:ext cx="2933700" cy="1419225"/>
                    </a:xfrm>
                    <a:prstGeom prst="rect">
                      <a:avLst/>
                    </a:prstGeom>
                    <a:noFill/>
                    <a:ln w="9525">
                      <a:noFill/>
                    </a:ln>
                  </pic:spPr>
                </pic:pic>
              </a:graphicData>
            </a:graphic>
          </wp:inline>
        </w:drawing>
      </w:r>
    </w:p>
    <w:p>
      <w:pPr>
        <w:keepNext w:val="0"/>
        <w:keepLines w:val="0"/>
        <w:pageBreakBefore w:val="0"/>
        <w:widowControl w:val="0"/>
        <w:numPr>
          <w:ilvl w:val="0"/>
          <w:numId w:val="3"/>
        </w:numPr>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一五计划的实施</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 xml:space="preserve">      B.三大改造的推进</w:t>
      </w:r>
      <w:r>
        <w:rPr>
          <w:rFonts w:hint="eastAsia" w:ascii="宋体" w:hAnsi="宋体" w:eastAsia="宋体" w:cs="宋体"/>
          <w:color w:val="auto"/>
          <w:sz w:val="24"/>
          <w:szCs w:val="24"/>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C.社会主义民主法治基础的奠定</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D.中共八大路线的落实</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14.真理标准问题大讨论后，十一届三中全会作出了“以经济建设为中心”的部署；邓小平南方谈话后，中共十四大提出建设“社会主义市场经济体制”的战略。这说明（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 我国长期处在社会主义初级阶段</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B. 思想解放是社会变革的先导</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 改革开放是强国之路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D. 计划和市场相结合有利于发展经济</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15.2020年12月11日，外交部长王毅出席“2020年国际形势与中国外交”研讨会开幕式时提到，重建中美关系健康稳定发展的战略框架，双方应当为此相向而行，共同努力。中美关系建交是在（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A.1971年  B.1972年  C.1975年   D.1979年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16.1901年，一支法国考古队在伊朗西南部古城苏萨发现一根黑色玄武岩石柱，如图所示，下面对它的叙述错误的是（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drawing>
          <wp:inline distT="0" distB="0" distL="114300" distR="114300">
            <wp:extent cx="1019175" cy="1295400"/>
            <wp:effectExtent l="0" t="0" r="9525" b="0"/>
            <wp:docPr id="24"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 descr="IMG_256"/>
                    <pic:cNvPicPr>
                      <a:picLocks noChangeAspect="1"/>
                    </pic:cNvPicPr>
                  </pic:nvPicPr>
                  <pic:blipFill>
                    <a:blip r:embed="rId15"/>
                    <a:stretch>
                      <a:fillRect/>
                    </a:stretch>
                  </pic:blipFill>
                  <pic:spPr>
                    <a:xfrm>
                      <a:off x="0" y="0"/>
                      <a:ext cx="1019175" cy="129540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4"/>
        </w:numPr>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此石柱上的法律条文是《汉谟拉比法典》</w:t>
      </w:r>
      <w:r>
        <w:rPr>
          <w:rFonts w:hint="eastAsia" w:ascii="宋体" w:hAnsi="宋体" w:eastAsia="宋体" w:cs="宋体"/>
          <w:color w:val="auto"/>
          <w:sz w:val="24"/>
          <w:szCs w:val="24"/>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273" w:leftChars="-130" w:firstLine="240" w:firstLineChars="1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B. 此石柱上的法律条文是用楔形文字镌刻的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 石柱上面的精美浮雕宣扬“王权神授”的思想</w:t>
      </w:r>
      <w:r>
        <w:rPr>
          <w:rFonts w:hint="eastAsia" w:ascii="宋体" w:hAnsi="宋体" w:eastAsia="宋体" w:cs="宋体"/>
          <w:color w:val="auto"/>
          <w:sz w:val="24"/>
          <w:szCs w:val="24"/>
          <w:lang w:val="en-US" w:eastAsia="zh-CN"/>
        </w:rPr>
        <w:tab/>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D. 此法典维护地主阶级的利益</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17.“公元前3世纪，它通过布匿战争战胜迦太基；公元前2世纪，它成为整个地中海地区的霸主；公元前73年，斯巴达克起义，它进一步衰落。”材料中的它指的是（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 古代雅典     B. 罗马帝国     C. 罗马共和国    </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D. 亚历山大帝国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18.根据每节课的标题，可知第五单元的标题应该是（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宋体" w:hAnsi="宋体" w:eastAsia="宋体" w:cs="宋体"/>
          <w:color w:val="auto"/>
          <w:sz w:val="24"/>
          <w:szCs w:val="24"/>
          <w:lang w:val="en-US"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kern w:val="0"/>
          <w:sz w:val="24"/>
          <w:szCs w:val="24"/>
          <w:shd w:val="clear" w:color="auto" w:fill="FFFFFF"/>
          <w:lang w:val="en-US" w:eastAsia="zh-CN" w:bidi="ar"/>
        </w:rPr>
        <w:drawing>
          <wp:inline distT="0" distB="0" distL="114300" distR="114300">
            <wp:extent cx="1396365" cy="670560"/>
            <wp:effectExtent l="0" t="0" r="13335" b="15240"/>
            <wp:docPr id="25"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 descr="IMG_256"/>
                    <pic:cNvPicPr>
                      <a:picLocks noChangeAspect="1"/>
                    </pic:cNvPicPr>
                  </pic:nvPicPr>
                  <pic:blipFill>
                    <a:blip r:embed="rId16"/>
                    <a:stretch>
                      <a:fillRect/>
                    </a:stretch>
                  </pic:blipFill>
                  <pic:spPr>
                    <a:xfrm>
                      <a:off x="0" y="0"/>
                      <a:ext cx="1396365" cy="670560"/>
                    </a:xfrm>
                    <a:prstGeom prst="rect">
                      <a:avLst/>
                    </a:prstGeom>
                    <a:noFill/>
                    <a:ln w="9525">
                      <a:noFill/>
                    </a:ln>
                  </pic:spPr>
                </pic:pic>
              </a:graphicData>
            </a:graphic>
          </wp:inline>
        </w:drawing>
      </w:r>
    </w:p>
    <w:p>
      <w:pPr>
        <w:keepNext w:val="0"/>
        <w:keepLines w:val="0"/>
        <w:pageBreakBefore w:val="0"/>
        <w:widowControl w:val="0"/>
        <w:numPr>
          <w:ilvl w:val="0"/>
          <w:numId w:val="5"/>
        </w:numPr>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走向近代</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B.资本主义制度的初步确立</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273" w:left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C.古代欧洲文明</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D.资本主义制度的扩展</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19.这次战役是世界史上著名的战役，它扭转了整个战争的局势，是北美英属殖民地十三州独立战争的转折点。它不仅增强了美国人民争取胜利的信心，也为美国人民抗英斗争创造了有利的国际条件。这次战役是（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default" w:ascii="宋体" w:hAnsi="宋体" w:cs="宋体"/>
          <w:color w:val="auto"/>
          <w:sz w:val="24"/>
          <w:szCs w:val="24"/>
          <w:lang w:val="en-US" w:eastAsia="zh-CN"/>
        </w:rPr>
      </w:pPr>
      <w:r>
        <w:rPr>
          <w:rFonts w:hint="eastAsia" w:ascii="宋体" w:hAnsi="宋体" w:eastAsia="宋体" w:cs="宋体"/>
          <w:color w:val="auto"/>
          <w:sz w:val="24"/>
          <w:szCs w:val="24"/>
          <w:lang w:val="en-US" w:eastAsia="zh-CN"/>
        </w:rPr>
        <w:t>A.来克星顿枪声  B.萨拉托加战役     C.凡尔登战役      D.斯大林格勒战役</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20.马克思指出，劳动生产力是随着科学和技术的不断进步而不断发展的。人类历史上发生的三次科技革命的共同影响不包括（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 推动了社会生产力的发展</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B. 改变了人们的生活方式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 加强了世界各地的联系</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D. 推动了世界经济格局的多极化</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21.改革与调整在促进苏俄的历史发展中起着举足轻重的作用。俄国“通过改革走上了发展资本主义的道路”、苏俄“通过市场关系走向社会主义之路”，与此结论相符的史实是（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A. 沙皇签署废除农奴制的法令、俄国十月社会主义革命</w:t>
      </w:r>
      <w:r>
        <w:rPr>
          <w:rFonts w:hint="eastAsia" w:ascii="宋体" w:hAnsi="宋体" w:eastAsia="宋体" w:cs="宋体"/>
          <w:color w:val="auto"/>
          <w:sz w:val="24"/>
          <w:szCs w:val="24"/>
          <w:lang w:val="en-US" w:eastAsia="zh-CN"/>
        </w:rPr>
        <w:tab/>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B. 颁布《解放黑人奴隶宣言》、实行战时共产主义政策</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 进行戈尔巴乔夫改革、形成斯大林模式</w:t>
      </w:r>
      <w:r>
        <w:rPr>
          <w:rFonts w:hint="eastAsia" w:ascii="宋体" w:hAnsi="宋体" w:eastAsia="宋体" w:cs="宋体"/>
          <w:color w:val="auto"/>
          <w:sz w:val="24"/>
          <w:szCs w:val="24"/>
          <w:lang w:val="en-US" w:eastAsia="zh-CN"/>
        </w:rPr>
        <w:tab/>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D. 1861年亚历山大二世改革、实施新经济政策</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《全球通史》的作者斯塔夫里阿诺斯在评价19世纪某一事件时说:“它受到宗教界和其他集团的敌视,同时又对生存斗争的强调极妙地与时代倾向相吻合”。这指的是</w:t>
      </w:r>
      <w:r>
        <w:rPr>
          <w:rFonts w:hint="eastAsia" w:ascii="宋体" w:hAnsi="宋体" w:eastAsia="宋体" w:cs="宋体"/>
          <w:color w:val="auto"/>
          <w:sz w:val="24"/>
          <w:szCs w:val="24"/>
          <w:lang w:val="en-US" w:eastAsia="zh-CN"/>
        </w:rPr>
        <w:t>（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A.</w:t>
      </w:r>
      <w:r>
        <w:rPr>
          <w:rFonts w:hint="eastAsia" w:ascii="宋体" w:hAnsi="宋体" w:eastAsia="宋体" w:cs="宋体"/>
          <w:color w:val="auto"/>
          <w:sz w:val="24"/>
          <w:szCs w:val="24"/>
          <w:lang w:val="en-US" w:eastAsia="zh-CN"/>
        </w:rPr>
        <w:t>贝多芬和他的音乐</w:t>
      </w:r>
      <w:r>
        <w:rPr>
          <w:rFonts w:hint="eastAsia" w:ascii="宋体" w:hAnsi="宋体" w:eastAsia="宋体" w:cs="宋体"/>
          <w:color w:val="auto"/>
          <w:sz w:val="24"/>
          <w:szCs w:val="24"/>
        </w:rPr>
        <w:tab/>
      </w:r>
      <w:r>
        <w:rPr>
          <w:rFonts w:hint="eastAsia" w:ascii="宋体" w:hAnsi="宋体" w:eastAsia="宋体" w:cs="宋体"/>
          <w:color w:val="auto"/>
          <w:sz w:val="24"/>
          <w:szCs w:val="24"/>
        </w:rPr>
        <w:t>B. 托尔斯泰及《战争与和平》</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C. 牛顿及万有引力定律  D. 达尔文及《物种起源》</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23.在《第一次世界大战战史》中，英国军事历史学家李德·哈特用五卷篇幅回顾了一战在各条战线上，以及海陆战场上的主要战役与关键性历史事件。关于一战，下列不正确的是（   ）</w:t>
      </w:r>
    </w:p>
    <w:p>
      <w:pPr>
        <w:keepNext w:val="0"/>
        <w:keepLines w:val="0"/>
        <w:pageBreakBefore w:val="0"/>
        <w:kinsoku/>
        <w:wordWrap/>
        <w:overflowPunct/>
        <w:topLinePunct w:val="0"/>
        <w:autoSpaceDE/>
        <w:autoSpaceDN/>
        <w:bidi w:val="0"/>
        <w:adjustRightInd/>
        <w:snapToGrid/>
        <w:spacing w:beforeAutospacing="0" w:afterAutospacing="0" w:line="240" w:lineRule="auto"/>
        <w:ind w:left="312" w:hanging="312" w:hangingChars="13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drawing>
          <wp:inline distT="0" distB="0" distL="114300" distR="114300">
            <wp:extent cx="1190625" cy="1689100"/>
            <wp:effectExtent l="0" t="0" r="9525" b="635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7"/>
                    <a:stretch>
                      <a:fillRect/>
                    </a:stretch>
                  </pic:blipFill>
                  <pic:spPr>
                    <a:xfrm>
                      <a:off x="0" y="0"/>
                      <a:ext cx="1190625" cy="1689100"/>
                    </a:xfrm>
                    <a:prstGeom prst="rect">
                      <a:avLst/>
                    </a:prstGeom>
                    <a:noFill/>
                    <a:ln w="9525">
                      <a:noFill/>
                    </a:ln>
                  </pic:spPr>
                </pic:pic>
              </a:graphicData>
            </a:graphic>
          </wp:inline>
        </w:drawing>
      </w:r>
    </w:p>
    <w:p>
      <w:pPr>
        <w:keepNext w:val="0"/>
        <w:keepLines w:val="0"/>
        <w:pageBreakBefore w:val="0"/>
        <w:widowControl w:val="0"/>
        <w:numPr>
          <w:ilvl w:val="0"/>
          <w:numId w:val="6"/>
        </w:numPr>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战争爆发前在欧洲形成了两大军事对抗集团 </w:t>
      </w:r>
    </w:p>
    <w:p>
      <w:pPr>
        <w:keepNext w:val="0"/>
        <w:keepLines w:val="0"/>
        <w:pageBreakBefore w:val="0"/>
        <w:widowControl w:val="0"/>
        <w:numPr>
          <w:ilvl w:val="0"/>
          <w:numId w:val="6"/>
        </w:numPr>
        <w:kinsoku/>
        <w:wordWrap/>
        <w:overflowPunct/>
        <w:topLinePunct w:val="0"/>
        <w:autoSpaceDE/>
        <w:autoSpaceDN/>
        <w:bidi w:val="0"/>
        <w:adjustRightInd/>
        <w:snapToGrid/>
        <w:spacing w:beforeAutospacing="0" w:afterAutospacing="0" w:line="240" w:lineRule="auto"/>
        <w:ind w:left="312" w:hanging="312" w:hangingChars="13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萨拉热窝事件是战争爆发的根本原因　</w:t>
      </w:r>
    </w:p>
    <w:p>
      <w:pPr>
        <w:keepNext w:val="0"/>
        <w:keepLines w:val="0"/>
        <w:pageBreakBefore w:val="0"/>
        <w:widowControl w:val="0"/>
        <w:numPr>
          <w:ilvl w:val="0"/>
          <w:numId w:val="6"/>
        </w:numPr>
        <w:kinsoku/>
        <w:wordWrap/>
        <w:overflowPunct/>
        <w:topLinePunct w:val="0"/>
        <w:autoSpaceDE/>
        <w:autoSpaceDN/>
        <w:bidi w:val="0"/>
        <w:adjustRightInd/>
        <w:snapToGrid/>
        <w:spacing w:beforeAutospacing="0" w:afterAutospacing="0" w:line="240" w:lineRule="auto"/>
        <w:ind w:left="312" w:leftChars="0" w:hanging="312" w:hangingChars="13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战争爆发后，意大利参加了协约国集团作战</w:t>
      </w:r>
    </w:p>
    <w:p>
      <w:pPr>
        <w:keepNext w:val="0"/>
        <w:keepLines w:val="0"/>
        <w:pageBreakBefore w:val="0"/>
        <w:widowControl w:val="0"/>
        <w:numPr>
          <w:ilvl w:val="0"/>
          <w:numId w:val="6"/>
        </w:numPr>
        <w:kinsoku/>
        <w:wordWrap/>
        <w:overflowPunct/>
        <w:topLinePunct w:val="0"/>
        <w:autoSpaceDE/>
        <w:autoSpaceDN/>
        <w:bidi w:val="0"/>
        <w:adjustRightInd/>
        <w:snapToGrid/>
        <w:spacing w:beforeAutospacing="0" w:afterAutospacing="0" w:line="240" w:lineRule="auto"/>
        <w:ind w:left="312" w:leftChars="0" w:hanging="312" w:hangingChars="13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大战中最惨烈的战役是凡尔登战役</w:t>
      </w:r>
    </w:p>
    <w:p>
      <w:pPr>
        <w:keepNext w:val="0"/>
        <w:keepLines w:val="0"/>
        <w:pageBreakBefore w:val="0"/>
        <w:widowControl w:val="0"/>
        <w:numPr>
          <w:ilvl w:val="0"/>
          <w:numId w:val="7"/>
        </w:numPr>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下面图1和图2分别宣传20世纪前期苏联、美国的某项措施。这两项措施的实施都（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drawing>
          <wp:inline distT="0" distB="0" distL="114300" distR="114300">
            <wp:extent cx="904875" cy="857250"/>
            <wp:effectExtent l="0" t="0" r="9525"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8"/>
                    <a:stretch>
                      <a:fillRect/>
                    </a:stretch>
                  </pic:blipFill>
                  <pic:spPr>
                    <a:xfrm>
                      <a:off x="0" y="0"/>
                      <a:ext cx="904875" cy="857250"/>
                    </a:xfrm>
                    <a:prstGeom prst="rect">
                      <a:avLst/>
                    </a:prstGeom>
                    <a:noFill/>
                    <a:ln w="9525">
                      <a:noFill/>
                    </a:ln>
                  </pic:spPr>
                </pic:pic>
              </a:graphicData>
            </a:graphic>
          </wp:inline>
        </w:drawing>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drawing>
          <wp:inline distT="0" distB="0" distL="114300" distR="114300">
            <wp:extent cx="828675" cy="962025"/>
            <wp:effectExtent l="0" t="0" r="9525" b="9525"/>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19"/>
                    <a:stretch>
                      <a:fillRect/>
                    </a:stretch>
                  </pic:blipFill>
                  <pic:spPr>
                    <a:xfrm>
                      <a:off x="0" y="0"/>
                      <a:ext cx="828675" cy="962025"/>
                    </a:xfrm>
                    <a:prstGeom prst="rect">
                      <a:avLst/>
                    </a:prstGeom>
                    <a:noFill/>
                    <a:ln w="9525">
                      <a:noFill/>
                    </a:ln>
                  </pic:spPr>
                </pic:pic>
              </a:graphicData>
            </a:graphic>
          </wp:inline>
        </w:drawing>
      </w:r>
      <w:r>
        <w:rPr>
          <w:rFonts w:hint="eastAsia" w:ascii="宋体" w:hAnsi="宋体" w:eastAsia="宋体" w:cs="宋体"/>
          <w:color w:val="auto"/>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图1  五年计划，四年完成         图2  工作付酬的美国</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 xml:space="preserve">A. 体现了政府对经济的干预    </w:t>
      </w:r>
      <w:r>
        <w:rPr>
          <w:rFonts w:hint="eastAsia" w:ascii="宋体" w:hAnsi="宋体" w:eastAsia="宋体" w:cs="宋体"/>
          <w:color w:val="auto"/>
          <w:sz w:val="24"/>
          <w:szCs w:val="24"/>
          <w:lang w:val="en-US" w:eastAsia="zh-CN"/>
        </w:rPr>
        <w:t xml:space="preserve"> B. 处于相似的国内外经济环境</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C. 重点发展重工业   D. 迅速推进本国工业化的完成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25.在一份国际文件中有如下表述：“通过建立无内部边界的空间，加强经济、社会的协调发展和建立最终实行统一货币的经济货币联盟……通过实行最终包括共同防务政策的共同外交和安全政策，在国际舞台上弘扬联盟的个性。”该文件的签署（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A. 不利于经济全球化发展   </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B. 推动了欧洲政治一体化</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C. 促进了欧洲共同体的建立 </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D. 冲击了美苏对峙的格局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left"/>
        <w:textAlignment w:val="auto"/>
        <w:outlineLvl w:val="9"/>
        <w:rPr>
          <w:rFonts w:hint="eastAsia" w:ascii="宋体" w:hAnsi="宋体" w:eastAsia="宋体" w:cs="宋体"/>
          <w:b w:val="0"/>
          <w:bCs/>
          <w:color w:val="auto"/>
          <w:sz w:val="24"/>
          <w:szCs w:val="24"/>
          <w:lang w:val="en-US" w:eastAsia="zh-CN"/>
        </w:rPr>
      </w:pPr>
      <w:r>
        <w:rPr>
          <w:rFonts w:hint="eastAsia" w:ascii="宋体" w:hAnsi="宋体" w:eastAsia="宋体" w:cs="宋体"/>
          <w:color w:val="auto"/>
          <w:sz w:val="24"/>
          <w:szCs w:val="24"/>
          <w:lang w:val="en-US" w:eastAsia="zh-CN"/>
        </w:rPr>
        <w:t>二、</w:t>
      </w:r>
      <w:r>
        <w:rPr>
          <w:rFonts w:hint="eastAsia" w:ascii="宋体" w:hAnsi="宋体" w:eastAsia="宋体" w:cs="宋体"/>
          <w:b w:val="0"/>
          <w:bCs/>
          <w:color w:val="auto"/>
          <w:sz w:val="24"/>
          <w:szCs w:val="24"/>
        </w:rPr>
        <w:t>材料题(</w:t>
      </w:r>
      <w:r>
        <w:rPr>
          <w:rFonts w:hint="eastAsia" w:ascii="宋体" w:hAnsi="宋体" w:eastAsia="宋体" w:cs="宋体"/>
          <w:b w:val="0"/>
          <w:bCs/>
          <w:color w:val="auto"/>
          <w:sz w:val="24"/>
          <w:szCs w:val="24"/>
          <w:lang w:val="en-US" w:eastAsia="zh-CN"/>
        </w:rPr>
        <w:t>3大</w:t>
      </w:r>
      <w:r>
        <w:rPr>
          <w:rFonts w:hint="eastAsia" w:ascii="宋体" w:hAnsi="宋体" w:eastAsia="宋体" w:cs="宋体"/>
          <w:b w:val="0"/>
          <w:bCs/>
          <w:color w:val="auto"/>
          <w:sz w:val="24"/>
          <w:szCs w:val="24"/>
        </w:rPr>
        <w:t>题，共</w:t>
      </w:r>
      <w:r>
        <w:rPr>
          <w:rFonts w:hint="eastAsia" w:ascii="宋体" w:hAnsi="宋体" w:eastAsia="宋体" w:cs="宋体"/>
          <w:b w:val="0"/>
          <w:bCs/>
          <w:color w:val="auto"/>
          <w:sz w:val="24"/>
          <w:szCs w:val="24"/>
          <w:lang w:val="en-US" w:eastAsia="zh-CN"/>
        </w:rPr>
        <w:t>50</w:t>
      </w:r>
      <w:r>
        <w:rPr>
          <w:rFonts w:hint="eastAsia" w:ascii="宋体" w:hAnsi="宋体" w:eastAsia="宋体" w:cs="宋体"/>
          <w:b w:val="0"/>
          <w:bCs/>
          <w:color w:val="auto"/>
          <w:sz w:val="24"/>
          <w:szCs w:val="24"/>
        </w:rPr>
        <w:t>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26.(16分)在中国历史发展的星河中,杰出人物起到了重要的推动作用。阅读下列材料,回答问题。</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114300" distR="114300">
            <wp:extent cx="254000" cy="254000"/>
            <wp:effectExtent l="0" t="0" r="12700" b="1270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0"/>
                    <a:stretch>
                      <a:fillRect/>
                    </a:stretch>
                  </pic:blipFill>
                  <pic:spPr>
                    <a:xfrm>
                      <a:off x="0" y="0"/>
                      <a:ext cx="254000" cy="254000"/>
                    </a:xfrm>
                    <a:prstGeom prst="rect">
                      <a:avLst/>
                    </a:prstGeom>
                  </pic:spPr>
                </pic:pic>
              </a:graphicData>
            </a:graphic>
          </wp:inline>
        </w:drawing>
      </w:r>
      <w:r>
        <w:rPr>
          <w:rFonts w:hint="eastAsia" w:ascii="宋体" w:hAnsi="宋体" w:eastAsia="宋体" w:cs="宋体"/>
          <w:sz w:val="24"/>
          <w:szCs w:val="24"/>
          <w:lang w:val="en-US" w:eastAsia="zh-CN"/>
        </w:rPr>
        <w:t>【思想圣哲】</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材料一  “为政以德，譬如北辰，居其所而众星共之。”</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6000" w:firstLineChars="25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——《论语》</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(1)材料一的名言出自哪位思想家?(</w:t>
      </w:r>
      <w:r>
        <w:rPr>
          <w:rFonts w:hint="eastAsia" w:ascii="宋体" w:hAnsi="宋体" w:cs="宋体"/>
          <w:sz w:val="24"/>
          <w:szCs w:val="24"/>
          <w:lang w:val="en-US" w:eastAsia="zh-CN"/>
        </w:rPr>
        <w:t>1</w:t>
      </w:r>
      <w:r>
        <w:rPr>
          <w:rFonts w:hint="eastAsia" w:ascii="宋体" w:hAnsi="宋体" w:eastAsia="宋体" w:cs="宋体"/>
          <w:sz w:val="24"/>
          <w:szCs w:val="24"/>
          <w:lang w:val="en-US" w:eastAsia="zh-CN"/>
        </w:rPr>
        <w:t>分)他的哪一举措打破了贵族和王室对教育的垄断?(</w:t>
      </w:r>
      <w:r>
        <w:rPr>
          <w:rFonts w:hint="eastAsia" w:ascii="宋体" w:hAnsi="宋体" w:cs="宋体"/>
          <w:sz w:val="24"/>
          <w:szCs w:val="24"/>
          <w:lang w:val="en-US" w:eastAsia="zh-CN"/>
        </w:rPr>
        <w:t>1</w:t>
      </w:r>
      <w:r>
        <w:rPr>
          <w:rFonts w:hint="eastAsia" w:ascii="宋体" w:hAnsi="宋体" w:eastAsia="宋体" w:cs="宋体"/>
          <w:sz w:val="24"/>
          <w:szCs w:val="24"/>
          <w:lang w:val="en-US" w:eastAsia="zh-CN"/>
        </w:rPr>
        <w:t>分)由所学知识指出“统治集团选择以尊儒来统一思想”的主要措施。(</w:t>
      </w:r>
      <w:r>
        <w:rPr>
          <w:rFonts w:hint="eastAsia" w:ascii="宋体" w:hAnsi="宋体" w:cs="宋体"/>
          <w:sz w:val="24"/>
          <w:szCs w:val="24"/>
          <w:lang w:val="en-US" w:eastAsia="zh-CN"/>
        </w:rPr>
        <w:t>2</w:t>
      </w:r>
      <w:r>
        <w:rPr>
          <w:rFonts w:hint="eastAsia" w:ascii="宋体" w:hAnsi="宋体" w:eastAsia="宋体" w:cs="宋体"/>
          <w:sz w:val="24"/>
          <w:szCs w:val="24"/>
          <w:lang w:val="en-US" w:eastAsia="zh-CN"/>
        </w:rPr>
        <w:t>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【交流使者】</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材料二  西汉一朝各方面的代表人物,集中出现在汉武帝时期。这些代表人物的许多活动及其成果,都是具有开创性的、集大成的,在中国古代历史上有着巨大的、长久的影响。</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320" w:firstLineChars="18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——摘编自甘霖《变局》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(2)由材料及所学知识,举出一例汉武帝时期在对外交流方面具有“开创性、集大成”特点的代表人物及其主要成果。(3分)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【文学大师】</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材料三</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drawing>
          <wp:inline distT="0" distB="0" distL="0" distR="0">
            <wp:extent cx="4184015" cy="1314450"/>
            <wp:effectExtent l="0" t="0" r="6985" b="0"/>
            <wp:docPr id="31" name="图片 11" descr="C:\Users\ADMINI~1\AppData\Local\Temp\WeChat Files\112d05843d3ce7fdd29570f97d9344c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1" descr="C:\Users\ADMINI~1\AppData\Local\Temp\WeChat Files\112d05843d3ce7fdd29570f97d9344cf.jpg"/>
                    <pic:cNvPicPr>
                      <a:picLocks noChangeAspect="1" noChangeArrowheads="1"/>
                    </pic:cNvPicPr>
                  </pic:nvPicPr>
                  <pic:blipFill>
                    <a:blip r:embed="rId21" cstate="print"/>
                    <a:srcRect l="13544" t="20116" r="7172" b="59913"/>
                    <a:stretch>
                      <a:fillRect/>
                    </a:stretch>
                  </pic:blipFill>
                  <pic:spPr>
                    <a:xfrm>
                      <a:off x="0" y="0"/>
                      <a:ext cx="4184015" cy="1314450"/>
                    </a:xfrm>
                    <a:prstGeom prst="rect">
                      <a:avLst/>
                    </a:prstGeom>
                    <a:noFill/>
                    <a:ln w="9525">
                      <a:noFill/>
                      <a:miter lim="800000"/>
                      <a:headEnd/>
                      <a:tailEnd/>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(3)材料中的“你”在诗歌史上享有怎样的美誉?(</w:t>
      </w:r>
      <w:r>
        <w:rPr>
          <w:rFonts w:hint="eastAsia" w:ascii="宋体" w:hAnsi="宋体" w:cs="宋体"/>
          <w:sz w:val="24"/>
          <w:szCs w:val="24"/>
          <w:lang w:val="en-US" w:eastAsia="zh-CN"/>
        </w:rPr>
        <w:t>1</w:t>
      </w:r>
      <w:r>
        <w:rPr>
          <w:rFonts w:hint="eastAsia" w:ascii="宋体" w:hAnsi="宋体" w:eastAsia="宋体" w:cs="宋体"/>
          <w:sz w:val="24"/>
          <w:szCs w:val="24"/>
          <w:lang w:val="en-US" w:eastAsia="zh-CN"/>
        </w:rPr>
        <w:t>分)其诗歌在内容上有什么特点？(</w:t>
      </w:r>
      <w:r>
        <w:rPr>
          <w:rFonts w:hint="eastAsia" w:ascii="宋体" w:hAnsi="宋体" w:cs="宋体"/>
          <w:sz w:val="24"/>
          <w:szCs w:val="24"/>
          <w:lang w:val="en-US" w:eastAsia="zh-CN"/>
        </w:rPr>
        <w:t>1</w:t>
      </w:r>
      <w:r>
        <w:rPr>
          <w:rFonts w:hint="eastAsia" w:ascii="宋体" w:hAnsi="宋体" w:eastAsia="宋体" w:cs="宋体"/>
          <w:sz w:val="24"/>
          <w:szCs w:val="24"/>
          <w:lang w:val="en-US" w:eastAsia="zh-CN"/>
        </w:rPr>
        <w:t>分)写出图片人物最著名的一部代表作。(</w:t>
      </w:r>
      <w:r>
        <w:rPr>
          <w:rFonts w:hint="eastAsia" w:ascii="宋体" w:hAnsi="宋体" w:cs="宋体"/>
          <w:sz w:val="24"/>
          <w:szCs w:val="24"/>
          <w:lang w:val="en-US" w:eastAsia="zh-CN"/>
        </w:rPr>
        <w:t>1</w:t>
      </w:r>
      <w:r>
        <w:rPr>
          <w:rFonts w:hint="eastAsia" w:ascii="宋体" w:hAnsi="宋体" w:eastAsia="宋体" w:cs="宋体"/>
          <w:sz w:val="24"/>
          <w:szCs w:val="24"/>
          <w:lang w:val="en-US" w:eastAsia="zh-CN"/>
        </w:rPr>
        <w:t>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【民族英雄】</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材料四</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center"/>
        <w:textAlignment w:val="auto"/>
        <w:rPr>
          <w:rFonts w:hint="eastAsia" w:ascii="宋体" w:hAnsi="宋体" w:eastAsia="宋体" w:cs="宋体"/>
          <w:sz w:val="24"/>
          <w:szCs w:val="24"/>
          <w:lang w:val="en-US" w:eastAsia="zh-CN"/>
        </w:rPr>
      </w:pPr>
      <w:r>
        <w:drawing>
          <wp:inline distT="0" distB="0" distL="0" distR="0">
            <wp:extent cx="3581400" cy="1114425"/>
            <wp:effectExtent l="0" t="0" r="0" b="9525"/>
            <wp:docPr id="34" name="图片 11" descr="C:\Users\ADMINI~1\AppData\Local\Temp\WeChat Files\112d05843d3ce7fdd29570f97d9344c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1" descr="C:\Users\ADMINI~1\AppData\Local\Temp\WeChat Files\112d05843d3ce7fdd29570f97d9344cf.jpg"/>
                    <pic:cNvPicPr>
                      <a:picLocks noChangeAspect="1" noChangeArrowheads="1"/>
                    </pic:cNvPicPr>
                  </pic:nvPicPr>
                  <pic:blipFill>
                    <a:blip r:embed="rId21" cstate="print"/>
                    <a:srcRect l="19143" t="48046" r="12954" b="35022"/>
                    <a:stretch>
                      <a:fillRect/>
                    </a:stretch>
                  </pic:blipFill>
                  <pic:spPr>
                    <a:xfrm>
                      <a:off x="0" y="0"/>
                      <a:ext cx="3581400" cy="1114425"/>
                    </a:xfrm>
                    <a:prstGeom prst="rect">
                      <a:avLst/>
                    </a:prstGeom>
                    <a:noFill/>
                    <a:ln w="9525">
                      <a:noFill/>
                      <a:miter lim="800000"/>
                      <a:headEnd/>
                      <a:tailEnd/>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(4)由图片及诗句写出图中人物抗击侵略的主要史实。(2分)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【科学巨匠】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材料五</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drawing>
          <wp:inline distT="0" distB="0" distL="0" distR="0">
            <wp:extent cx="3098800" cy="1227455"/>
            <wp:effectExtent l="0" t="0" r="6350" b="10795"/>
            <wp:docPr id="37" name="图片 11" descr="C:\Users\ADMINI~1\AppData\Local\Temp\WeChat Files\112d05843d3ce7fdd29570f97d9344c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1" descr="C:\Users\ADMINI~1\AppData\Local\Temp\WeChat Files\112d05843d3ce7fdd29570f97d9344cf.jpg"/>
                    <pic:cNvPicPr>
                      <a:picLocks noChangeAspect="1" noChangeArrowheads="1"/>
                    </pic:cNvPicPr>
                  </pic:nvPicPr>
                  <pic:blipFill>
                    <a:blip r:embed="rId21" cstate="print"/>
                    <a:srcRect l="24380" t="70622" r="16917" b="8973"/>
                    <a:stretch>
                      <a:fillRect/>
                    </a:stretch>
                  </pic:blipFill>
                  <pic:spPr>
                    <a:xfrm>
                      <a:off x="0" y="0"/>
                      <a:ext cx="3099302" cy="1227512"/>
                    </a:xfrm>
                    <a:prstGeom prst="rect">
                      <a:avLst/>
                    </a:prstGeom>
                    <a:noFill/>
                    <a:ln w="9525">
                      <a:noFill/>
                      <a:miter lim="800000"/>
                      <a:headEnd/>
                      <a:tailEnd/>
                    </a:ln>
                  </pic:spPr>
                </pic:pic>
              </a:graphicData>
            </a:graphic>
          </wp:inline>
        </w:drawing>
      </w:r>
    </w:p>
    <w:p>
      <w:pPr>
        <w:keepNext w:val="0"/>
        <w:keepLines w:val="0"/>
        <w:pageBreakBefore w:val="0"/>
        <w:widowControl w:val="0"/>
        <w:numPr>
          <w:ilvl w:val="0"/>
          <w:numId w:val="8"/>
        </w:numPr>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图中著作的作者是谁?(1分)该著作有何历史地位?(2分)我们应该学习“两弹一星”功勋人物什么精神？(1分)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27.(18分)近代以来，中国屡次遭受外来侵略，中国共产党自诞生之日起，就担当起领导中国人民争取民族独立，实现民族复兴的历史使命。阅读下列材料,回答问题。</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材料一  </w:t>
      </w:r>
      <w:r>
        <w:rPr>
          <w:rFonts w:hint="eastAsia" w:ascii="宋体" w:hAnsi="宋体" w:eastAsia="宋体" w:cs="宋体"/>
          <w:sz w:val="24"/>
          <w:szCs w:val="24"/>
        </w:rPr>
        <w:t>1</w:t>
      </w:r>
      <w:r>
        <w:rPr>
          <w:rFonts w:hint="eastAsia" w:ascii="宋体" w:hAnsi="宋体" w:eastAsia="宋体" w:cs="宋体"/>
          <w:sz w:val="24"/>
          <w:szCs w:val="24"/>
          <w:lang w:val="en-US" w:eastAsia="zh-CN"/>
        </w:rPr>
        <w:t>9世纪末，帝国主义列强激烈争夺和瓜分中国，造成中国空前严重的民族危机。这种危机感促成了人们的觉醒，救亡图存成了当时最紧迫的要求。</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080" w:firstLineChars="17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——摘自《山东大学精品课程》</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（1）19世纪末，列强“瓜分中国”是受哪场战争的直接影响？（1分）当时中国人民“最紧迫的要求”是什么？（1分）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材料二  1900年俄国趁八国联军镇压义和团运动之机，出兵侵占了中国东北全境，同时他也力图将朝鲜据为已有，在各国列强勾心斗角你争我夺的背景下，日俄双方加紧扩军备战，意图一决雌雄。</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320" w:firstLineChars="18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——摘自《中国广播网》</w:t>
      </w:r>
    </w:p>
    <w:p>
      <w:pPr>
        <w:keepNext w:val="0"/>
        <w:keepLines w:val="0"/>
        <w:pageBreakBefore w:val="0"/>
        <w:widowControl w:val="0"/>
        <w:numPr>
          <w:ilvl w:val="0"/>
          <w:numId w:val="9"/>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材料二中“运动”的斗争矛头指向谁？（1分）该“运动”失败的原因是什么？（2分）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Chars="0" w:right="0" w:rightChars="0"/>
        <w:jc w:val="both"/>
        <w:textAlignment w:val="auto"/>
        <w:rPr>
          <w:rFonts w:hint="eastAsia" w:ascii="宋体" w:hAnsi="宋体" w:eastAsia="宋体" w:cs="宋体"/>
          <w:color w:val="0000FF"/>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Chars="0" w:right="0" w:rightChars="0" w:firstLine="420" w:firstLine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材料三  五四运动之后，在中华民族内忧外患、社会危机空前深重的背景下，在马克思列宁主义同中国工人运动相结合的进程中，中国共产党诞生了。自从有了中国共产党，中国革命的面貌就焕然一新了。</w:t>
      </w:r>
    </w:p>
    <w:p>
      <w:pPr>
        <w:keepNext w:val="0"/>
        <w:keepLines w:val="0"/>
        <w:pageBreakBefore w:val="0"/>
        <w:widowControl w:val="0"/>
        <w:numPr>
          <w:ilvl w:val="0"/>
          <w:numId w:val="9"/>
        </w:numPr>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根据材料三概况共产党成立的历史条件。（2分）结合所学知识，说说你材料中的“焕然一新”的理解？（2分）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jc w:val="both"/>
        <w:textAlignment w:val="auto"/>
        <w:rPr>
          <w:rFonts w:hint="eastAsia" w:ascii="宋体" w:hAnsi="宋体" w:eastAsia="宋体" w:cs="宋体"/>
          <w:i w:val="0"/>
          <w:caps w:val="0"/>
          <w:color w:val="333333"/>
          <w:spacing w:val="0"/>
          <w:sz w:val="24"/>
          <w:szCs w:val="24"/>
          <w:shd w:val="clear" w:color="auto" w:fill="FFFFFF"/>
        </w:rPr>
      </w:pPr>
      <w:r>
        <w:rPr>
          <w:rFonts w:hint="eastAsia" w:ascii="宋体" w:hAnsi="宋体" w:eastAsia="宋体" w:cs="宋体"/>
          <w:color w:val="auto"/>
          <w:sz w:val="24"/>
          <w:szCs w:val="24"/>
          <w:lang w:val="en-US" w:eastAsia="zh-CN"/>
        </w:rPr>
        <w:t>材料四  1952～1956年国民收入结构表（单位%）</w:t>
      </w:r>
      <w:r>
        <w:rPr>
          <w:rFonts w:hint="eastAsia" w:ascii="宋体" w:hAnsi="宋体" w:eastAsia="宋体" w:cs="宋体"/>
          <w:i w:val="0"/>
          <w:caps w:val="0"/>
          <w:color w:val="333333"/>
          <w:spacing w:val="0"/>
          <w:sz w:val="24"/>
          <w:szCs w:val="24"/>
          <w:shd w:val="clear" w:color="auto" w:fill="FFFFFF"/>
        </w:rPr>
        <w:br w:type="textWrapping"/>
      </w:r>
      <w:r>
        <w:rPr>
          <w:rFonts w:hint="eastAsia" w:ascii="宋体" w:hAnsi="宋体" w:eastAsia="宋体" w:cs="宋体"/>
          <w:i w:val="0"/>
          <w:caps w:val="0"/>
          <w:color w:val="333333"/>
          <w:spacing w:val="0"/>
          <w:sz w:val="24"/>
          <w:szCs w:val="24"/>
          <w:shd w:val="clear" w:color="auto" w:fill="FFFFFF"/>
        </w:rPr>
        <w:drawing>
          <wp:inline distT="0" distB="0" distL="114300" distR="114300">
            <wp:extent cx="4695825" cy="723900"/>
            <wp:effectExtent l="0" t="0" r="9525" b="0"/>
            <wp:docPr id="6"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6"/>
                    <pic:cNvPicPr>
                      <a:picLocks noChangeAspect="1"/>
                    </pic:cNvPicPr>
                  </pic:nvPicPr>
                  <pic:blipFill>
                    <a:blip r:embed="rId22"/>
                    <a:stretch>
                      <a:fillRect/>
                    </a:stretch>
                  </pic:blipFill>
                  <pic:spPr>
                    <a:xfrm>
                      <a:off x="0" y="0"/>
                      <a:ext cx="4695825" cy="723900"/>
                    </a:xfrm>
                    <a:prstGeom prst="rect">
                      <a:avLst/>
                    </a:prstGeom>
                    <a:noFill/>
                    <a:ln w="9525">
                      <a:noFill/>
                    </a:ln>
                  </pic:spPr>
                </pic:pic>
              </a:graphicData>
            </a:graphic>
          </wp:inline>
        </w:drawing>
      </w:r>
      <w:r>
        <w:rPr>
          <w:rFonts w:hint="eastAsia" w:ascii="宋体" w:hAnsi="宋体" w:eastAsia="宋体" w:cs="宋体"/>
          <w:i w:val="0"/>
          <w:caps w:val="0"/>
          <w:color w:val="333333"/>
          <w:spacing w:val="0"/>
          <w:sz w:val="24"/>
          <w:szCs w:val="24"/>
          <w:shd w:val="clear" w:color="auto" w:fill="FFFFFF"/>
        </w:rPr>
        <w:br w:type="textWrapping"/>
      </w:r>
      <w:r>
        <w:rPr>
          <w:rFonts w:hint="eastAsia" w:ascii="宋体" w:hAnsi="宋体" w:eastAsia="宋体" w:cs="宋体"/>
          <w:i w:val="0"/>
          <w:caps w:val="0"/>
          <w:color w:val="333333"/>
          <w:spacing w:val="0"/>
          <w:sz w:val="24"/>
          <w:szCs w:val="24"/>
          <w:shd w:val="clear" w:color="auto" w:fill="FFFFFF"/>
        </w:rPr>
        <w:tab/>
      </w:r>
      <w:r>
        <w:rPr>
          <w:rFonts w:hint="eastAsia" w:ascii="宋体" w:hAnsi="宋体" w:eastAsia="宋体" w:cs="宋体"/>
          <w:i w:val="0"/>
          <w:caps w:val="0"/>
          <w:color w:val="333333"/>
          <w:spacing w:val="0"/>
          <w:sz w:val="24"/>
          <w:szCs w:val="24"/>
          <w:shd w:val="clear" w:color="auto" w:fill="FFFFFF"/>
        </w:rPr>
        <w:tab/>
      </w:r>
      <w:r>
        <w:rPr>
          <w:rFonts w:hint="eastAsia" w:ascii="宋体" w:hAnsi="宋体" w:eastAsia="宋体" w:cs="宋体"/>
          <w:i w:val="0"/>
          <w:caps w:val="0"/>
          <w:color w:val="333333"/>
          <w:spacing w:val="0"/>
          <w:sz w:val="24"/>
          <w:szCs w:val="24"/>
          <w:shd w:val="clear" w:color="auto" w:fill="FFFFFF"/>
        </w:rPr>
        <w:tab/>
      </w:r>
      <w:r>
        <w:rPr>
          <w:rFonts w:hint="eastAsia" w:ascii="宋体" w:hAnsi="宋体" w:eastAsia="宋体" w:cs="宋体"/>
          <w:i w:val="0"/>
          <w:caps w:val="0"/>
          <w:color w:val="333333"/>
          <w:spacing w:val="0"/>
          <w:sz w:val="24"/>
          <w:szCs w:val="24"/>
          <w:shd w:val="clear" w:color="auto" w:fill="FFFFFF"/>
        </w:rPr>
        <w:tab/>
      </w:r>
      <w:r>
        <w:rPr>
          <w:rFonts w:hint="eastAsia" w:ascii="宋体" w:hAnsi="宋体" w:eastAsia="宋体" w:cs="宋体"/>
          <w:i w:val="0"/>
          <w:caps w:val="0"/>
          <w:color w:val="333333"/>
          <w:spacing w:val="0"/>
          <w:sz w:val="24"/>
          <w:szCs w:val="24"/>
          <w:shd w:val="clear" w:color="auto" w:fill="FFFFFF"/>
        </w:rPr>
        <w:tab/>
      </w:r>
      <w:r>
        <w:rPr>
          <w:rFonts w:hint="eastAsia" w:ascii="宋体" w:hAnsi="宋体" w:eastAsia="宋体" w:cs="宋体"/>
          <w:i w:val="0"/>
          <w:caps w:val="0"/>
          <w:color w:val="333333"/>
          <w:spacing w:val="0"/>
          <w:sz w:val="24"/>
          <w:szCs w:val="24"/>
          <w:shd w:val="clear" w:color="auto" w:fill="FFFFFF"/>
        </w:rPr>
        <w:tab/>
      </w:r>
      <w:r>
        <w:rPr>
          <w:rFonts w:hint="eastAsia" w:ascii="宋体" w:hAnsi="宋体" w:eastAsia="宋体" w:cs="宋体"/>
          <w:i w:val="0"/>
          <w:caps w:val="0"/>
          <w:color w:val="333333"/>
          <w:spacing w:val="0"/>
          <w:sz w:val="24"/>
          <w:szCs w:val="24"/>
          <w:shd w:val="clear" w:color="auto" w:fill="FFFFFF"/>
        </w:rPr>
        <w:tab/>
      </w:r>
      <w:r>
        <w:rPr>
          <w:rFonts w:hint="eastAsia" w:ascii="宋体" w:hAnsi="宋体" w:eastAsia="宋体" w:cs="宋体"/>
          <w:i w:val="0"/>
          <w:caps w:val="0"/>
          <w:color w:val="333333"/>
          <w:spacing w:val="0"/>
          <w:sz w:val="24"/>
          <w:szCs w:val="24"/>
          <w:shd w:val="clear" w:color="auto" w:fill="FFFFFF"/>
        </w:rPr>
        <w:tab/>
      </w:r>
      <w:r>
        <w:rPr>
          <w:rFonts w:hint="eastAsia" w:ascii="宋体" w:hAnsi="宋体" w:eastAsia="宋体" w:cs="宋体"/>
          <w:i w:val="0"/>
          <w:caps w:val="0"/>
          <w:color w:val="333333"/>
          <w:spacing w:val="0"/>
          <w:sz w:val="24"/>
          <w:szCs w:val="24"/>
          <w:shd w:val="clear" w:color="auto" w:fill="FFFFFF"/>
        </w:rPr>
        <w:tab/>
      </w:r>
      <w:r>
        <w:rPr>
          <w:rFonts w:hint="eastAsia" w:ascii="宋体" w:hAnsi="宋体" w:eastAsia="宋体" w:cs="宋体"/>
          <w:i w:val="0"/>
          <w:caps w:val="0"/>
          <w:color w:val="333333"/>
          <w:spacing w:val="0"/>
          <w:sz w:val="24"/>
          <w:szCs w:val="24"/>
          <w:shd w:val="clear" w:color="auto" w:fill="FFFFFF"/>
        </w:rPr>
        <w:tab/>
      </w:r>
      <w:r>
        <w:rPr>
          <w:rFonts w:hint="eastAsia" w:ascii="宋体" w:hAnsi="宋体" w:eastAsia="宋体" w:cs="宋体"/>
          <w:i w:val="0"/>
          <w:caps w:val="0"/>
          <w:color w:val="333333"/>
          <w:spacing w:val="0"/>
          <w:sz w:val="24"/>
          <w:szCs w:val="24"/>
          <w:shd w:val="clear" w:color="auto" w:fill="FFFFFF"/>
        </w:rPr>
        <w:tab/>
      </w:r>
      <w:r>
        <w:rPr>
          <w:rFonts w:hint="eastAsia" w:ascii="宋体" w:hAnsi="宋体" w:eastAsia="宋体" w:cs="宋体"/>
          <w:i w:val="0"/>
          <w:caps w:val="0"/>
          <w:color w:val="333333"/>
          <w:spacing w:val="0"/>
          <w:sz w:val="24"/>
          <w:szCs w:val="24"/>
          <w:shd w:val="clear" w:color="auto" w:fill="FFFFFF"/>
        </w:rPr>
        <w:t>——胡绳《中国共产党的七十年》</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Chars="0" w:right="0" w:right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（4）材料四表格中数据的变化与哪一事件有关？</w:t>
      </w:r>
      <w:r>
        <w:rPr>
          <w:rFonts w:hint="eastAsia" w:ascii="宋体" w:hAnsi="宋体" w:eastAsia="宋体" w:cs="宋体"/>
          <w:sz w:val="24"/>
          <w:szCs w:val="24"/>
          <w:lang w:val="en-US" w:eastAsia="zh-CN"/>
        </w:rPr>
        <w:t>（1分）</w:t>
      </w:r>
      <w:r>
        <w:rPr>
          <w:rFonts w:hint="eastAsia" w:ascii="宋体" w:hAnsi="宋体" w:eastAsia="宋体" w:cs="宋体"/>
          <w:color w:val="auto"/>
          <w:sz w:val="24"/>
          <w:szCs w:val="24"/>
          <w:lang w:val="en-US" w:eastAsia="zh-CN"/>
        </w:rPr>
        <w:t>该事件有何历史意义？（2分）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材料五  改革开放是亿万人民自己的事业，必须坚持尊重人民首创精神，坚持在党的领导下推进。改革开放在认识和实践上的每一次突破和发展，改革开放中每一个新生事物的产生和发展，改革开放每一个方面经验的创造和积累，无不来自亿万人民的实践和智慧。</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080" w:firstLineChars="17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——摘编自《中国共产党新闻网》</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w:t>
      </w:r>
      <w:r>
        <w:rPr>
          <w:rFonts w:hint="eastAsia" w:ascii="宋体" w:hAnsi="宋体" w:eastAsia="宋体" w:cs="宋体"/>
          <w:sz w:val="24"/>
          <w:szCs w:val="24"/>
        </w:rPr>
        <w:t>改革开放开始于哪次会议？</w:t>
      </w:r>
      <w:r>
        <w:rPr>
          <w:rFonts w:hint="eastAsia" w:ascii="宋体" w:hAnsi="宋体" w:eastAsia="宋体" w:cs="宋体"/>
          <w:sz w:val="24"/>
          <w:szCs w:val="24"/>
          <w:lang w:val="en-US" w:eastAsia="zh-CN"/>
        </w:rPr>
        <w:t>（1分）哪一事件为这次会议的召开奠定了思想基础？（1分）</w:t>
      </w:r>
      <w:r>
        <w:rPr>
          <w:rFonts w:hint="eastAsia" w:ascii="宋体" w:hAnsi="宋体" w:eastAsia="宋体" w:cs="宋体"/>
          <w:sz w:val="24"/>
          <w:szCs w:val="24"/>
        </w:rPr>
        <w:t>农村改革的开始体现了哪个省“人民的实践和智慧”？</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1分</w:t>
      </w:r>
      <w:r>
        <w:rPr>
          <w:rFonts w:hint="eastAsia" w:ascii="宋体" w:hAnsi="宋体" w:eastAsia="宋体" w:cs="宋体"/>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Chars="0"/>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材料六  2020年是具有里程碑意义的一年。我们将全面建成小康社会，实现第一个百年奋斗目标。2020年也是脱贫攻坚决战决胜之年。冲锋号已经吹响。我们要万众一心加油干，越是艰险越向前，把短板补得再扎实一些，把基础打得再牢靠一些，坚决打赢脱贫攻坚战，如期实现现行标准下农村贫困人口全部脱贫、贫困县全部摘帽。</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2640" w:firstLineChars="11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——摘自《国家主席习近平二0二0年新年贺词》</w:t>
      </w:r>
    </w:p>
    <w:p>
      <w:pPr>
        <w:keepNext w:val="0"/>
        <w:keepLines w:val="0"/>
        <w:pageBreakBefore w:val="0"/>
        <w:widowControl w:val="0"/>
        <w:numPr>
          <w:ilvl w:val="0"/>
          <w:numId w:val="1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我国在哪次会议上确定了“全面建成小康社会”的目标？（1分）根据材料回答，2020年全面建成小康社会必须完成什么任务？（2分）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28.（16分）</w:t>
      </w:r>
      <w:r>
        <w:rPr>
          <w:rFonts w:hint="eastAsia" w:ascii="宋体" w:hAnsi="宋体" w:eastAsia="宋体" w:cs="宋体"/>
          <w:sz w:val="24"/>
          <w:szCs w:val="24"/>
          <w:lang w:val="en-US" w:eastAsia="zh-CN"/>
        </w:rPr>
        <w:t>世界格局的变化直接影响着人类社会的发展。阅读下列材料，并结合所学知识，回答相关问题：</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材料一</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“1640年和1789年革命，并不是英国的革命和法国的革命，这是欧洲范围的革命，他们不仅是社会中某一阶级对旧政治制度的胜利，他们产生了欧洲社会新政治制度。”</w:t>
      </w:r>
    </w:p>
    <w:p>
      <w:pPr>
        <w:keepNext w:val="0"/>
        <w:keepLines w:val="0"/>
        <w:pageBreakBefore w:val="0"/>
        <w:widowControl w:val="0"/>
        <w:numPr>
          <w:ilvl w:val="0"/>
          <w:numId w:val="11"/>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cs="宋体"/>
          <w:sz w:val="24"/>
          <w:szCs w:val="24"/>
          <w:lang w:val="en-US" w:eastAsia="zh-CN"/>
        </w:rPr>
      </w:pPr>
      <w:r>
        <w:rPr>
          <w:rFonts w:hint="eastAsia" w:ascii="宋体" w:hAnsi="宋体" w:eastAsia="宋体" w:cs="宋体"/>
          <w:sz w:val="24"/>
          <w:szCs w:val="24"/>
          <w:lang w:val="en-US" w:eastAsia="zh-CN"/>
        </w:rPr>
        <w:t>材料一中“</w:t>
      </w:r>
      <w:r>
        <w:rPr>
          <w:rFonts w:hint="eastAsia" w:ascii="宋体" w:hAnsi="宋体" w:cs="宋体"/>
          <w:sz w:val="24"/>
          <w:szCs w:val="24"/>
          <w:lang w:val="en-US" w:eastAsia="zh-CN"/>
        </w:rPr>
        <w:t>新政治制度</w:t>
      </w:r>
      <w:r>
        <w:rPr>
          <w:rFonts w:hint="eastAsia" w:ascii="宋体" w:hAnsi="宋体" w:eastAsia="宋体" w:cs="宋体"/>
          <w:sz w:val="24"/>
          <w:szCs w:val="24"/>
          <w:lang w:val="en-US" w:eastAsia="zh-CN"/>
        </w:rPr>
        <w:t>”指的是什么？</w:t>
      </w:r>
      <w:r>
        <w:rPr>
          <w:rFonts w:hint="eastAsia" w:ascii="宋体" w:hAnsi="宋体" w:cs="宋体"/>
          <w:sz w:val="24"/>
          <w:szCs w:val="24"/>
          <w:lang w:val="en-US" w:eastAsia="zh-CN"/>
        </w:rPr>
        <w:t>（1分）</w:t>
      </w:r>
      <w:r>
        <w:rPr>
          <w:rFonts w:hint="eastAsia" w:ascii="宋体" w:hAnsi="宋体" w:eastAsia="宋体" w:cs="宋体"/>
          <w:sz w:val="24"/>
          <w:szCs w:val="24"/>
          <w:lang w:val="en-US" w:eastAsia="zh-CN"/>
        </w:rPr>
        <w:t>英国的哪一部文献为“新政治制度”的建立奠定了基础？</w:t>
      </w:r>
      <w:r>
        <w:rPr>
          <w:rFonts w:hint="eastAsia" w:ascii="宋体" w:hAnsi="宋体" w:cs="宋体"/>
          <w:sz w:val="24"/>
          <w:szCs w:val="24"/>
          <w:lang w:val="en-US" w:eastAsia="zh-CN"/>
        </w:rPr>
        <w:t>（1分）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材料二  从17世纪到19世纪，资本主义……相继在欧美国家和日本取得了政权，资本主义制度得以在世界范围内确立。</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080" w:firstLineChars="1700"/>
        <w:jc w:val="both"/>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w:t>
      </w:r>
      <w:r>
        <w:rPr>
          <w:rFonts w:hint="eastAsia" w:ascii="宋体" w:hAnsi="宋体" w:eastAsia="宋体" w:cs="宋体"/>
          <w:sz w:val="24"/>
          <w:szCs w:val="24"/>
          <w:lang w:val="en-US" w:eastAsia="zh-CN"/>
        </w:rPr>
        <w:t>《义务教育历史课程标准》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（2）结合所学知识回答材料二中欧美国家走上资本主义道路的方式主要有哪两种？</w:t>
      </w:r>
      <w:r>
        <w:rPr>
          <w:rFonts w:hint="eastAsia" w:ascii="宋体" w:hAnsi="宋体" w:cs="宋体"/>
          <w:sz w:val="24"/>
          <w:szCs w:val="24"/>
          <w:lang w:val="en-US" w:eastAsia="zh-CN"/>
        </w:rPr>
        <w:t>（2分）请分别列举一个国家。（2分）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080" w:firstLineChars="1700"/>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材料三   如图所示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jc w:val="both"/>
        <w:textAlignment w:val="auto"/>
        <w:rPr>
          <w:rFonts w:hint="eastAsia" w:ascii="宋体" w:hAnsi="宋体" w:eastAsia="宋体" w:cs="宋体"/>
          <w:sz w:val="24"/>
          <w:szCs w:val="24"/>
          <w:lang w:val="en-US" w:eastAsia="zh-CN"/>
        </w:rPr>
      </w:pPr>
      <w:r>
        <w:rPr>
          <w:rFonts w:ascii="宋体" w:hAnsi="宋体" w:eastAsia="宋体" w:cs="宋体"/>
          <w:sz w:val="24"/>
          <w:szCs w:val="24"/>
        </w:rPr>
        <w:drawing>
          <wp:inline distT="0" distB="0" distL="114300" distR="114300">
            <wp:extent cx="5038725" cy="1838325"/>
            <wp:effectExtent l="0" t="0" r="9525" b="9525"/>
            <wp:docPr id="7"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IMG_256"/>
                    <pic:cNvPicPr>
                      <a:picLocks noChangeAspect="1"/>
                    </pic:cNvPicPr>
                  </pic:nvPicPr>
                  <pic:blipFill>
                    <a:blip r:embed="rId23"/>
                    <a:stretch>
                      <a:fillRect/>
                    </a:stretch>
                  </pic:blipFill>
                  <pic:spPr>
                    <a:xfrm>
                      <a:off x="0" y="0"/>
                      <a:ext cx="5038725" cy="183832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材料三中，图一反映的两大军事集团是什么？</w:t>
      </w:r>
      <w:r>
        <w:rPr>
          <w:rFonts w:hint="eastAsia" w:ascii="宋体" w:hAnsi="宋体" w:cs="宋体"/>
          <w:sz w:val="24"/>
          <w:szCs w:val="24"/>
          <w:lang w:val="en-US" w:eastAsia="zh-CN"/>
        </w:rPr>
        <w:t>（2分）中国加入的是一个集团？（1分）</w:t>
      </w:r>
      <w:r>
        <w:rPr>
          <w:rFonts w:hint="eastAsia" w:ascii="宋体" w:hAnsi="宋体" w:eastAsia="宋体" w:cs="宋体"/>
          <w:sz w:val="24"/>
          <w:szCs w:val="24"/>
          <w:lang w:val="en-US" w:eastAsia="zh-CN"/>
        </w:rPr>
        <w:t>图二</w:t>
      </w:r>
      <w:r>
        <w:rPr>
          <w:rFonts w:hint="eastAsia" w:ascii="宋体" w:hAnsi="宋体" w:cs="宋体"/>
          <w:sz w:val="24"/>
          <w:szCs w:val="24"/>
          <w:lang w:val="en-US" w:eastAsia="zh-CN"/>
        </w:rPr>
        <w:t>引发了哪场战争？（1分）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材料四   第一次世界大战是德国和奥匈帝国首先挑起的，在战后应该审判的是它们，而英国、法国、俄国是维护世界秩序的保护者，应该肯定。</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（4）材料四关于第一次世界大战的观点正确吗？</w:t>
      </w:r>
      <w:r>
        <w:rPr>
          <w:rFonts w:hint="eastAsia" w:ascii="宋体" w:hAnsi="宋体" w:cs="宋体"/>
          <w:sz w:val="24"/>
          <w:szCs w:val="24"/>
          <w:lang w:val="en-US" w:eastAsia="zh-CN"/>
        </w:rPr>
        <w:t>（1分）</w:t>
      </w:r>
      <w:r>
        <w:rPr>
          <w:rFonts w:hint="eastAsia" w:ascii="宋体" w:hAnsi="宋体" w:eastAsia="宋体" w:cs="宋体"/>
          <w:sz w:val="24"/>
          <w:szCs w:val="24"/>
          <w:lang w:val="en-US" w:eastAsia="zh-CN"/>
        </w:rPr>
        <w:t>为什么？</w:t>
      </w:r>
      <w:r>
        <w:rPr>
          <w:rFonts w:hint="eastAsia" w:ascii="宋体" w:hAnsi="宋体" w:cs="宋体"/>
          <w:sz w:val="24"/>
          <w:szCs w:val="24"/>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材料五   如图所示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jc w:val="both"/>
        <w:textAlignment w:val="auto"/>
        <w:rPr>
          <w:rFonts w:hint="eastAsia" w:ascii="宋体" w:hAnsi="宋体" w:eastAsia="宋体" w:cs="宋体"/>
          <w:sz w:val="24"/>
          <w:szCs w:val="24"/>
          <w:lang w:val="en-US" w:eastAsia="zh-CN"/>
        </w:rPr>
      </w:pPr>
      <w:r>
        <w:rPr>
          <w:rFonts w:ascii="宋体" w:hAnsi="宋体" w:eastAsia="宋体" w:cs="宋体"/>
          <w:sz w:val="24"/>
          <w:szCs w:val="24"/>
        </w:rPr>
        <w:drawing>
          <wp:inline distT="0" distB="0" distL="114300" distR="114300">
            <wp:extent cx="5038725" cy="2076450"/>
            <wp:effectExtent l="0" t="0" r="9525" b="0"/>
            <wp:docPr id="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6"/>
                    <pic:cNvPicPr>
                      <a:picLocks noChangeAspect="1"/>
                    </pic:cNvPicPr>
                  </pic:nvPicPr>
                  <pic:blipFill>
                    <a:blip r:embed="rId24"/>
                    <a:stretch>
                      <a:fillRect/>
                    </a:stretch>
                  </pic:blipFill>
                  <pic:spPr>
                    <a:xfrm>
                      <a:off x="0" y="0"/>
                      <a:ext cx="5038725" cy="207645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（5）材料五中，图一所示会议形成了怎样的世界新秩序？</w:t>
      </w:r>
      <w:r>
        <w:rPr>
          <w:rFonts w:hint="eastAsia" w:ascii="宋体" w:hAnsi="宋体" w:cs="宋体"/>
          <w:sz w:val="24"/>
          <w:szCs w:val="24"/>
          <w:lang w:val="en-US" w:eastAsia="zh-CN"/>
        </w:rPr>
        <w:t>（1分）</w:t>
      </w:r>
      <w:r>
        <w:rPr>
          <w:rFonts w:hint="eastAsia" w:ascii="宋体" w:hAnsi="宋体" w:eastAsia="宋体" w:cs="宋体"/>
          <w:sz w:val="24"/>
          <w:szCs w:val="24"/>
          <w:lang w:val="en-US" w:eastAsia="zh-CN"/>
        </w:rPr>
        <w:t>图二所示会议决定建立哪一个国际组织？</w:t>
      </w:r>
      <w:r>
        <w:rPr>
          <w:rFonts w:hint="eastAsia" w:ascii="宋体" w:hAnsi="宋体" w:cs="宋体"/>
          <w:sz w:val="24"/>
          <w:szCs w:val="24"/>
          <w:lang w:val="en-US" w:eastAsia="zh-CN"/>
        </w:rPr>
        <w:t>（1分）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材料六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jc w:val="center"/>
        <w:textAlignment w:val="auto"/>
        <w:rPr>
          <w:rFonts w:hint="eastAsia" w:ascii="宋体" w:hAnsi="宋体" w:eastAsia="宋体" w:cs="宋体"/>
          <w:sz w:val="24"/>
          <w:szCs w:val="24"/>
          <w:lang w:val="en-US" w:eastAsia="zh-CN"/>
        </w:rPr>
      </w:pPr>
      <w:r>
        <w:rPr>
          <w:rFonts w:ascii="宋体" w:hAnsi="宋体" w:eastAsia="宋体" w:cs="宋体"/>
          <w:sz w:val="24"/>
          <w:szCs w:val="24"/>
        </w:rPr>
        <w:drawing>
          <wp:inline distT="0" distB="0" distL="114300" distR="114300">
            <wp:extent cx="1667510" cy="1114425"/>
            <wp:effectExtent l="0" t="0" r="8890" b="9525"/>
            <wp:docPr id="9"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IMG_256"/>
                    <pic:cNvPicPr>
                      <a:picLocks noChangeAspect="1"/>
                    </pic:cNvPicPr>
                  </pic:nvPicPr>
                  <pic:blipFill>
                    <a:blip r:embed="rId25"/>
                    <a:stretch>
                      <a:fillRect/>
                    </a:stretch>
                  </pic:blipFill>
                  <pic:spPr>
                    <a:xfrm>
                      <a:off x="0" y="0"/>
                      <a:ext cx="1667510" cy="111442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10"/>
        </w:numPr>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材料六图片反映了二战后欧洲发生了什么变化？（1分）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cs="宋体"/>
          <w:sz w:val="24"/>
          <w:szCs w:val="24"/>
          <w:lang w:val="en-US" w:eastAsia="zh-CN"/>
        </w:rPr>
      </w:pPr>
    </w:p>
    <w:p>
      <w:pPr>
        <w:keepNext w:val="0"/>
        <w:keepLines w:val="0"/>
        <w:pageBreakBefore w:val="0"/>
        <w:kinsoku/>
        <w:wordWrap/>
        <w:overflowPunct/>
        <w:topLinePunct w:val="0"/>
        <w:autoSpaceDE/>
        <w:autoSpaceDN/>
        <w:bidi w:val="0"/>
        <w:snapToGrid/>
        <w:spacing w:line="240" w:lineRule="auto"/>
        <w:rPr>
          <w:rFonts w:hint="eastAsia" w:ascii="宋体" w:hAnsi="宋体" w:eastAsia="宋体" w:cs="宋体"/>
          <w:b/>
          <w:color w:val="auto"/>
          <w:sz w:val="28"/>
          <w:szCs w:val="28"/>
          <w:lang w:eastAsia="zh-CN"/>
        </w:rPr>
      </w:pPr>
      <w:r>
        <w:rPr>
          <w:rFonts w:hint="eastAsia" w:ascii="宋体" w:hAnsi="宋体" w:eastAsia="宋体" w:cs="宋体"/>
          <w:b/>
          <w:color w:val="auto"/>
          <w:sz w:val="28"/>
          <w:szCs w:val="28"/>
          <w:lang w:eastAsia="zh-CN"/>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rightChars="0" w:firstLine="0" w:firstLineChars="0"/>
        <w:jc w:val="center"/>
        <w:textAlignment w:val="auto"/>
        <w:outlineLvl w:val="9"/>
        <w:rPr>
          <w:rFonts w:hint="eastAsia" w:ascii="Times New Roman" w:hAnsi="Times New Roman" w:eastAsia="新宋体"/>
          <w:sz w:val="21"/>
          <w:szCs w:val="21"/>
          <w:lang w:val="en-US" w:eastAsia="zh-CN"/>
        </w:rPr>
      </w:pPr>
      <w:r>
        <w:rPr>
          <w:rFonts w:hint="eastAsia" w:ascii="宋体" w:hAnsi="宋体" w:eastAsia="宋体" w:cs="宋体"/>
          <w:b/>
          <w:color w:val="auto"/>
          <w:sz w:val="28"/>
          <w:szCs w:val="28"/>
          <w:lang w:eastAsia="zh-CN"/>
        </w:rPr>
        <w:t>答案</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一、1-5ACDB</w:t>
      </w:r>
      <w:r>
        <w:rPr>
          <w:rFonts w:hint="eastAsia" w:ascii="宋体" w:hAnsi="宋体" w:cs="宋体"/>
          <w:sz w:val="24"/>
          <w:szCs w:val="24"/>
          <w:lang w:val="en-US" w:eastAsia="zh-CN"/>
        </w:rPr>
        <w:t>C</w:t>
      </w:r>
      <w:r>
        <w:rPr>
          <w:rFonts w:hint="eastAsia" w:ascii="宋体" w:hAnsi="宋体" w:eastAsia="宋体" w:cs="宋体"/>
          <w:sz w:val="24"/>
          <w:szCs w:val="24"/>
          <w:lang w:val="en-US" w:eastAsia="zh-CN"/>
        </w:rPr>
        <w:t xml:space="preserve">  6-10CDDCC   11-15DADBD    16-20DCABD    21-25DDBAB</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二、26.(1)孔子；(1分)创办私学。(1分)罢黜百家,独尊儒术。(2分,如写“兴办太学”得1分)</w:t>
      </w:r>
    </w:p>
    <w:p>
      <w:pPr>
        <w:keepNext w:val="0"/>
        <w:keepLines w:val="0"/>
        <w:pageBreakBefore w:val="0"/>
        <w:widowControl w:val="0"/>
        <w:numPr>
          <w:ilvl w:val="0"/>
          <w:numId w:val="12"/>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张骞。(1分)两次出使西域</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促进了汉朝与西域各国之间的相互了解与往来</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直接推动了陆上丝绸之路的形成</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促进了东西方经济文化的交流。(任写一点即可得2分)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(3)“诗仙”；歌颂祖国山河的壮美</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《红楼梦》(或《石头记》)。(3分)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(4)戚继光抗倭</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郑成功收复台湾。(2分)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(5)宋应星</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(1分)被誉为“中国17世纪的工艺百科全书”；(2分)略(1分)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27.（1）甲午中日战争</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（1分）救亡图存。（1分）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（2）帝国主义；（1分）中外反动势力的联合绞杀（2分）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（3）马克思主义同中国工人运动相结合；（2分）略（2分）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（4）三大改造的完成；</w:t>
      </w:r>
      <w:r>
        <w:rPr>
          <w:rFonts w:hint="eastAsia" w:ascii="宋体" w:hAnsi="宋体" w:eastAsia="宋体" w:cs="宋体"/>
          <w:sz w:val="24"/>
          <w:szCs w:val="24"/>
          <w:lang w:val="en-US" w:eastAsia="zh-CN"/>
        </w:rPr>
        <w:t>（1分）</w:t>
      </w:r>
      <w:r>
        <w:rPr>
          <w:rFonts w:hint="eastAsia" w:ascii="宋体" w:hAnsi="宋体" w:cs="宋体"/>
          <w:sz w:val="24"/>
          <w:szCs w:val="24"/>
          <w:lang w:val="en-US" w:eastAsia="zh-CN"/>
        </w:rPr>
        <w:t>社会主义基本制度在我国建立起来，我们从此进入社会主义初级阶段</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任意一点</w:t>
      </w:r>
      <w:r>
        <w:rPr>
          <w:rFonts w:hint="eastAsia" w:ascii="宋体" w:hAnsi="宋体" w:eastAsia="宋体" w:cs="宋体"/>
          <w:sz w:val="24"/>
          <w:szCs w:val="24"/>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）中共十一届三中全会；（1分）</w:t>
      </w:r>
      <w:r>
        <w:rPr>
          <w:rFonts w:hint="eastAsia" w:ascii="宋体" w:hAnsi="宋体" w:cs="宋体"/>
          <w:sz w:val="24"/>
          <w:szCs w:val="24"/>
          <w:lang w:val="en-US" w:eastAsia="zh-CN"/>
        </w:rPr>
        <w:t>关于真理标准问题的讨论：（1分）</w:t>
      </w:r>
      <w:r>
        <w:rPr>
          <w:rFonts w:hint="eastAsia" w:ascii="宋体" w:hAnsi="宋体" w:eastAsia="宋体" w:cs="宋体"/>
          <w:sz w:val="24"/>
          <w:szCs w:val="24"/>
          <w:lang w:val="en-US" w:eastAsia="zh-CN"/>
        </w:rPr>
        <w:t>安徽（1分）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hint="eastAsia" w:ascii="宋体" w:hAnsi="宋体" w:cs="宋体"/>
          <w:sz w:val="24"/>
          <w:szCs w:val="24"/>
          <w:lang w:val="en-US" w:eastAsia="zh-CN"/>
        </w:rPr>
        <w:t>6</w:t>
      </w:r>
      <w:r>
        <w:rPr>
          <w:rFonts w:hint="eastAsia" w:ascii="宋体" w:hAnsi="宋体" w:eastAsia="宋体" w:cs="宋体"/>
          <w:sz w:val="24"/>
          <w:szCs w:val="24"/>
          <w:lang w:val="en-US" w:eastAsia="zh-CN"/>
        </w:rPr>
        <w:t>）中共十八大；（1分）打赢脱贫攻坚战，实现现行标准下农村贫困人口全部脱贫、贫困县全部摘帽（2分）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28.（1）资本主义制度；（1分）《权利法案》。（1分）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（2）方式：资产阶级革命、资产阶级改革；（2分）略。（2分）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（3）三国同盟和三国协约；（2分）协约国；（1分）第二次世界大战。（1分）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（4）不正确；（1分）理由：第一次世界大战是帝国主义国家重新分割世界而进行的一场非正义的，掠夺性的帝国主义战争。（2分）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（5）凡尔赛体系；（1分）联合国。（1分）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（6）欧洲的联合。（1分）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default"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firstLine="420" w:firstLineChars="0"/>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right="0" w:rightChars="0"/>
        <w:jc w:val="both"/>
        <w:textAlignment w:val="auto"/>
        <w:rPr>
          <w:rFonts w:hint="eastAsia" w:ascii="宋体" w:hAnsi="宋体" w:eastAsia="宋体" w:cs="宋体"/>
          <w:color w:val="0000FF"/>
          <w:sz w:val="24"/>
          <w:szCs w:val="24"/>
          <w:lang w:val="en-US" w:eastAsia="zh-CN"/>
        </w:rPr>
      </w:pPr>
    </w:p>
    <w:sectPr>
      <w:footerReference r:id="rId3" w:type="default"/>
      <w:pgSz w:w="11906" w:h="16838"/>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qDMrwO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&#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GoMyvA4CAAAJBAAADgAAAAAAAAABACAAAAAf&#10;AQAAZHJzL2Uyb0RvYy54bWxQSwUGAAAAAAYABgBZAQAAnw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BCDE2F"/>
    <w:multiLevelType w:val="singleLevel"/>
    <w:tmpl w:val="8EBCDE2F"/>
    <w:lvl w:ilvl="0" w:tentative="0">
      <w:start w:val="2"/>
      <w:numFmt w:val="decimal"/>
      <w:lvlText w:val="(%1)"/>
      <w:lvlJc w:val="left"/>
      <w:pPr>
        <w:tabs>
          <w:tab w:val="left" w:pos="312"/>
        </w:tabs>
      </w:pPr>
    </w:lvl>
  </w:abstractNum>
  <w:abstractNum w:abstractNumId="1">
    <w:nsid w:val="9051B33C"/>
    <w:multiLevelType w:val="singleLevel"/>
    <w:tmpl w:val="9051B33C"/>
    <w:lvl w:ilvl="0" w:tentative="0">
      <w:start w:val="1"/>
      <w:numFmt w:val="upperLetter"/>
      <w:lvlText w:val="%1."/>
      <w:lvlJc w:val="left"/>
      <w:pPr>
        <w:tabs>
          <w:tab w:val="left" w:pos="312"/>
        </w:tabs>
      </w:pPr>
    </w:lvl>
  </w:abstractNum>
  <w:abstractNum w:abstractNumId="2">
    <w:nsid w:val="94928BE5"/>
    <w:multiLevelType w:val="singleLevel"/>
    <w:tmpl w:val="94928BE5"/>
    <w:lvl w:ilvl="0" w:tentative="0">
      <w:start w:val="1"/>
      <w:numFmt w:val="upperLetter"/>
      <w:lvlText w:val="%1."/>
      <w:lvlJc w:val="left"/>
      <w:pPr>
        <w:tabs>
          <w:tab w:val="left" w:pos="312"/>
        </w:tabs>
      </w:pPr>
    </w:lvl>
  </w:abstractNum>
  <w:abstractNum w:abstractNumId="3">
    <w:nsid w:val="A0E84A50"/>
    <w:multiLevelType w:val="singleLevel"/>
    <w:tmpl w:val="A0E84A50"/>
    <w:lvl w:ilvl="0" w:tentative="0">
      <w:start w:val="1"/>
      <w:numFmt w:val="upperLetter"/>
      <w:lvlText w:val="%1."/>
      <w:lvlJc w:val="left"/>
      <w:pPr>
        <w:tabs>
          <w:tab w:val="left" w:pos="312"/>
        </w:tabs>
      </w:pPr>
    </w:lvl>
  </w:abstractNum>
  <w:abstractNum w:abstractNumId="4">
    <w:nsid w:val="AA4E470E"/>
    <w:multiLevelType w:val="singleLevel"/>
    <w:tmpl w:val="AA4E470E"/>
    <w:lvl w:ilvl="0" w:tentative="0">
      <w:start w:val="5"/>
      <w:numFmt w:val="decimal"/>
      <w:lvlText w:val="(%1)"/>
      <w:lvlJc w:val="left"/>
      <w:pPr>
        <w:tabs>
          <w:tab w:val="left" w:pos="312"/>
        </w:tabs>
      </w:pPr>
    </w:lvl>
  </w:abstractNum>
  <w:abstractNum w:abstractNumId="5">
    <w:nsid w:val="B16F59BA"/>
    <w:multiLevelType w:val="singleLevel"/>
    <w:tmpl w:val="B16F59BA"/>
    <w:lvl w:ilvl="0" w:tentative="0">
      <w:start w:val="24"/>
      <w:numFmt w:val="decimal"/>
      <w:lvlText w:val="%1."/>
      <w:lvlJc w:val="left"/>
      <w:pPr>
        <w:tabs>
          <w:tab w:val="left" w:pos="312"/>
        </w:tabs>
      </w:pPr>
    </w:lvl>
  </w:abstractNum>
  <w:abstractNum w:abstractNumId="6">
    <w:nsid w:val="B9C5297C"/>
    <w:multiLevelType w:val="singleLevel"/>
    <w:tmpl w:val="B9C5297C"/>
    <w:lvl w:ilvl="0" w:tentative="0">
      <w:start w:val="1"/>
      <w:numFmt w:val="upperLetter"/>
      <w:suff w:val="space"/>
      <w:lvlText w:val="%1."/>
      <w:lvlJc w:val="left"/>
    </w:lvl>
  </w:abstractNum>
  <w:abstractNum w:abstractNumId="7">
    <w:nsid w:val="DC8C9400"/>
    <w:multiLevelType w:val="singleLevel"/>
    <w:tmpl w:val="DC8C9400"/>
    <w:lvl w:ilvl="0" w:tentative="0">
      <w:start w:val="1"/>
      <w:numFmt w:val="decimal"/>
      <w:suff w:val="nothing"/>
      <w:lvlText w:val="（%1）"/>
      <w:lvlJc w:val="left"/>
    </w:lvl>
  </w:abstractNum>
  <w:abstractNum w:abstractNumId="8">
    <w:nsid w:val="122FA857"/>
    <w:multiLevelType w:val="singleLevel"/>
    <w:tmpl w:val="122FA857"/>
    <w:lvl w:ilvl="0" w:tentative="0">
      <w:start w:val="3"/>
      <w:numFmt w:val="upperLetter"/>
      <w:suff w:val="space"/>
      <w:lvlText w:val="%1."/>
      <w:lvlJc w:val="left"/>
    </w:lvl>
  </w:abstractNum>
  <w:abstractNum w:abstractNumId="9">
    <w:nsid w:val="66536811"/>
    <w:multiLevelType w:val="singleLevel"/>
    <w:tmpl w:val="66536811"/>
    <w:lvl w:ilvl="0" w:tentative="0">
      <w:start w:val="1"/>
      <w:numFmt w:val="chineseCounting"/>
      <w:suff w:val="nothing"/>
      <w:lvlText w:val="%1、"/>
      <w:lvlJc w:val="left"/>
      <w:rPr>
        <w:rFonts w:hint="eastAsia"/>
      </w:rPr>
    </w:lvl>
  </w:abstractNum>
  <w:abstractNum w:abstractNumId="10">
    <w:nsid w:val="777684AB"/>
    <w:multiLevelType w:val="singleLevel"/>
    <w:tmpl w:val="777684AB"/>
    <w:lvl w:ilvl="0" w:tentative="0">
      <w:start w:val="2"/>
      <w:numFmt w:val="decimal"/>
      <w:suff w:val="nothing"/>
      <w:lvlText w:val="（%1）"/>
      <w:lvlJc w:val="left"/>
    </w:lvl>
  </w:abstractNum>
  <w:abstractNum w:abstractNumId="11">
    <w:nsid w:val="7CE875DA"/>
    <w:multiLevelType w:val="singleLevel"/>
    <w:tmpl w:val="7CE875DA"/>
    <w:lvl w:ilvl="0" w:tentative="0">
      <w:start w:val="6"/>
      <w:numFmt w:val="decimal"/>
      <w:suff w:val="nothing"/>
      <w:lvlText w:val="（%1）"/>
      <w:lvlJc w:val="left"/>
    </w:lvl>
  </w:abstractNum>
  <w:num w:numId="1">
    <w:abstractNumId w:val="9"/>
  </w:num>
  <w:num w:numId="2">
    <w:abstractNumId w:val="8"/>
  </w:num>
  <w:num w:numId="3">
    <w:abstractNumId w:val="2"/>
  </w:num>
  <w:num w:numId="4">
    <w:abstractNumId w:val="6"/>
  </w:num>
  <w:num w:numId="5">
    <w:abstractNumId w:val="3"/>
  </w:num>
  <w:num w:numId="6">
    <w:abstractNumId w:val="1"/>
  </w:num>
  <w:num w:numId="7">
    <w:abstractNumId w:val="5"/>
  </w:num>
  <w:num w:numId="8">
    <w:abstractNumId w:val="4"/>
  </w:num>
  <w:num w:numId="9">
    <w:abstractNumId w:val="10"/>
  </w:num>
  <w:num w:numId="10">
    <w:abstractNumId w:val="11"/>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displayBackgroundShape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2ED4B8C"/>
    <w:rsid w:val="0F3009F8"/>
    <w:rsid w:val="0FBC658E"/>
    <w:rsid w:val="0FFF0890"/>
    <w:rsid w:val="1DBD1A19"/>
    <w:rsid w:val="1F7F0FD6"/>
    <w:rsid w:val="2BD3294F"/>
    <w:rsid w:val="30545692"/>
    <w:rsid w:val="36B635AA"/>
    <w:rsid w:val="384044D6"/>
    <w:rsid w:val="38D90D4E"/>
    <w:rsid w:val="426E356C"/>
    <w:rsid w:val="46C801EF"/>
    <w:rsid w:val="4DA963E7"/>
    <w:rsid w:val="53AD3842"/>
    <w:rsid w:val="5B481A40"/>
    <w:rsid w:val="5FD17622"/>
    <w:rsid w:val="7F444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en-US"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1.jpe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jpe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jpe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2020-11-26T00:42:00Z</dcterms:created>
  <dc:creator>陈锦凤</dc:creator>
  <cp:lastModifiedBy>Administrator</cp:lastModifiedBy>
  <dcterms:modified xsi:type="dcterms:W3CDTF">2021-06-29T08:47:40Z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