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ind w:firstLine="1470" w:firstLineChars="700"/>
        <w:rPr>
          <w:b/>
          <w:bCs/>
        </w:rPr>
      </w:pPr>
      <w:r>
        <w:rPr>
          <w:rFonts w:hint="eastAsia"/>
          <w:b/>
          <w:bCs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11671300</wp:posOffset>
            </wp:positionV>
            <wp:extent cx="431800" cy="3937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2944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</w:rPr>
        <w:t>山亭区九年级语文期末试题参考答案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exact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一、积累与运用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（23分）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1.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ab/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(2分）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携 敦 滞 弹2.</w:t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(2分）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C  3.</w:t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(2分）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B  4.</w:t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(2分）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C   5.</w:t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(2分）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B 6.</w:t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（7分）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 xml:space="preserve">断肠人在天涯     更着风和雨  长烟落日孤城闭    烟波江上使人愁  谁家新燕啄春泥    黄梅时节家家雨   忽如一夜春风来   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7.</w:t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（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分）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（1）漫步古诗苑       走进经典人物  等（意思符合即可）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（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分）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（2）例1：我选择《钢铁是怎样炼成的》，读过这本书后，我真正地成为了一名勇敢坚强的男子汉。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在考试失利时，我时常会想起屡败屡战，最终作品得以出版的保尔柯察金，那份坚持值得我去学习：在爬山时，其他人看着陡峭的山壁，望而却步，我却蓦然想到了勇敢面对人生一个个挑战的保尔，那份大无畏的勇敢与坚定的性格值得我们去学习。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例2：随着自己的成长，我从原来的调皮捣蛋的小毛头，成长为了一个能够体谅、关心他人的中学生，当我看到《西游记》中孙悟空大闹天宫、不服管束时，我就想到了自己不听话的时候，不禁会心一笑：当我看到孙悟空对唐僧嘘寒问暖，甚至师父赶他走时，他仍然感恩磕头拜别时，我体会到了他的成长与成熟。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读名著，有时结合自己的生活经验，可以更好地理解其中的内容。</w:t>
      </w:r>
    </w:p>
    <w:p>
      <w:pPr>
        <w:spacing w:line="360" w:lineRule="auto"/>
        <w:rPr>
          <w:rFonts w:ascii="Times New Roman" w:eastAsiaTheme="minorEastAsia" w:hAnsiTheme="minorEastAsia" w:hint="default"/>
          <w:szCs w:val="21"/>
          <w:lang w:val="en-US" w:eastAsia="zh-CN"/>
        </w:rPr>
      </w:pPr>
      <w:r>
        <w:rPr>
          <w:rFonts w:ascii="Times New Roman" w:hAnsiTheme="minorEastAsia" w:hint="eastAsia"/>
          <w:szCs w:val="21"/>
          <w:lang w:val="en-US" w:eastAsia="zh-CN"/>
        </w:rPr>
        <w:t>二、阅读与理解（47分）</w:t>
      </w:r>
    </w:p>
    <w:p>
      <w:pPr>
        <w:spacing w:line="360" w:lineRule="auto"/>
        <w:textAlignment w:val="center"/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8.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2分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杨花落尽子规啼”，首句写景兼点时令.漂泊无定的杨花、叫着“不如归去”的子规，描绘出南国的暮春景象，烘托出一种哀伤愁恻的气氛，又含有飙零之感、离别之恨在内。融情入景，表达诗人的关切和同情。既点明题目，又为下二句抒情做铺垫。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</w:p>
    <w:p>
      <w:pPr>
        <w:spacing w:line="360" w:lineRule="auto"/>
        <w:textAlignment w:val="center"/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9.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3分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这里既有对老友通遇的深刻忧虑同情，对好友长途跋涉的担忧，也有对当时现实的愤慨不平，有恳切的思念，也有热诚的关怀，一路前行的一片安慰深情。</w:t>
      </w:r>
    </w:p>
    <w:p>
      <w:pPr>
        <w:spacing w:line="360" w:lineRule="auto"/>
        <w:textAlignment w:val="center"/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 xml:space="preserve">10 </w:t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4分</w:t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 xml:space="preserve">  (1). 显示    (2). 带领    (3). 封爵    (4). 总共，共   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 xml:space="preserve"> 11.</w:t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分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 xml:space="preserve">B    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12.</w:t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4分</w:t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(1)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 xml:space="preserve"> 建造了六十二艘长四十四丈、宽十八丈的大船。   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(2)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 xml:space="preserve"> 从宣德以来,远方的国家时常派有使者来中国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。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 xml:space="preserve">13. </w:t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3分</w:t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从侧面印证。①十四年冬，满剌加等十九国咸遣使朝贡。②自和后，凡将命海表者，莫不盛称和以夸外番。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参考译文：郑和，是云南人。成祖想展示中国的富强。永乐三年六月，命令郑和与他的同辈出使西洋，带领士卒二万七千八百多人，携带很多金银财物。造大船长四十四丈，宽十八丈的船六十二艘。从苏州刘家河渡海到福建，又从福建五虎门扬帆，首先到达占城，依次走遍了各国，向他们宣读天子的诏书。五年九月，郑和等人回到明朝，各国的使者随同郑和朝见明成祖。明成祖非常高兴，对出海者进行了封赏、赐爵。永乐十年，明成祖又派郑和等人出使，到达苏门答腊。永乐十四年冬天，满剌加等十九国都派遣使者来朝廷进贡。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郑和经历三朝，先后七次奉命出使，所经历的国家有三十多个。自从宣德以来，远方各国不时有来中国的。从郑和后，凡是奉命出使海外的，没有不极力称赞郑和来向外国夸耀的，所以世人把郑和下西洋传为明朝初年的盛事。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14．（</w:t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分）道理论证或引用论证，得1分。其余不给分。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15．（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0546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分）首先引用诗句，开篇提出中心论点，可得1分；接着从四个方面进行论证：必胜的信念和信心，是我们能够共克时艰、打赢疫情防控这场硬仗的重要前提；战斗到底的顽强意志，是我们能够共克时艰、打赢疫情防控这场硬仗的精神动力；团结友爱、守望相助的手足情怀，是我们能够共克时艰、找赢疫情防控这场硬仗的情感依托；积极的精神、乐观的心态、从容的气度，是我们能够共克时艰、打赢疫情防控这场硬仗的心理基石。四个分论点叙述准确可得1分。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16．（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分）“这样”是指越在急难险重之时，越是要努力保持的恬淡心境。或我们不仅要战胜病毒，更要成为身心健康的胜利者。写出这两点中的任意一点给1分。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 xml:space="preserve">    本文的语言特色：①大量引用古典诗词，增强了议论文语言的文学性，使文章更有文采，意思接近即可得1分；②论述语言精准有力，说理透彻，增强文章的说服力，意思接近即可得1分。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17．（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分）明确表态，例举某句诗词，解说获得的暖意和精神力量即可得2分，只写“同意”或“不同意”不给分。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 xml:space="preserve">18 </w:t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分）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①打磨擦拭保险柜   ②醒来发现被五花大绑    ③保险柜关住了蒙面男子(蒙面男子被关保险柜)(意对即可)    19</w:t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分）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 xml:space="preserve">.虚实结合的手法。    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 xml:space="preserve">20. 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4分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示例1：采用动作描写，“打量”“端详”二词意在表现“看”之专注、“看”之细致、“看”之庄重；用软布“擦拭”刚硬的保险柜，更突出动作的轻柔，表现“我”对保险柜的极度呵护。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示例2：运用比喻的修辞手法，将擦拭保险柜比作“触摸娇艳的花朵”，表现“我”在侍弄保险柜时的小心谨慎，突出“我”对保险柜的极度呵护及“我”在擦拭时的惬意心情。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示例3：运用“总是”“只要”“就”等副词，表明擦拭保险柜成为“我”日常生活的重要内容，“我”把保险柜当作艺术品欣赏，不容有一点瑕疵，形象生动地表现了“我”对“保险柜”的无比喜爱与珍视。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 xml:space="preserve">示例4：“轻轻”“小心翼翼”等形容词的使用，将“我”细致擦拭保险柜时的情状描摹得淋漓尽致，生动体现了“我”对保险柜的无比喜爱与珍视。    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21.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3分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示例1：A句点明了保险柜打开时音乐的名称一《金与银》，这是主人公精心选择的，与保险柜外银内金的设计主题相匹配，折射出“我”对金银的独特喜好。而且此句语言简洁明了，与选文整体风格一致。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 xml:space="preserve">示例2：“徐徐”描摹出保险柜门打开的情状，使小说叙事节奏由急趋缓，折射出“我”对自己的设计颇有信心，同时为下文情节的突转埋下伏笔。而且此句语言简洁明了，与选文整体风格一致。    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 xml:space="preserve">22. 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3分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此题分层赋分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第一层级思维较肤浅，理解角度单一。示例：保险柜设有红外线机关，蒙面男人为获取不义之财被关其中。所以，豪华保险柜关住了蒙面男人。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第二层级思维较全面，理解有一定深度。 示例：豪华保险柜关住了蒙面男人也关佳了“我”。保险柜设有红外线机关，蒙面男人为获取不义之财被关其中。“我”为满足自己的嗜好，倾尽所有制作豪华保险柜；“我”所有的获得只为能给保险柜层层镀金。“我”所有的快乐、忧愁都系在豪华保险柜上，“我”心甘情愿地作茧自缚。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第三层级思维全面深入，理解有深度，能将作品意义 上升到社会意义层面。示例：豪华保险柜关佳了蒙面男人也关住了“我”。文中的蒙面男人为获得财富不惜铤(挺)而走险：文中的“我”为保险柜倾注所有的财产和心血，表现出偏离常规偏执极端的一面。前者为物所控，后者恋物成癖，两者均为物所役。生活中亦有这样的人存在，他们都被自己心中的“豪华保险柜"所关。作者借此表达对这类人的讽刺，并以此引起读者对人性、对生活的思考。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三、写作（50分）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Times New Roman" w:eastAsia="宋体" w:hAnsi="Times New Roman" w:cs="Times New Roman" w:hint="default"/>
          <w:color w:val="000000"/>
          <w:sz w:val="21"/>
          <w:szCs w:val="21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23.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作文评分标准。</w:t>
      </w:r>
    </w:p>
    <w:tbl>
      <w:tblPr>
        <w:tblStyle w:val="TableGrid"/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5"/>
        <w:gridCol w:w="1218"/>
        <w:gridCol w:w="1693"/>
        <w:gridCol w:w="1694"/>
        <w:gridCol w:w="1185"/>
      </w:tblGrid>
      <w:tr>
        <w:tblPrEx>
          <w:tblW w:w="0" w:type="auto"/>
          <w:tblInd w:w="56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baseline"/>
                <w:lang w:val="en-US" w:eastAsia="zh-CN"/>
              </w:rPr>
              <w:t>项目</w:t>
            </w:r>
          </w:p>
        </w:tc>
        <w:tc>
          <w:tcPr>
            <w:tcW w:w="12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baseline"/>
                <w:lang w:val="en-US" w:eastAsia="zh-CN"/>
              </w:rPr>
              <w:t>一等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baseline"/>
                <w:lang w:val="en-US" w:eastAsia="zh-CN"/>
              </w:rPr>
              <w:t>二等</w:t>
            </w: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baseline"/>
                <w:lang w:val="en-US" w:eastAsia="zh-CN"/>
              </w:rPr>
              <w:t>三等</w:t>
            </w:r>
          </w:p>
        </w:tc>
        <w:tc>
          <w:tcPr>
            <w:tcW w:w="11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baseline"/>
                <w:lang w:val="en-US" w:eastAsia="zh-CN"/>
              </w:rPr>
              <w:t>四等</w:t>
            </w:r>
          </w:p>
        </w:tc>
      </w:tr>
      <w:tr>
        <w:tblPrEx>
          <w:tblW w:w="0" w:type="auto"/>
          <w:tblInd w:w="56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baseline"/>
                <w:lang w:val="en-US" w:eastAsia="zh-CN"/>
              </w:rPr>
              <w:t>内容、表达45分</w:t>
            </w:r>
          </w:p>
        </w:tc>
        <w:tc>
          <w:tcPr>
            <w:tcW w:w="12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baseline"/>
                <w:lang w:val="en-US" w:eastAsia="zh-CN"/>
              </w:rPr>
              <w:t>45--41分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baseline"/>
                <w:lang w:val="en-US" w:eastAsia="zh-CN"/>
              </w:rPr>
              <w:t>40---35分</w:t>
            </w: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baseline"/>
                <w:lang w:val="en-US" w:eastAsia="zh-CN"/>
              </w:rPr>
              <w:t>34---28分</w:t>
            </w:r>
          </w:p>
        </w:tc>
        <w:tc>
          <w:tcPr>
            <w:tcW w:w="11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baseline"/>
                <w:lang w:val="en-US" w:eastAsia="zh-CN"/>
              </w:rPr>
              <w:t>27分一下</w:t>
            </w:r>
          </w:p>
        </w:tc>
      </w:tr>
      <w:tr>
        <w:tblPrEx>
          <w:tblW w:w="0" w:type="auto"/>
          <w:tblInd w:w="56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baseline"/>
                <w:lang w:val="en-US" w:eastAsia="zh-CN"/>
              </w:rPr>
              <w:t>文面5分</w:t>
            </w:r>
          </w:p>
        </w:tc>
        <w:tc>
          <w:tcPr>
            <w:tcW w:w="5827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baseline"/>
                <w:lang w:val="en-US" w:eastAsia="zh-CN"/>
              </w:rPr>
              <w:t>根据卷面，分5分、4--3分、2分、1分四等评分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宋体" w:hAnsi="宋体"/>
          <w:color w:val="0000FF"/>
          <w:sz w:val="21"/>
          <w:szCs w:val="21"/>
        </w:rPr>
      </w:pPr>
      <w:bookmarkStart w:id="0" w:name="_GoBack"/>
      <w:bookmarkEnd w:id="0"/>
    </w:p>
    <w:p>
      <w:pPr>
        <w:spacing w:line="360" w:lineRule="auto"/>
        <w:textAlignment w:val="center"/>
        <w:rPr>
          <w:rFonts w:ascii="宋体" w:eastAsia="宋体" w:hAnsi="宋体" w:cs="宋体" w:hint="default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spacing w:line="360" w:lineRule="auto"/>
        <w:textAlignment w:val="center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1B673B2"/>
    <w:rsid w:val="00423DF0"/>
    <w:rsid w:val="006918AD"/>
    <w:rsid w:val="00907EB7"/>
    <w:rsid w:val="009A3119"/>
    <w:rsid w:val="00E47833"/>
    <w:rsid w:val="11B673B2"/>
    <w:rsid w:val="2BA3465A"/>
    <w:rsid w:val="40A50C1F"/>
    <w:rsid w:val="704344D1"/>
    <w:rsid w:val="72761E50"/>
    <w:rsid w:val="743B0E7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 w:qFormat="1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 w:qFormat="1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 w:qFormat="1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Normal"/>
    <w:qFormat/>
    <w:pPr>
      <w:ind w:left="120"/>
    </w:pPr>
    <w:rPr>
      <w:szCs w:val="20"/>
    </w:rPr>
  </w:style>
  <w:style w:type="paragraph" w:styleId="CommentText">
    <w:name w:val="annotation text"/>
    <w:basedOn w:val="Normal"/>
    <w:link w:val="Char"/>
    <w:pPr>
      <w:jc w:val="left"/>
    </w:pPr>
  </w:style>
  <w:style w:type="paragraph" w:styleId="BalloonText">
    <w:name w:val="Balloon Text"/>
    <w:basedOn w:val="Normal"/>
    <w:link w:val="Char1"/>
    <w:qFormat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har0"/>
    <w:qFormat/>
    <w:rPr>
      <w:b/>
      <w:bCs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Pr>
      <w:i/>
    </w:rPr>
  </w:style>
  <w:style w:type="character" w:styleId="CommentReference">
    <w:name w:val="annotation reference"/>
    <w:basedOn w:val="DefaultParagraphFont"/>
    <w:qFormat/>
    <w:rPr>
      <w:sz w:val="21"/>
      <w:szCs w:val="21"/>
    </w:rPr>
  </w:style>
  <w:style w:type="character" w:customStyle="1" w:styleId="Char">
    <w:name w:val="批注文字 Char"/>
    <w:basedOn w:val="DefaultParagraphFont"/>
    <w:link w:val="CommentText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主题 Char"/>
    <w:basedOn w:val="Char"/>
    <w:link w:val="CommentSubject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1">
    <w:name w:val="批注框文本 Char"/>
    <w:basedOn w:val="DefaultParagraphFont"/>
    <w:link w:val="BalloonText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真好</dc:creator>
  <cp:lastModifiedBy>真好</cp:lastModifiedBy>
  <cp:revision>3</cp:revision>
  <dcterms:created xsi:type="dcterms:W3CDTF">2021-01-07T01:41:00Z</dcterms:created>
  <dcterms:modified xsi:type="dcterms:W3CDTF">2021-01-22T03:12:11Z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