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shd w:val="clear" w:color="auto" w:fill="FFFFFF"/>
        <w:jc w:val="center"/>
        <w:rPr>
          <w:rFonts w:asciiTheme="minorEastAsia" w:hAnsiTheme="minorEastAsia" w:cs="宋体"/>
          <w:b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2020-2021学年九年级语文参考答案及评分标准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1.B  2.C   3.C  4.D每题3分。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 填空（1）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6.（8分）（1）</w:t>
      </w:r>
    </w:p>
    <w:p>
      <w:pPr>
        <w:pStyle w:val="NormalWeb"/>
        <w:spacing w:before="0" w:beforeAutospacing="0" w:after="0" w:afterAutospacing="0"/>
        <w:rPr>
          <w:rFonts w:asciiTheme="minorEastAsia" w:eastAsiaTheme="minorEastAsia" w:hAnsiTheme="minorEastAsia" w:cstheme="minorBidi"/>
          <w:kern w:val="2"/>
        </w:rPr>
      </w:pP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5.默写（8分，每句1分，出现错字、别字、添字、漏字等任何一种情况，该句不得分。）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bCs/>
        </w:rPr>
        <w:t>（1）</w:t>
      </w:r>
      <w:r>
        <w:rPr>
          <w:rFonts w:asciiTheme="minorEastAsia" w:hAnsiTheme="minorEastAsia"/>
          <w:sz w:val="24"/>
          <w:szCs w:val="24"/>
        </w:rPr>
        <w:t>受任于败军之际,奉命于危难之间</w:t>
      </w:r>
      <w:r>
        <w:rPr>
          <w:rFonts w:asciiTheme="minorEastAsia" w:hAnsiTheme="minorEastAsia" w:hint="eastAsia"/>
          <w:sz w:val="24"/>
          <w:szCs w:val="24"/>
        </w:rPr>
        <w:t>（2）</w:t>
      </w:r>
      <w:r>
        <w:rPr>
          <w:rFonts w:asciiTheme="minorEastAsia" w:hAnsiTheme="minorEastAsia"/>
          <w:sz w:val="24"/>
          <w:szCs w:val="24"/>
        </w:rPr>
        <w:t>云横秦岭家何在？雪拥蓝关马不前。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</w:t>
      </w:r>
      <w:r>
        <w:rPr>
          <w:rFonts w:hint="eastAsia"/>
          <w:bCs/>
        </w:rPr>
        <w:t>）了却君王天下事，赢得生前身后名。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（4）示例：（程千帆）</w:t>
      </w:r>
      <w:r>
        <w:rPr>
          <w:rFonts w:asciiTheme="minorEastAsia" w:hAnsiTheme="minorEastAsia"/>
          <w:sz w:val="24"/>
          <w:szCs w:val="24"/>
        </w:rPr>
        <w:t>沉舟侧畔</w:t>
      </w:r>
      <w:r>
        <w:t>千帆</w:t>
      </w:r>
      <w:r>
        <w:rPr>
          <w:rFonts w:hint="eastAsia"/>
        </w:rPr>
        <w:t>过，病树</w:t>
      </w:r>
      <w:r>
        <w:rPr>
          <w:rFonts w:asciiTheme="minorEastAsia" w:hAnsiTheme="minorEastAsia"/>
          <w:sz w:val="24"/>
          <w:szCs w:val="24"/>
        </w:rPr>
        <w:t>前头万木春</w:t>
      </w:r>
      <w:r>
        <w:rPr>
          <w:rFonts w:asciiTheme="minorEastAsia" w:hAnsiTheme="minorEastAsia" w:hint="eastAsia"/>
          <w:sz w:val="24"/>
          <w:szCs w:val="24"/>
        </w:rPr>
        <w:t>。（马致远）非淡泊无以明志，非宁静无以致远。（王若飞）万里赴戎机，关山度若飞。（冰心）</w:t>
      </w:r>
      <w:r>
        <w:rPr>
          <w:rFonts w:asciiTheme="minorEastAsia" w:hAnsiTheme="minorEastAsia"/>
          <w:sz w:val="24"/>
          <w:szCs w:val="24"/>
        </w:rPr>
        <w:t>洛阳亲友如相问,一片冰心在玉壶。</w:t>
      </w:r>
    </w:p>
    <w:p>
      <w:pPr>
        <w:jc w:val="left"/>
      </w:pPr>
      <w:r>
        <w:rPr>
          <w:rFonts w:hint="eastAsia"/>
        </w:rPr>
        <w:t>6.名著（8分，每空1分,书名号有无影响对错）</w:t>
      </w:r>
    </w:p>
    <w:p>
      <w:pPr>
        <w:jc w:val="left"/>
        <w:rPr>
          <w:bCs/>
        </w:rPr>
      </w:pPr>
      <w:r>
        <w:rPr>
          <w:rFonts w:hint="eastAsia"/>
          <w:bCs/>
        </w:rPr>
        <w:t>（1）</w:t>
      </w:r>
      <w:r>
        <w:rPr>
          <w:rFonts w:asciiTheme="minorEastAsia" w:hAnsiTheme="minorEastAsia" w:hint="eastAsia"/>
          <w:sz w:val="24"/>
          <w:szCs w:val="24"/>
        </w:rPr>
        <w:t>东吴  庞统   华容道</w:t>
      </w:r>
      <w:r>
        <w:rPr>
          <w:rFonts w:hint="eastAsia"/>
          <w:bCs/>
        </w:rPr>
        <w:t xml:space="preserve">   （2）讽刺   吴敬梓  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bCs/>
        </w:rPr>
        <w:t>（3）《童年》《我的大学》  大堰河——我的保姆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（一）（9分）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7．C（3分）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8.上阕描绘了太守出猎的壮阔场面。“狂”字统率全词，既是全词的线索，也是全词抒情的依据。（3分，意近即可）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9.运用典故，以魏尚自比，希望朝廷像汉文帝派冯唐赦免魏尚那样重用自己。委婉含蓄地表达了词人希望得到朝廷的重用，以报效国家的思想感情。（3分，意近即可）</w:t>
      </w:r>
    </w:p>
    <w:p>
      <w:pPr>
        <w:suppressAutoHyphens/>
        <w:autoSpaceDE w:val="0"/>
        <w:autoSpaceDN w:val="0"/>
        <w:adjustRightInd w:val="0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（二）（6分）</w:t>
      </w:r>
    </w:p>
    <w:p>
      <w:pPr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10.（3分，意近即可得分）（他们）心里的愤怒没有发作出来，上天就降示征兆，（他们三个）加上我，将变成四个人了。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11.（3分，意近即可得分）言外之意：唐雎表达以死相拼的决心和勇气，将以布衣侠士为榜样，杀掉秦王。作用：在对比中突出唐雎大义凛然的鲜明形象；强化冲突，精心营造戏剧性的惊心动魄的场面。</w:t>
      </w:r>
    </w:p>
    <w:p>
      <w:pPr>
        <w:widowControl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（三）（12分）</w:t>
      </w:r>
    </w:p>
    <w:p>
      <w:pPr>
        <w:widowControl/>
        <w:jc w:val="left"/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12.D（3分）</w:t>
      </w:r>
    </w:p>
    <w:p>
      <w:pPr>
        <w:widowControl/>
        <w:jc w:val="lef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13</w:t>
      </w: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.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 （3分）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倒装句或省略句；</w:t>
      </w:r>
      <w:r>
        <w:rPr>
          <w:rFonts w:asciiTheme="minorEastAsia" w:hAnsiTheme="minorEastAsia" w:hint="eastAsia"/>
          <w:kern w:val="0"/>
          <w:sz w:val="24"/>
          <w:szCs w:val="24"/>
        </w:rPr>
        <w:t>（1分）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王质独自带（或抱）病在京城（或国都、首都）门外为他（范仲淹）饯行（设宴送别）。（大意正确即可，重要词语要翻译准确，</w:t>
      </w:r>
      <w:r>
        <w:rPr>
          <w:rFonts w:asciiTheme="minorEastAsia" w:hAnsiTheme="minorEastAsia" w:hint="eastAsia"/>
          <w:kern w:val="0"/>
          <w:sz w:val="24"/>
          <w:szCs w:val="24"/>
        </w:rPr>
        <w:t>2分）</w:t>
      </w:r>
    </w:p>
    <w:p>
      <w:pPr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14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.（3分）士大夫莫敢往别</w:t>
      </w:r>
      <w:r>
        <w:rPr>
          <w:rFonts w:asciiTheme="minorEastAsia" w:hAnsiTheme="minorEastAsia" w:cs="Arial"/>
          <w:sz w:val="24"/>
          <w:szCs w:val="24"/>
          <w:shd w:val="clear" w:color="auto" w:fill="FFFFFF"/>
        </w:rPr>
        <w:t>；</w:t>
      </w:r>
      <w:r>
        <w:rPr>
          <w:rFonts w:asciiTheme="minorEastAsia" w:hAnsiTheme="minorEastAsia" w:hint="eastAsia"/>
          <w:kern w:val="0"/>
          <w:sz w:val="24"/>
          <w:szCs w:val="24"/>
        </w:rPr>
        <w:t>（1分）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 xml:space="preserve">   </w:t>
      </w:r>
      <w:r>
        <w:rPr>
          <w:rFonts w:asciiTheme="minorEastAsia" w:hAnsiTheme="minorEastAsia" w:cs="Arial"/>
          <w:sz w:val="24"/>
          <w:szCs w:val="24"/>
          <w:shd w:val="clear" w:color="auto" w:fill="FFFFFF"/>
        </w:rPr>
        <w:t>政治磊落</w:t>
      </w: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、</w:t>
      </w:r>
      <w:r>
        <w:rPr>
          <w:rFonts w:asciiTheme="minorEastAsia" w:hAnsiTheme="minorEastAsia" w:cs="Arial"/>
          <w:sz w:val="24"/>
          <w:szCs w:val="24"/>
          <w:shd w:val="clear" w:color="auto" w:fill="FFFFFF"/>
        </w:rPr>
        <w:t>敢作敢</w:t>
      </w:r>
      <w:r>
        <w:rPr>
          <w:rFonts w:asciiTheme="minorEastAsia" w:hAnsiTheme="minorEastAsia"/>
          <w:sz w:val="24"/>
          <w:szCs w:val="24"/>
          <w:shd w:val="clear" w:color="auto" w:fill="FFFFFF"/>
        </w:rPr>
        <w:t>当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（或正直、无畏，2</w:t>
      </w:r>
      <w:r>
        <w:rPr>
          <w:rFonts w:asciiTheme="minorEastAsia" w:hAnsiTheme="minorEastAsia"/>
          <w:sz w:val="24"/>
          <w:szCs w:val="24"/>
          <w:shd w:val="clear" w:color="auto" w:fill="FFFFFF"/>
        </w:rPr>
        <w:t>分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）。</w:t>
      </w:r>
    </w:p>
    <w:p>
      <w:pPr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/>
          <w:sz w:val="24"/>
          <w:szCs w:val="24"/>
          <w:shd w:val="clear" w:color="auto" w:fill="FFFFFF"/>
        </w:rPr>
        <w:t>（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意近即可</w:t>
      </w:r>
      <w:r>
        <w:rPr>
          <w:rFonts w:asciiTheme="minorEastAsia" w:hAnsiTheme="minorEastAsia"/>
          <w:sz w:val="24"/>
          <w:szCs w:val="24"/>
          <w:shd w:val="clear" w:color="auto" w:fill="FFFFFF"/>
        </w:rPr>
        <w:t>。</w:t>
      </w: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或王质不顾身体有病去送被贬的范仲淹，可见他光明磊落，敢作敢当。他不惧怕整治朋党，也不参与朋党，体现他的政治磊落。）</w:t>
      </w:r>
    </w:p>
    <w:p>
      <w:pPr>
        <w:rPr>
          <w:rFonts w:asciiTheme="minorEastAsia" w:hAnsiTheme="minorEastAsia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15. （3分，意近即可）王质是与范仲淹志同道合的人。范仲淹遭贬谪时，朝廷纠治朋党，众人对范避之唯恐不及，王质却抱病为其送行。当别人责问他时，他却以能与范相提并论为荣。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（四）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（7分）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16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.（2分，意近即可）任何人都具有创造力。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5" o:title=""/>
            <o:lock v:ext="edit" aspectratio="t"/>
          </v:shape>
        </w:pict>
      </w:r>
      <w:r>
        <w:rPr>
          <w:rFonts w:asciiTheme="minorEastAsia" w:hAnsiTheme="minorEastAsia" w:cs="宋体" w:hint="eastAsia"/>
          <w:kern w:val="0"/>
          <w:sz w:val="24"/>
          <w:szCs w:val="24"/>
        </w:rPr>
        <w:t>17.（3分）插入第⑥段最合适。示例：遭到楚王疏远放逐之屈原，毕竟写下了《离 骚》。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18.（2分）文本甲的论证方式是驳论，（1分）文本乙的论证方式是立论，（1分）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（五） (18分)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19</w:t>
      </w:r>
      <w:r>
        <w:rPr>
          <w:rFonts w:asciiTheme="minorEastAsia" w:hAnsiTheme="minorEastAsia" w:cs="MS Mincho" w:hint="eastAsia"/>
          <w:kern w:val="0"/>
          <w:sz w:val="24"/>
          <w:szCs w:val="24"/>
        </w:rPr>
        <w:t>.</w:t>
      </w:r>
      <w:r>
        <w:rPr>
          <w:rFonts w:asciiTheme="minorEastAsia" w:hAnsiTheme="minorEastAsia" w:cs="宋体" w:hint="eastAsia"/>
          <w:kern w:val="0"/>
          <w:sz w:val="24"/>
          <w:szCs w:val="24"/>
        </w:rPr>
        <w:t xml:space="preserve"> (2分，意近即可得分)母亲为回家乡的“我”摘樱桃、做饭，“我”想孝顺母亲为她盖新房而被拒绝的事。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MS Mincho" w:hint="eastAsia"/>
          <w:kern w:val="0"/>
          <w:sz w:val="24"/>
          <w:szCs w:val="24"/>
        </w:rPr>
        <w:t>20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.D(2分)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21</w:t>
      </w:r>
      <w:r>
        <w:rPr>
          <w:rFonts w:asciiTheme="minorEastAsia" w:hAnsiTheme="minorEastAsia" w:cs="MS Mincho" w:hint="eastAsia"/>
          <w:kern w:val="0"/>
          <w:sz w:val="24"/>
          <w:szCs w:val="24"/>
        </w:rPr>
        <w:t>.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(3分，言之有理即可得分)第一个“幸福”是母亲希望我们小家庭生活美满、工作顺利。第二个“幸福”是母亲为儿女的幸福感到满足（幸福）。两个“幸福”体现母亲对子女的理解与关爱，情深意切。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MS Mincho" w:hint="eastAsia"/>
          <w:kern w:val="0"/>
          <w:sz w:val="24"/>
          <w:szCs w:val="24"/>
        </w:rPr>
        <w:t>22.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(3分，言之有理三点即可得分)①儿女常回家看看；②儿女生活幸福，做个好人（好官）；③自食其力（不给孩子找麻烦），用自己的双手创造生活；④不刻意追求物质生活，更关注自己的精神世界（内心富足）；⑤邻里关系和睦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MS Mincho" w:hint="eastAsia"/>
          <w:kern w:val="0"/>
          <w:sz w:val="24"/>
          <w:szCs w:val="24"/>
        </w:rPr>
        <w:t>23.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(5分，言之有理符合要求即可得分)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（1）示例：这一句是对母亲的动作描写，“搭”“架”“背”“爬”等连续动词，刻画母亲上树摘樱桃的艰难，表现母亲爱子情深。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2）示例：运用了排比和反复的手法，突出强调了“母亲”“老宅”“故乡”的“美好”，在“我”眼里老宅和故乡因母亲的美德变得更美，突出“我”对母亲的爱与赞美。内容由浅入深，情感层层升华。表达了“我”对母亲、老宅、故乡的爱与赞美之情。</w:t>
      </w:r>
    </w:p>
    <w:p>
      <w:pPr>
        <w:widowControl/>
        <w:shd w:val="clear" w:color="auto" w:fill="FFFFFF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MS Mincho" w:hint="eastAsia"/>
          <w:kern w:val="0"/>
          <w:sz w:val="24"/>
          <w:szCs w:val="24"/>
        </w:rPr>
        <w:t>24.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(3分，两点即可，必须结合文章内容。)①关爱（理解）子女，教子有方。如：为儿女摘樱桃，把儿女当贵客待，体谅儿女工作生活不易。为儿女的幸福而幸福，教育我们要存好心</w:t>
      </w:r>
      <w:r>
        <w:rPr>
          <w:rFonts w:eastAsia="MS Mincho" w:asciiTheme="minorEastAsia" w:hAnsiTheme="minorEastAsia" w:cs="MS Mincho" w:hint="eastAsia"/>
          <w:kern w:val="0"/>
          <w:sz w:val="24"/>
          <w:szCs w:val="24"/>
        </w:rPr>
        <w:t>､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做好官、有好名声，并言传身教；②勤劳能干。如：母亲说不愿意当懒人，母亲把庭前屋后都栽了树</w:t>
      </w:r>
      <w:r>
        <w:rPr>
          <w:rFonts w:eastAsia="MS Mincho" w:asciiTheme="minorEastAsia" w:hAnsiTheme="minorEastAsia" w:cs="MS Mincho" w:hint="eastAsia"/>
          <w:kern w:val="0"/>
          <w:sz w:val="24"/>
          <w:szCs w:val="24"/>
        </w:rPr>
        <w:t>､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种了花等；③俭朴、乐观（知足/热爱生活）。如母亲不愿意盖新房，生活困难时坚持种花等；④待人和善。如：母亲愿意把樱桃分给邻居孩子等。</w:t>
      </w:r>
    </w:p>
    <w:p>
      <w:pPr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三.运用（10分）</w:t>
      </w:r>
    </w:p>
    <w:p>
      <w:pPr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  <w:r>
        <w:rPr>
          <w:rFonts w:asciiTheme="minorEastAsia" w:hAnsiTheme="minorEastAsia" w:cs="MS Mincho" w:hint="eastAsia"/>
          <w:kern w:val="0"/>
          <w:sz w:val="24"/>
          <w:szCs w:val="24"/>
        </w:rPr>
        <w:t>25</w:t>
      </w: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.（3分，三点即可，其他改法对也可）①“启示”改为“启事”；②“现金200元、银行卡两张、身份证和月票各一张。”改为“现金若干和其他东西”；③“须尽早归还”改为“望拾到者早日联系本人，有重谢。”④添加失物大体位置、联系人的电话。</w:t>
      </w:r>
    </w:p>
    <w:p>
      <w:pPr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26.（3分，符合要求即可）示例：丢失钱包心急如火，拾金不昧爱心接力。</w:t>
      </w:r>
    </w:p>
    <w:p>
      <w:pPr>
        <w:widowControl/>
        <w:shd w:val="clear" w:color="auto" w:fill="FFFFFF"/>
        <w:jc w:val="left"/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27.（4分）文海中学校团委策划了“走进科学世界”系列活动，举办了以制作手抄报、北斗模型制作和机器人编程为主的社团活动、社区宣传、成果展示等活动，同时开展了以“航天科技”“天文世界’“人工智能”为主题的讲座。</w:t>
      </w:r>
    </w:p>
    <w:p>
      <w:pPr>
        <w:rPr>
          <w:rFonts w:asciiTheme="minorEastAsia" w:hAnsiTheme="minorEastAsia"/>
          <w:b/>
          <w:spacing w:val="-1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b/>
          <w:spacing w:val="-10"/>
          <w:sz w:val="24"/>
          <w:szCs w:val="24"/>
          <w:shd w:val="clear" w:color="auto" w:fill="FFFFFF"/>
        </w:rPr>
        <w:t>四.作文（60分）</w:t>
      </w:r>
    </w:p>
    <w:p>
      <w:pPr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绽放的不只是花儿，一次成功，一缕微笑，一份情谊……生活中每一次蓄势待发的酝酿总会迎来绽放；深藏的往往是珍宝，一个建功立业的宏愿，一份未表达的谢意，一个独属于你的小秘密……生命中最珍惜的东西总是藏在心灵的最深处。有些东西，藏着就好；有些东西，在那一刻绽放。</w:t>
      </w:r>
    </w:p>
    <w:p>
      <w:pPr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  <w:r>
        <w:rPr>
          <w:rFonts w:ascii="宋体" w:hAnsi="宋体" w:hint="eastAsia"/>
          <w:color w:val="FF0000"/>
          <w:spacing w:val="-10"/>
          <w:szCs w:val="21"/>
          <w:shd w:val="clear" w:color="auto" w:fill="FFFFFF"/>
        </w:rPr>
        <w:t>阅读上面材料，</w:t>
      </w: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请从以下两个题目中任选一个，写一篇不少于600字的作文。</w:t>
      </w:r>
    </w:p>
    <w:p>
      <w:pPr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题目一：那一刻的绽放</w:t>
      </w:r>
    </w:p>
    <w:p>
      <w:pPr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题目二：藏在心底的</w:t>
      </w:r>
      <w:r>
        <w:rPr>
          <w:rFonts w:asciiTheme="minorEastAsia" w:hAnsiTheme="minorEastAsia" w:hint="eastAsia"/>
          <w:spacing w:val="-10"/>
          <w:sz w:val="24"/>
          <w:szCs w:val="24"/>
          <w:u w:val="single"/>
          <w:shd w:val="clear" w:color="auto" w:fill="FFFFFF"/>
        </w:rPr>
        <w:t>      </w:t>
      </w: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    </w:t>
      </w:r>
    </w:p>
    <w:p>
      <w:pPr>
        <w:jc w:val="left"/>
        <w:textAlignment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shd w:val="clear" w:color="auto" w:fill="FFFFFF"/>
        </w:rPr>
        <w:t>要求：选好角度，确定立意，文体不限，不要套作，不得抄袭，不得泄露个人信息。（真实的人名、地名、校名等），不少于600字。</w:t>
      </w:r>
      <w:r>
        <w:rPr>
          <w:rFonts w:asciiTheme="minorEastAsia" w:hAnsiTheme="minorEastAsia" w:hint="eastAsia"/>
          <w:spacing w:val="-10"/>
          <w:sz w:val="24"/>
          <w:szCs w:val="24"/>
          <w:shd w:val="clear" w:color="auto" w:fill="FFFFFF"/>
        </w:rPr>
        <w:t>如果选择题目二，请务必先补全题目。</w:t>
      </w:r>
    </w:p>
    <w:p>
      <w:pPr>
        <w:widowControl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写作（60分）评分标准（百分之一的满分）</w:t>
      </w:r>
    </w:p>
    <w:p>
      <w:pPr>
        <w:widowControl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     一等   二等   三等   四等</w:t>
      </w:r>
    </w:p>
    <w:p>
      <w:pPr>
        <w:widowControl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内容25分  25～20  19～17  16～15  14～0</w:t>
      </w:r>
    </w:p>
    <w:p>
      <w:pPr>
        <w:widowControl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表达30分  30～25  24～21  20～18  17～0</w:t>
      </w:r>
    </w:p>
    <w:p>
      <w:pPr>
        <w:widowControl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书面5分    5        4       3     2～0</w:t>
      </w:r>
    </w:p>
    <w:p>
      <w:pPr>
        <w:rPr>
          <w:rFonts w:asciiTheme="minorEastAsia" w:hAnsiTheme="minorEastAsia"/>
          <w:spacing w:val="-10"/>
          <w:sz w:val="24"/>
          <w:szCs w:val="24"/>
          <w:shd w:val="clear" w:color="auto" w:fill="FFFFFF"/>
        </w:rPr>
      </w:pPr>
    </w:p>
    <w:sectPr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E32"/>
    <w:rsid w:val="00015CA2"/>
    <w:rsid w:val="000277E3"/>
    <w:rsid w:val="00030F0D"/>
    <w:rsid w:val="0003274C"/>
    <w:rsid w:val="00035658"/>
    <w:rsid w:val="00050C8D"/>
    <w:rsid w:val="00050D67"/>
    <w:rsid w:val="000546C7"/>
    <w:rsid w:val="00083F08"/>
    <w:rsid w:val="000D1D60"/>
    <w:rsid w:val="000E3211"/>
    <w:rsid w:val="000E4CAA"/>
    <w:rsid w:val="001458E8"/>
    <w:rsid w:val="001672FC"/>
    <w:rsid w:val="001C4D26"/>
    <w:rsid w:val="001C6C5D"/>
    <w:rsid w:val="001D6317"/>
    <w:rsid w:val="001D7767"/>
    <w:rsid w:val="001F0FF2"/>
    <w:rsid w:val="00220818"/>
    <w:rsid w:val="00291BA7"/>
    <w:rsid w:val="002E0F93"/>
    <w:rsid w:val="003007D9"/>
    <w:rsid w:val="003105FD"/>
    <w:rsid w:val="00334EF9"/>
    <w:rsid w:val="00335455"/>
    <w:rsid w:val="00335F31"/>
    <w:rsid w:val="003426DA"/>
    <w:rsid w:val="00390654"/>
    <w:rsid w:val="003B3308"/>
    <w:rsid w:val="003C39D0"/>
    <w:rsid w:val="003C7B44"/>
    <w:rsid w:val="00401DEB"/>
    <w:rsid w:val="00425CE8"/>
    <w:rsid w:val="00454F22"/>
    <w:rsid w:val="00464C6B"/>
    <w:rsid w:val="0046778D"/>
    <w:rsid w:val="0048426B"/>
    <w:rsid w:val="004B7960"/>
    <w:rsid w:val="004C4977"/>
    <w:rsid w:val="004F20A3"/>
    <w:rsid w:val="0050369F"/>
    <w:rsid w:val="0052266A"/>
    <w:rsid w:val="00526A19"/>
    <w:rsid w:val="00530643"/>
    <w:rsid w:val="0057717E"/>
    <w:rsid w:val="00577D97"/>
    <w:rsid w:val="00581953"/>
    <w:rsid w:val="00584A50"/>
    <w:rsid w:val="005A6FE1"/>
    <w:rsid w:val="005B361A"/>
    <w:rsid w:val="005C072D"/>
    <w:rsid w:val="00613A17"/>
    <w:rsid w:val="006358FF"/>
    <w:rsid w:val="0064597C"/>
    <w:rsid w:val="0066183D"/>
    <w:rsid w:val="00680B30"/>
    <w:rsid w:val="00696E8E"/>
    <w:rsid w:val="006B209C"/>
    <w:rsid w:val="006B33DC"/>
    <w:rsid w:val="006C45F3"/>
    <w:rsid w:val="006C7C65"/>
    <w:rsid w:val="006D5CFF"/>
    <w:rsid w:val="006E0AA1"/>
    <w:rsid w:val="006F1B20"/>
    <w:rsid w:val="00705AC8"/>
    <w:rsid w:val="00742145"/>
    <w:rsid w:val="00773A91"/>
    <w:rsid w:val="0078026B"/>
    <w:rsid w:val="007B0E7A"/>
    <w:rsid w:val="007B45F1"/>
    <w:rsid w:val="007F282F"/>
    <w:rsid w:val="007F3299"/>
    <w:rsid w:val="00807E54"/>
    <w:rsid w:val="00816FDD"/>
    <w:rsid w:val="00832752"/>
    <w:rsid w:val="00836C4A"/>
    <w:rsid w:val="00840A5D"/>
    <w:rsid w:val="00843161"/>
    <w:rsid w:val="00867DD3"/>
    <w:rsid w:val="008964EB"/>
    <w:rsid w:val="008A1F7F"/>
    <w:rsid w:val="008C0F8A"/>
    <w:rsid w:val="008D39C8"/>
    <w:rsid w:val="008F3808"/>
    <w:rsid w:val="00917820"/>
    <w:rsid w:val="00941F36"/>
    <w:rsid w:val="00942C3F"/>
    <w:rsid w:val="00945696"/>
    <w:rsid w:val="009502C6"/>
    <w:rsid w:val="00986A6B"/>
    <w:rsid w:val="009A5C29"/>
    <w:rsid w:val="009D18B9"/>
    <w:rsid w:val="009D1B6A"/>
    <w:rsid w:val="009E684E"/>
    <w:rsid w:val="00A06E9A"/>
    <w:rsid w:val="00A072F2"/>
    <w:rsid w:val="00A1251D"/>
    <w:rsid w:val="00A31218"/>
    <w:rsid w:val="00A32F75"/>
    <w:rsid w:val="00A95754"/>
    <w:rsid w:val="00AC65AA"/>
    <w:rsid w:val="00AE3D9B"/>
    <w:rsid w:val="00AF74B8"/>
    <w:rsid w:val="00B03295"/>
    <w:rsid w:val="00B14B8B"/>
    <w:rsid w:val="00B177BA"/>
    <w:rsid w:val="00B17E59"/>
    <w:rsid w:val="00B34DC2"/>
    <w:rsid w:val="00B44DFF"/>
    <w:rsid w:val="00B85279"/>
    <w:rsid w:val="00B92D74"/>
    <w:rsid w:val="00BA1F7F"/>
    <w:rsid w:val="00BB32C8"/>
    <w:rsid w:val="00BE1C55"/>
    <w:rsid w:val="00BE676E"/>
    <w:rsid w:val="00C01788"/>
    <w:rsid w:val="00C04DD6"/>
    <w:rsid w:val="00C07E41"/>
    <w:rsid w:val="00C15A16"/>
    <w:rsid w:val="00C31FCC"/>
    <w:rsid w:val="00CB3A3D"/>
    <w:rsid w:val="00CD459C"/>
    <w:rsid w:val="00CE37A0"/>
    <w:rsid w:val="00CE7D93"/>
    <w:rsid w:val="00CF0D7B"/>
    <w:rsid w:val="00D0460A"/>
    <w:rsid w:val="00D04701"/>
    <w:rsid w:val="00D33B8B"/>
    <w:rsid w:val="00D556F9"/>
    <w:rsid w:val="00D55EDF"/>
    <w:rsid w:val="00D91AAF"/>
    <w:rsid w:val="00DA0472"/>
    <w:rsid w:val="00DB6582"/>
    <w:rsid w:val="00E179DA"/>
    <w:rsid w:val="00E33E32"/>
    <w:rsid w:val="00E424E8"/>
    <w:rsid w:val="00E44C99"/>
    <w:rsid w:val="00E94B21"/>
    <w:rsid w:val="00EB327C"/>
    <w:rsid w:val="00EB7514"/>
    <w:rsid w:val="00EE0553"/>
    <w:rsid w:val="00EF59C8"/>
    <w:rsid w:val="00F07809"/>
    <w:rsid w:val="00F55C0E"/>
    <w:rsid w:val="00F91978"/>
    <w:rsid w:val="00F96603"/>
    <w:rsid w:val="00FC7C3A"/>
    <w:rsid w:val="00FF407F"/>
    <w:rsid w:val="25E4530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widowControl/>
      <w:spacing w:before="100" w:beforeAutospacing="1" w:after="100" w:afterAutospacing="1"/>
      <w:ind w:firstLine="200" w:firstLineChars="200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link w:val="Char2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2">
    <w:name w:val="普通(网站) Char"/>
    <w:basedOn w:val="DefaultParagraphFont"/>
    <w:link w:val="NormalWeb"/>
    <w:uiPriority w:val="99"/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无间隔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360</Words>
  <Characters>2058</Characters>
  <Application>Microsoft Office Word</Application>
  <DocSecurity>0</DocSecurity>
  <Lines>17</Lines>
  <Paragraphs>4</Paragraphs>
  <ScaleCrop>false</ScaleCrop>
  <Company>Microsoft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lyyz</dc:creator>
  <cp:lastModifiedBy>DELL</cp:lastModifiedBy>
  <cp:revision>90</cp:revision>
  <dcterms:created xsi:type="dcterms:W3CDTF">2020-12-01T01:18:00Z</dcterms:created>
  <dcterms:modified xsi:type="dcterms:W3CDTF">2021-01-28T05:46:13Z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