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eastAsia="zh-CN"/>
        </w:rPr>
      </w:pP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20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>20</w:t>
      </w:r>
      <w:r>
        <w:rPr>
          <w:rFonts w:ascii="宋体" w:eastAsia="宋体" w:hAnsi="宋体" w:cs="Times New Roman"/>
          <w:b/>
          <w:bCs w:val="0"/>
          <w:color w:val="000000"/>
          <w:sz w:val="28"/>
          <w:szCs w:val="28"/>
        </w:rPr>
        <w:t>—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20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>21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学年度第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eastAsia="zh-CN"/>
        </w:rPr>
        <w:t>二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学期</w:t>
      </w:r>
      <w:r>
        <w:rPr>
          <w:rFonts w:ascii="宋体" w:hAnsi="宋体" w:cs="Times New Roman" w:hint="eastAsia"/>
          <w:b/>
          <w:bCs w:val="0"/>
          <w:color w:val="000000"/>
          <w:sz w:val="28"/>
          <w:szCs w:val="28"/>
          <w:lang w:eastAsia="zh-CN"/>
        </w:rPr>
        <w:t>八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年级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eastAsia="zh-CN"/>
        </w:rPr>
        <w:t>《道德与法治》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t>教学目标检测题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24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宋体" w:eastAsia="宋体" w:hAnsi="宋体" w:cs="Times New Roman" w:hint="default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>第</w:t>
      </w:r>
      <w:r>
        <w:rPr>
          <w:rFonts w:ascii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 w:eastAsia="zh-CN"/>
        </w:rPr>
        <w:t xml:space="preserve">单元  </w:t>
      </w:r>
      <w:r>
        <w:rPr>
          <w:rFonts w:ascii="Times New Roman" w:eastAsia="新宋体" w:hAnsi="Times New Roman" w:hint="eastAsia"/>
          <w:b/>
          <w:color w:val="000000"/>
          <w:sz w:val="30"/>
          <w:szCs w:val="30"/>
        </w:rPr>
        <w:t>理解权利和义务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4" w:beforeLines="100" w:after="157" w:afterLines="50" w:line="324" w:lineRule="auto"/>
        <w:ind w:left="0" w:right="0" w:firstLine="686" w:leftChars="0" w:rightChars="0" w:firstLineChars="245"/>
        <w:jc w:val="both"/>
        <w:textAlignment w:val="auto"/>
        <w:outlineLvl w:val="9"/>
        <w:rPr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>姓名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  班级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</w:rPr>
        <w:t xml:space="preserve">      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 座号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分数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</w:rPr>
        <w:t xml:space="preserve">  </w:t>
      </w:r>
      <w:r>
        <w:rPr>
          <w:rFonts w:ascii="宋体" w:eastAsia="宋体" w:hAnsi="宋体" w:cs="Times New Roman" w:hint="eastAsia"/>
          <w:b/>
          <w:color w:val="000000"/>
          <w:sz w:val="28"/>
          <w:szCs w:val="2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480" w:right="0" w:hanging="480" w:rightChars="0" w:hangingChars="200"/>
        <w:jc w:val="both"/>
        <w:textAlignment w:val="auto"/>
        <w:rPr>
          <w:rFonts w:hint="eastAsia"/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一、</w:t>
      </w:r>
      <w:r>
        <w:rPr>
          <w:rFonts w:hint="eastAsia"/>
          <w:b/>
          <w:color w:val="000000"/>
          <w:sz w:val="24"/>
          <w:szCs w:val="24"/>
        </w:rPr>
        <w:t>单项选择题（共有2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0</w:t>
      </w:r>
      <w:r>
        <w:rPr>
          <w:rFonts w:hint="eastAsia"/>
          <w:b/>
          <w:color w:val="000000"/>
          <w:sz w:val="24"/>
          <w:szCs w:val="24"/>
        </w:rPr>
        <w:t>小题，每小题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3</w:t>
      </w:r>
      <w:r>
        <w:rPr>
          <w:rFonts w:hint="eastAsia"/>
          <w:b/>
          <w:color w:val="000000"/>
          <w:sz w:val="24"/>
          <w:szCs w:val="24"/>
        </w:rPr>
        <w:t>分，共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60</w:t>
      </w:r>
      <w:r>
        <w:rPr>
          <w:rFonts w:hint="eastAsia"/>
          <w:b/>
          <w:color w:val="000000"/>
          <w:sz w:val="24"/>
          <w:szCs w:val="24"/>
        </w:rPr>
        <w:t>分。在下列各题的四个选项中，只有一项是最符合题意要求的，请把正确答案前面的字母填在</w:t>
      </w:r>
      <w:r>
        <w:rPr>
          <w:rFonts w:hint="eastAsia"/>
          <w:b/>
          <w:color w:val="000000"/>
          <w:sz w:val="24"/>
          <w:szCs w:val="24"/>
          <w:lang w:eastAsia="zh-CN"/>
        </w:rPr>
        <w:t>表格中</w:t>
      </w:r>
      <w:r>
        <w:rPr>
          <w:rFonts w:hint="eastAsia"/>
          <w:b/>
          <w:color w:val="000000"/>
          <w:sz w:val="24"/>
          <w:szCs w:val="24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8"/>
        <w:gridCol w:w="828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eastAsia="宋体"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2020年1月中国发生新冠肺炎疫情后，临沂某中学组织学生开展网上“观生活微点评”活动。下列点评正确的是（    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A．市民张先生建议政务服务中心实行网上办公、优化流程和改进工作作风，行使了监督权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B．家庭经济困难的小韦获得政府资助后继续完成学业，体现了物质帮助权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C．小李把自己的图书捐赠给贫困地区的学生，行使了对合法财产的使用权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D．小博同学在网上向擅用其照片做广告的某培训机构讨说法，维护了荣誉权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2．李某在网上发帖检举乡政府违法占用村民土地。次日一大早，乡政府工作人员破门而入，将还在睡梦中的李某强行带到乡政府“教育”了一整天。乡政府的做法主要侵犯了李某的（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A．隐私权和住宅权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B．住宅权和人身自由权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C．名誉权和隐私权</w:t>
      </w:r>
      <w:r>
        <w:rPr>
          <w:rFonts w:eastAsia="新宋体" w:hint="eastAsia"/>
          <w:color w:val="000000"/>
          <w:lang w:val="en-US" w:eastAsia="zh-CN"/>
        </w:rPr>
        <w:t xml:space="preserve">   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D．通信自由和通信秘密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3．中学生小雪的一篇小说被一家杂志社录用发表，杂志社给小雪寄来了样刊和稿费汇款单， 同时还在备注栏里标明了应纳税的金额。对此，理解不正确的是(    )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A.公民可以只享有权利不履行义务    B.公民的权利和义务是相统一的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C.公民享有权利同时履行法定义务    D.权利和义务相互依存相互促进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4．下列属于公民政治自由的是（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A．平等权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B．监督权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C．出版自由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D．人身自由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5．梅梅去一家超市购物、结账后通过安检门时，装置鸣叫不停。超市保安立即将她带到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旁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边的安保室、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除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下其外套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检查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，保安的行为侵了梅梅的(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A.财产所有权    B.肖像权     C.人身自由权     D.健康权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6．中学生小王应相关部门邀请，参加公共交通价格调整听证会。小王在这一过程中参与了（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A．民主决策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B．民主选举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C．民主监督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D．依法行政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7．2019年3月，潍坊市奎文区依法对圣荣广场多次无理缠访闹访的个别“维权业主”进行了依法处置，并对策划和组织人员采取了行政处罚措施。由此得到的启示是(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①自觉履行法定义务是公民不可推卸的责任　②维权别任性，要依照法定程序维护权利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③违反法定义务的行为必将承担刑事责任　④树立正确的权利义务观，做负责任的公民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A．①②③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B．②③④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C．①②④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8．韦某从部队复员后回乡当了村干部，他和村民投资办厂、发展生产，在上缴国家利税后，他们得到了可观的收入。上述事例中韦某履行的公民义务有（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A．受教育、劳动、被选举          B．劳动、依法纳税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C．依法服兵役、劳动、依法纳税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    D．依法服兵役、劳动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9．谢某过马路时闯红灯，致使电动车主黄某摔倒后又逃逸，造成黄某抢救无效死亡。交警认定谢某负主要责任。后经法院公开审理，判决谢某有期徒刑三年，赔偿117万余元。这一案例警示我们（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①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要切记尊重生命健康权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Cambria Math" w:eastAsia="Cambria Math" w:hAnsi="Cambria Math"/>
          <w:color w:val="000000"/>
          <w:sz w:val="21"/>
          <w:szCs w:val="21"/>
        </w:rPr>
        <w:t>②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违法行为要受刑罚处罚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③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要树立法不可违的观念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ascii="Cambria Math" w:eastAsia="Cambria Math" w:hAnsi="Cambria Math"/>
          <w:color w:val="000000"/>
          <w:sz w:val="21"/>
          <w:szCs w:val="21"/>
        </w:rPr>
        <w:t>④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只有法律才能震慑恶念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273" w:firstLineChars="13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</w:t>
      </w:r>
      <w:r>
        <w:rPr>
          <w:rFonts w:ascii="Cambria Math" w:eastAsia="Cambria Math" w:hAnsi="Cambria Math"/>
          <w:color w:val="000000"/>
          <w:sz w:val="21"/>
          <w:szCs w:val="21"/>
        </w:rPr>
        <w:t>①②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/>
          <w:color w:val="000000"/>
          <w:sz w:val="21"/>
          <w:szCs w:val="21"/>
        </w:rPr>
        <w:t>②④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</w:t>
      </w:r>
      <w:r>
        <w:rPr>
          <w:rFonts w:ascii="Cambria Math" w:eastAsia="Cambria Math" w:hAnsi="Cambria Math"/>
          <w:color w:val="000000"/>
          <w:sz w:val="21"/>
          <w:szCs w:val="21"/>
        </w:rPr>
        <w:t>①③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</w:t>
      </w:r>
      <w:r>
        <w:rPr>
          <w:rFonts w:ascii="Cambria Math" w:eastAsia="Cambria Math" w:hAnsi="Cambria Math"/>
          <w:color w:val="000000"/>
          <w:sz w:val="21"/>
          <w:szCs w:val="21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10．某市规定，地铁内大声外放视频或音乐将纳入“个人信用不良记录”。这告诉我们（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①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要维护自己的个人信用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②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行使权利不得损害他人的合法权利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③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自由是有限制的、相对的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④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纳入“个人信用不良记录”属于行政处分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</w:t>
      </w:r>
      <w:r>
        <w:rPr>
          <w:rFonts w:ascii="Cambria Math" w:eastAsia="Cambria Math" w:hAnsi="Cambria Math"/>
          <w:color w:val="000000"/>
          <w:sz w:val="21"/>
          <w:szCs w:val="21"/>
        </w:rPr>
        <w:t>①②③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/>
          <w:color w:val="000000"/>
          <w:sz w:val="21"/>
          <w:szCs w:val="21"/>
        </w:rPr>
        <w:t>①②④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</w:t>
      </w:r>
      <w:r>
        <w:rPr>
          <w:rFonts w:ascii="Cambria Math" w:eastAsia="Cambria Math" w:hAnsi="Cambria Math"/>
          <w:color w:val="000000"/>
          <w:sz w:val="21"/>
          <w:szCs w:val="21"/>
        </w:rPr>
        <w:t>①③④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</w:t>
      </w:r>
      <w:r>
        <w:rPr>
          <w:rFonts w:ascii="Cambria Math" w:eastAsia="Cambria Math" w:hAnsi="Cambria Math"/>
          <w:color w:val="000000"/>
          <w:sz w:val="21"/>
          <w:szCs w:val="21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11．2018年10月，知名影星范某某因为偷税漏税2.5亿元被行政处罚，追缴逃税税款及滞纳金罚款合计8.83亿元人民币。下列评论正确的是（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①依法纳税是公民的权利更是公民的法定义务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②要忠实履行公民义务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；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树立正确的权利义务观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③公民要增强权利意识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通过正确的途径依法维权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④任何偷税、欠税、骗税、抗税的行为都是违法行为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</w:t>
      </w:r>
      <w:r>
        <w:rPr>
          <w:rFonts w:ascii="Cambria Math" w:eastAsia="Cambria Math" w:hAnsi="Cambria Math"/>
          <w:color w:val="000000"/>
          <w:sz w:val="21"/>
          <w:szCs w:val="21"/>
        </w:rPr>
        <w:t>①③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/>
          <w:color w:val="000000"/>
          <w:sz w:val="21"/>
          <w:szCs w:val="21"/>
        </w:rPr>
        <w:t>②④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</w:t>
      </w:r>
      <w:r>
        <w:rPr>
          <w:rFonts w:ascii="Cambria Math" w:eastAsia="Cambria Math" w:hAnsi="Cambria Math"/>
          <w:color w:val="000000"/>
          <w:sz w:val="21"/>
          <w:szCs w:val="21"/>
        </w:rPr>
        <w:t>③④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</w:t>
      </w:r>
      <w:r>
        <w:rPr>
          <w:rFonts w:ascii="Cambria Math" w:eastAsia="Cambria Math" w:hAnsi="Cambria Math"/>
          <w:color w:val="000000"/>
          <w:sz w:val="21"/>
          <w:szCs w:val="21"/>
        </w:rPr>
        <w:t>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-73025</wp:posOffset>
            </wp:positionV>
            <wp:extent cx="1957070" cy="1750695"/>
            <wp:effectExtent l="0" t="0" r="5080" b="1905"/>
            <wp:wrapSquare wrapText="bothSides"/>
            <wp:docPr id="2" name="图片 5" descr="微信图片_2020072119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016929" name="图片 5" descr="微信图片_202007211901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12．对题12图所反映的问题、认识定确的是(    )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①爸爸侵犯了女儿的受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教育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权  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②孩子应理解父母、为家长分忧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③女儿应该听爸爸的话不去上学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④相关组织应劝诫和制止爸爸的行为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A.①②       B.①④     C.②③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13．下列关于受教育权的说法，错误的是(　　)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A．小华：国家实行九年义务教育制度，保障所有适龄儿童、少年接受义务教育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B．小亚：受教育是我的权利，不上学是我的自由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C．小琴：国家制定资助政策，不让一个学生因家庭经济困难而失学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D．小胜：公民有按照其能力平等地从国家获得接受教育的机会，并获得相应物质保障的权利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14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．通信自由指公民通过书信、电话、电信及其他通信手段，根据自己的意愿进行通信，不受他人干涉的自由。对此，下列说法正确的是(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①通信自由和通信秘密受法律保护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②公安机关或者检察机关随时可以对公民通信进行检查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③在</w:t>
      </w:r>
      <w:r>
        <w:rPr>
          <w:rFonts w:ascii="Cambria Math" w:eastAsia="Cambria Math" w:hAnsi="Cambria Math" w:hint="eastAsia"/>
          <w:color w:val="000000"/>
          <w:sz w:val="21"/>
          <w:szCs w:val="21"/>
        </w:rPr>
        <w:t>我国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，通信自由和通信秘密属于公民人身自由权利的范畴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④任何组织或者个人不得非法侵犯公民的通信自由和通信秘密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A．①②③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B．②③④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 xml:space="preserve">C．①②④ 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．农民老赵买了一台农用车，将其租给邻居老李使用，每年收取租金2000元。不料老李私自将车卖掉，谎称车被人偷走，为此二人争吵不休。下面对此事评价正确的是(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A．车既然已被偷走，老赵就不再对车拥有所有权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 w:hint="eastAsia"/>
          <w:color w:val="000000"/>
          <w:sz w:val="21"/>
          <w:szCs w:val="21"/>
        </w:rPr>
        <w:t>老赵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将车租给他人使用，收取租金，是不受法律保护的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C．老赵可向人民政府起诉，请求依法保护自己的合法财产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D．老李侵犯了老赵合法的私人财产所有权，应负法律责任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16．2019年春节前，国家发展和改革委员会等多部门联合印发了《关于全力做好2019年春运工作</w:t>
      </w:r>
      <w:r>
        <w:rPr>
          <w:rFonts w:ascii="Times New Roman" w:eastAsia="新宋体" w:hAnsi="Times New Roman" w:hint="eastAsia"/>
          <w:color w:val="000000"/>
          <w:spacing w:val="-6"/>
          <w:sz w:val="21"/>
          <w:szCs w:val="21"/>
        </w:rPr>
        <w:t>的意见》，要求依法严惩“车闹”“高铁霸座”等行为。这警示公民必须履行的基本义务是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A．遵守劳动纪律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B．爱护公共财产</w:t>
      </w:r>
      <w:r>
        <w:rPr>
          <w:color w:val="00000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C．遵守公共秩序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D．保守国家秘密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hanging="420" w:hanging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17．在我国，有的人因诚实劳动、合法经营而致富，有的人因见义勇为而获得荣誉。这些行为表明（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①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先有义务后有权利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Cambria Math" w:eastAsia="Cambria Math" w:hAnsi="Cambria Math"/>
          <w:color w:val="000000"/>
          <w:sz w:val="21"/>
          <w:szCs w:val="21"/>
        </w:rPr>
        <w:t>②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权利和义务相统一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③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先有权利后有义务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Cambria Math" w:eastAsia="Cambria Math" w:hAnsi="Cambria Math"/>
          <w:color w:val="000000"/>
          <w:sz w:val="21"/>
          <w:szCs w:val="21"/>
        </w:rPr>
        <w:t>④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公民是合法权利的享有者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</w:t>
      </w:r>
      <w:r>
        <w:rPr>
          <w:rFonts w:ascii="Cambria Math" w:eastAsia="Cambria Math" w:hAnsi="Cambria Math"/>
          <w:color w:val="000000"/>
          <w:sz w:val="21"/>
          <w:szCs w:val="21"/>
        </w:rPr>
        <w:t>①②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/>
          <w:color w:val="000000"/>
          <w:sz w:val="21"/>
          <w:szCs w:val="21"/>
        </w:rPr>
        <w:t>①③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</w:t>
      </w:r>
      <w:r>
        <w:rPr>
          <w:rFonts w:ascii="Cambria Math" w:eastAsia="Cambria Math" w:hAnsi="Cambria Math"/>
          <w:color w:val="000000"/>
          <w:sz w:val="21"/>
          <w:szCs w:val="21"/>
        </w:rPr>
        <w:t>②④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</w:t>
      </w:r>
      <w:r>
        <w:rPr>
          <w:rFonts w:ascii="Cambria Math" w:eastAsia="Cambria Math" w:hAnsi="Cambria Math"/>
          <w:color w:val="000000"/>
          <w:sz w:val="21"/>
          <w:szCs w:val="21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4455795</wp:posOffset>
            </wp:positionH>
            <wp:positionV relativeFrom="page">
              <wp:posOffset>612775</wp:posOffset>
            </wp:positionV>
            <wp:extent cx="1343025" cy="887730"/>
            <wp:effectExtent l="0" t="0" r="9525" b="7620"/>
            <wp:wrapNone/>
            <wp:docPr id="4" name="图片 2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86772" name="图片 29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18．阅读如图漫画，漫画中的人物（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①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认识到权利和义务具有一致性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Cambria Math" w:eastAsia="Cambria Math" w:hAnsi="Cambria Math"/>
          <w:color w:val="000000"/>
          <w:sz w:val="21"/>
          <w:szCs w:val="21"/>
        </w:rPr>
        <w:t>②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没有认识到权利与义务是统一的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Cambria Math" w:eastAsia="Cambria Math" w:hAnsi="Cambria Math"/>
          <w:color w:val="000000"/>
          <w:sz w:val="21"/>
          <w:szCs w:val="21"/>
        </w:rPr>
        <w:t>③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认为权利和义务是可以分割的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Cambria Math" w:eastAsia="Cambria Math" w:hAnsi="Cambria Math"/>
          <w:color w:val="000000"/>
          <w:sz w:val="21"/>
          <w:szCs w:val="21"/>
        </w:rPr>
        <w:t>④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有较强的法律意识和权利意识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</w:t>
      </w:r>
      <w:r>
        <w:rPr>
          <w:rFonts w:ascii="Cambria Math" w:eastAsia="Cambria Math" w:hAnsi="Cambria Math"/>
          <w:color w:val="000000"/>
          <w:sz w:val="21"/>
          <w:szCs w:val="21"/>
        </w:rPr>
        <w:t>①②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</w:t>
      </w:r>
      <w:r>
        <w:rPr>
          <w:rFonts w:ascii="Cambria Math" w:eastAsia="Cambria Math" w:hAnsi="Cambria Math"/>
          <w:color w:val="000000"/>
          <w:sz w:val="21"/>
          <w:szCs w:val="21"/>
        </w:rPr>
        <w:t>②③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</w:t>
      </w:r>
      <w:r>
        <w:rPr>
          <w:rFonts w:ascii="Cambria Math" w:eastAsia="Cambria Math" w:hAnsi="Cambria Math"/>
          <w:color w:val="000000"/>
          <w:sz w:val="21"/>
          <w:szCs w:val="21"/>
        </w:rPr>
        <w:t>①②④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</w:t>
      </w:r>
      <w:r>
        <w:rPr>
          <w:rFonts w:ascii="Cambria Math" w:eastAsia="Cambria Math" w:hAnsi="Cambria Math"/>
          <w:color w:val="000000"/>
          <w:sz w:val="21"/>
          <w:szCs w:val="21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19．权利与义务如影随形，没有无义务的权利，也没有无权利的义务。这体现了权利与义务的关系是（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jc w:val="left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A．相对立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B．相统一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C．完全一致</w:t>
      </w:r>
      <w:r>
        <w:rPr>
          <w:color w:val="000000"/>
        </w:rPr>
        <w:tab/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D．完全不同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20．青海某网友发布的小视频中，数条鱼在锅内被烹煮，不少网友认出并举报这是国家二级保护动物湟鱼。青海省渔政管理总站依据《中华人民共和国野生动物保护法》对其处以罚款处罚。对这一案例的理解错误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A．法定义务具有强制性，必须履行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B．保护野生动物是公民的基本义务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348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C．不履行法定义务的行为必受法律追究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D．依法履行公民义务，法律禁止做的坚决不做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leftChars="0" w:rightChars="0"/>
        <w:jc w:val="both"/>
        <w:textAlignment w:val="auto"/>
        <w:rPr>
          <w:rFonts w:hint="eastAsia"/>
          <w:b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rPr>
          <w:rFonts w:hint="default"/>
          <w:b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二、选择题（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b/>
          <w:color w:val="000000"/>
          <w:sz w:val="24"/>
          <w:szCs w:val="24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21．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阅读材料，回答问题</w:t>
      </w:r>
      <w:r>
        <w:rPr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10分</w:t>
      </w:r>
      <w:r>
        <w:rPr>
          <w:b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firstLine="420" w:firstLine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下面是小李外出旅游时看到的两条宣传标语。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inline distT="0" distB="0" distL="114300" distR="114300">
            <wp:extent cx="4764405" cy="1641475"/>
            <wp:effectExtent l="0" t="0" r="17145" b="15875"/>
            <wp:docPr id="5" name="图片 1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60264" name="图片 16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440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从法律角度，简要回答上图两条标语对青少年有何意义？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firstLine="0" w:leftChars="130" w:firstLineChars="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（2）青少年应如何自觉践行上图两条标语的精神？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273" w:hanging="273" w:hangingChars="130"/>
        <w:textAlignment w:val="auto"/>
        <w:rPr>
          <w:b/>
          <w:color w:val="000000"/>
          <w:sz w:val="24"/>
          <w:szCs w:val="24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22．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阅读材料，回答问题</w:t>
      </w:r>
      <w:r>
        <w:rPr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14分</w:t>
      </w:r>
      <w:r>
        <w:rPr>
          <w:b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20" w:leftChars="0" w:firstLine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3490595</wp:posOffset>
            </wp:positionH>
            <wp:positionV relativeFrom="page">
              <wp:posOffset>1246505</wp:posOffset>
            </wp:positionV>
            <wp:extent cx="2114550" cy="1534160"/>
            <wp:effectExtent l="0" t="0" r="0" b="8890"/>
            <wp:wrapSquare wrapText="bothSides"/>
            <wp:docPr id="1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591714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开展国家宪法宣传  增强权利义务观念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材料一：漫画《厚此薄彼》。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材料二：十二届全国人大常委会第十一次会议表决通过决定，将12月4日设立为国家宪法日，国家通过多种形式开展宪法宣传教育活动。决定明确，全国各族人民、一切国家机关和武装力量、各政党和各社会团体、各企业事业组织，都必须以宪法为根本的活动准则，并且负有维护宪法尊严、保证宪法实施的职责。任何组织或者个人都不得有超越宪法和法律的特权，一切违反宪法和法律的行为都必须予以追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420" w:firstLineChars="2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阅读上述材料，运用所学知识完成下列问题：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ind w:right="0" w:firstLine="210" w:firstLineChars="10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）我国宪法对于公民权利的实现有何重要意义？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left="273" w:right="0" w:leftChars="130" w:rightChars="0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）请列举我国宪法规定的公民的基本权利和基本义务。（权利、义务至少各举一例）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735" w:right="0" w:hanging="525" w:leftChars="100" w:rightChars="0" w:hangingChars="250"/>
        <w:textAlignment w:val="auto"/>
        <w:rPr>
          <w:rFonts w:ascii="Times New Roman" w:eastAsia="新宋体" w:hAnsi="Times New Roman" w:hint="eastAsia"/>
          <w:color w:val="FF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（3）为配合开展宪法宣传教育，帮助广大同学增强宪法意识和法制观念，学校拟向全校同学发出倡议。请从正确行使权利、忠实履行义务两个方面写出倡议要点。 （每个方面至少写出三点）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9分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outlineLvl w:val="9"/>
        <w:rPr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outlineLvl w:val="9"/>
        <w:rPr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right="0" w:leftChars="0" w:rightChars="0"/>
        <w:jc w:val="both"/>
        <w:textAlignment w:val="auto"/>
        <w:outlineLvl w:val="9"/>
        <w:rPr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hint="eastAsia"/>
          <w:b/>
          <w:color w:val="00000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ascii="Times New Roman" w:eastAsia="新宋体" w:hAnsi="Times New Roman" w:hint="eastAsia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b/>
          <w:color w:val="000000"/>
          <w:sz w:val="24"/>
          <w:szCs w:val="24"/>
        </w:rPr>
      </w:pPr>
      <w:r>
        <w:rPr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276860</wp:posOffset>
            </wp:positionV>
            <wp:extent cx="1971040" cy="1825625"/>
            <wp:effectExtent l="0" t="0" r="10160" b="3175"/>
            <wp:wrapSquare wrapText="bothSides"/>
            <wp:docPr id="3" name="图片 2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671775" name="图片 29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23．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阅读材料，回答问题</w:t>
      </w:r>
      <w:r>
        <w:rPr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16分</w:t>
      </w:r>
      <w:r>
        <w:rPr>
          <w:b/>
          <w:color w:val="000000"/>
          <w:sz w:val="24"/>
          <w:szCs w:val="24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网络问政我参与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截至2017年底，经过微博平台认证的政务微博达近18万个，在信息公开方面，政务微博的传播力凸显；纪检部门开发的手机随手拍、微信一键通等网络平台……网络问政风生水起。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阅读材料，结合所学知识回答问题：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hanging="525" w:leftChars="100" w:hangingChars="25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国家机关实施网络问政，有利于公民行使什么权利？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公民可以通过哪些渠道行使这些权利？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hanging="525" w:leftChars="100" w:hangingChars="25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国家机关实施网络问政，会产生怎样的积极作用？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hanging="525" w:leftChars="100" w:hangingChars="250"/>
        <w:jc w:val="left"/>
        <w:textAlignment w:val="center"/>
        <w:rPr>
          <w:rFonts w:eastAsia="新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（3）公民通过上述渠道行使权利应注意什么？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提出合理化建议。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cs="Times New Roman" w:hint="default"/>
          <w:b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cs="Times New Roman" w:hint="default"/>
          <w:b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cs="Times New Roman" w:hint="default"/>
          <w:b/>
          <w:color w:val="000000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  <w:br w:type="page"/>
      </w:r>
    </w:p>
    <w:p>
      <w:pPr>
        <w:jc w:val="center"/>
        <w:rPr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第二单元</w:t>
      </w:r>
      <w:r>
        <w:rPr>
          <w:b/>
          <w:bCs/>
          <w:color w:val="auto"/>
          <w:sz w:val="28"/>
          <w:szCs w:val="36"/>
        </w:rPr>
        <w:t xml:space="preserve"> </w:t>
      </w:r>
      <w:r>
        <w:rPr>
          <w:rFonts w:ascii="Times New Roman" w:eastAsia="新宋体" w:hAnsi="Times New Roman" w:hint="eastAsia"/>
          <w:b/>
          <w:color w:val="auto"/>
          <w:sz w:val="30"/>
          <w:szCs w:val="30"/>
        </w:rPr>
        <w:t>理解权利和义务</w:t>
      </w:r>
    </w:p>
    <w:p>
      <w:pPr>
        <w:adjustRightInd w:val="0"/>
        <w:snapToGrid w:val="0"/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一、单项选择题（共有</w:t>
      </w:r>
      <w:r>
        <w:rPr>
          <w:b/>
          <w:color w:val="auto"/>
          <w:sz w:val="24"/>
        </w:rPr>
        <w:t>20</w:t>
      </w:r>
      <w:r>
        <w:rPr>
          <w:rFonts w:hint="eastAsia"/>
          <w:b/>
          <w:color w:val="auto"/>
          <w:sz w:val="24"/>
        </w:rPr>
        <w:t>小题，每小题</w:t>
      </w:r>
      <w:r>
        <w:rPr>
          <w:b/>
          <w:color w:val="auto"/>
          <w:sz w:val="24"/>
        </w:rPr>
        <w:t>3</w:t>
      </w:r>
      <w:r>
        <w:rPr>
          <w:rFonts w:hint="eastAsia"/>
          <w:b/>
          <w:color w:val="auto"/>
          <w:sz w:val="24"/>
        </w:rPr>
        <w:t>分，共</w:t>
      </w:r>
      <w:r>
        <w:rPr>
          <w:b/>
          <w:color w:val="auto"/>
          <w:sz w:val="24"/>
        </w:rPr>
        <w:t>60</w:t>
      </w:r>
      <w:r>
        <w:rPr>
          <w:rFonts w:hint="eastAsia"/>
          <w:b/>
          <w:color w:val="auto"/>
          <w:sz w:val="24"/>
        </w:rPr>
        <w:t>分。）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8"/>
        <w:gridCol w:w="828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A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eastAsia="宋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B</w:t>
            </w:r>
          </w:p>
        </w:tc>
      </w:tr>
    </w:tbl>
    <w:p>
      <w:pPr>
        <w:rPr>
          <w:color w:val="auto"/>
          <w:sz w:val="24"/>
        </w:rPr>
      </w:pPr>
    </w:p>
    <w:p>
      <w:pPr>
        <w:rPr>
          <w:rFonts w:eastAsia="宋体"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二、</w:t>
      </w:r>
      <w:r>
        <w:rPr>
          <w:rFonts w:hint="eastAsia"/>
          <w:color w:val="auto"/>
          <w:sz w:val="24"/>
          <w:lang w:eastAsia="zh-CN"/>
        </w:rPr>
        <w:t>非选择题（</w:t>
      </w:r>
      <w:r>
        <w:rPr>
          <w:rFonts w:hint="eastAsia"/>
          <w:color w:val="auto"/>
          <w:sz w:val="24"/>
          <w:lang w:val="en-US" w:eastAsia="zh-CN"/>
        </w:rPr>
        <w:t>40分</w:t>
      </w:r>
      <w:r>
        <w:rPr>
          <w:rFonts w:hint="eastAsia"/>
          <w:color w:val="auto"/>
          <w:sz w:val="24"/>
          <w:lang w:eastAsia="zh-CN"/>
        </w:rPr>
        <w:t>）</w:t>
      </w:r>
    </w:p>
    <w:p>
      <w:pPr>
        <w:ind w:firstLine="420" w:firstLineChars="200"/>
        <w:rPr>
          <w:color w:val="auto"/>
        </w:rPr>
      </w:pPr>
      <w:r>
        <w:rPr>
          <w:color w:val="auto"/>
        </w:rPr>
        <w:t>21.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）有利于青少年自觉履行接受义务教育的义务；有利于青少年提高自保意识，自觉维护生命健康权。（</w:t>
      </w:r>
      <w:r>
        <w:rPr>
          <w:color w:val="auto"/>
        </w:rPr>
        <w:t>4</w:t>
      </w:r>
      <w:r>
        <w:rPr>
          <w:rFonts w:hint="eastAsia"/>
          <w:color w:val="auto"/>
        </w:rPr>
        <w:t>分）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）青少年</w:t>
      </w:r>
      <w:r>
        <w:rPr>
          <w:rFonts w:hint="eastAsia"/>
          <w:color w:val="auto"/>
          <w:lang w:eastAsia="zh-CN"/>
        </w:rPr>
        <w:t>要</w:t>
      </w:r>
      <w:r>
        <w:rPr>
          <w:rFonts w:hint="eastAsia"/>
          <w:color w:val="auto"/>
        </w:rPr>
        <w:t>自觉履行接受义务教育的义务，按时入学完成规定年限学业，不中途辍学，青少年要提高自保意识，不到江河不明水域游泳或玩耍，避免发生意外，危及生命健康。（</w:t>
      </w:r>
      <w:r>
        <w:rPr>
          <w:color w:val="auto"/>
        </w:rPr>
        <w:t>6</w:t>
      </w:r>
      <w:r>
        <w:rPr>
          <w:rFonts w:hint="eastAsia"/>
          <w:color w:val="auto"/>
        </w:rPr>
        <w:t>分）</w:t>
      </w:r>
    </w:p>
    <w:p>
      <w:pPr>
        <w:ind w:firstLine="420" w:firstLineChars="200"/>
        <w:rPr>
          <w:color w:val="auto"/>
        </w:rPr>
      </w:pPr>
      <w:r>
        <w:rPr>
          <w:color w:val="auto"/>
        </w:rPr>
        <w:t>22.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）宪法是公民基本权利的确认书和保证书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分）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）基本权利：平等权；言论、出版、集会、结社、游行、示威的自由；宗教信仰自由；人身自由权利；人格尊严不受侵犯；劳动的权利；受教育的权利；等．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基本义务：维护国家统一和全国各民族团结；保守国家秘密；爱护公共财物，遵守劳动纪律，遵守公共秩序，尊重社会公德；维护祖国的安全、荣誉和利益；依法服兵役和参加民兵组织；依法纳税；等等．（权利、义务至少各举一例）（各（</w:t>
      </w:r>
      <w:r>
        <w:rPr>
          <w:color w:val="auto"/>
        </w:rPr>
        <w:t>1</w:t>
      </w:r>
      <w:r>
        <w:rPr>
          <w:rFonts w:hint="eastAsia"/>
          <w:color w:val="auto"/>
        </w:rPr>
        <w:t>分），共</w:t>
      </w:r>
      <w:r>
        <w:rPr>
          <w:color w:val="auto"/>
        </w:rPr>
        <w:t>2</w:t>
      </w:r>
      <w:r>
        <w:rPr>
          <w:rFonts w:hint="eastAsia"/>
          <w:color w:val="auto"/>
        </w:rPr>
        <w:t>分）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3</w:t>
      </w:r>
      <w:r>
        <w:rPr>
          <w:rFonts w:hint="eastAsia"/>
          <w:color w:val="auto"/>
        </w:rPr>
        <w:t>）正确行使权利：①公民在行使权利时要尊重他人的权利．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②公民在行使权利时，不得损害国家的、社会的、集体的利益．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③要在法律允许的范围内行使权利．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④要以合法的方式行使权利．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忠实履行义务：①法律鼓励做的，我们积极去做．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②法律要求做的，我们必须去做．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③法律禁止做的，我们坚决不做．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（每个方面至少写出三点，每个方面（</w:t>
      </w:r>
      <w:r>
        <w:rPr>
          <w:color w:val="auto"/>
        </w:rPr>
        <w:t>3</w:t>
      </w:r>
      <w:r>
        <w:rPr>
          <w:rFonts w:hint="eastAsia"/>
          <w:color w:val="auto"/>
        </w:rPr>
        <w:t>分），共</w:t>
      </w:r>
      <w:r>
        <w:rPr>
          <w:color w:val="auto"/>
        </w:rPr>
        <w:t>9</w:t>
      </w:r>
      <w:r>
        <w:rPr>
          <w:rFonts w:hint="eastAsia"/>
          <w:color w:val="auto"/>
        </w:rPr>
        <w:t>分）</w:t>
      </w:r>
    </w:p>
    <w:p>
      <w:pPr>
        <w:ind w:firstLine="420" w:firstLineChars="200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23.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16分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(1)监督权。(或答批评权、建议权也可)(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分)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我国公民可以通过这些渠道行使这些权利:人大代表或直接向人大常委会反映;用书信、电话等形式,向有关部门举报或反映;通过电视、广播、报纸等媒体进行监督等。 (答出其中任意两点即可,每点(2分) ,共4分)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( 2 )有利于公民行使监督权，保障人民当家作主地权利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有利于健全法律监督制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防止腐败和权利被滥用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有利于促进政府及工作人员依法行政，更好的履行政府职能,为人民办实事等。( 答出其中任意两点即可,每点(2分) , 共4分)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(3 )要在法律允许的范围内行使,行使权利时要实事求是，反映问题必须出示证据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投诉举报不能捏造或歪曲事实进行诬告陷害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不能聚众闹事。(每点(2分) , 共4分)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24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</w:rPr>
      </w:pPr>
      <w:bookmarkStart w:id="0" w:name="_GoBack"/>
      <w:bookmarkEnd w:id="0"/>
    </w:p>
    <w:sectPr>
      <w:footerReference w:type="default" r:id="rId11"/>
      <w:type w:val="continuous"/>
      <w:pgSz w:w="11163" w:h="15483"/>
      <w:pgMar w:top="1134" w:right="1134" w:bottom="1134" w:left="1134" w:header="737" w:footer="794" w:gutter="0"/>
      <w:pgNumType w:fmt="decimal"/>
      <w:cols w:num="1" w:space="720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八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道德与法治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（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二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）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Style w:val="PageNumber"/>
                        <w:rFonts w:hint="eastAsia"/>
                        <w:lang w:eastAsia="zh-CN"/>
                      </w:rPr>
                      <w:t>八</w:t>
                    </w:r>
                    <w:r>
                      <w:rPr>
                        <w:rStyle w:val="PageNumber"/>
                        <w:rFonts w:hint="eastAsia"/>
                      </w:rPr>
                      <w:t>年级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道德与法治</w:t>
                    </w:r>
                    <w:r>
                      <w:rPr>
                        <w:rStyle w:val="PageNumber"/>
                        <w:rFonts w:hint="eastAsia"/>
                      </w:rPr>
                      <w:t>（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二</w:t>
                    </w:r>
                    <w:r>
                      <w:rPr>
                        <w:rStyle w:val="PageNumber"/>
                        <w:rFonts w:hint="eastAsia"/>
                      </w:rPr>
                      <w:t xml:space="preserve">）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B54532"/>
    <w:multiLevelType w:val="singleLevel"/>
    <w:tmpl w:val="9FB54532"/>
    <w:lvl w:ilvl="0">
      <w:start w:val="1"/>
      <w:numFmt w:val="decimal"/>
      <w:suff w:val="space"/>
      <w:lvlText w:val="%1."/>
      <w:lvlJc w:val="left"/>
    </w:lvl>
  </w:abstractNum>
  <w:abstractNum w:abstractNumId="1">
    <w:nsid w:val="26A18E55"/>
    <w:multiLevelType w:val="singleLevel"/>
    <w:tmpl w:val="26A18E55"/>
    <w:lvl w:ilvl="0">
      <w:start w:val="1"/>
      <w:numFmt w:val="decimal"/>
      <w:suff w:val="nothing"/>
      <w:lvlText w:val="（%1）"/>
      <w:lvlJc w:val="left"/>
    </w:lvl>
  </w:abstractNum>
  <w:abstractNum w:abstractNumId="2">
    <w:nsid w:val="71EF758C"/>
    <w:multiLevelType w:val="singleLevel"/>
    <w:tmpl w:val="71EF758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38"/>
    <w:rsid w:val="00003A61"/>
    <w:rsid w:val="0002196F"/>
    <w:rsid w:val="000279AA"/>
    <w:rsid w:val="00044FBB"/>
    <w:rsid w:val="000451E6"/>
    <w:rsid w:val="000552A7"/>
    <w:rsid w:val="00083E1D"/>
    <w:rsid w:val="0008768E"/>
    <w:rsid w:val="00092C7A"/>
    <w:rsid w:val="00096B4B"/>
    <w:rsid w:val="000A028A"/>
    <w:rsid w:val="000A1B30"/>
    <w:rsid w:val="000A3030"/>
    <w:rsid w:val="000C001B"/>
    <w:rsid w:val="000C4137"/>
    <w:rsid w:val="000C414D"/>
    <w:rsid w:val="000D1D36"/>
    <w:rsid w:val="000E10ED"/>
    <w:rsid w:val="000E182C"/>
    <w:rsid w:val="000E20EB"/>
    <w:rsid w:val="000E6ED4"/>
    <w:rsid w:val="001031D6"/>
    <w:rsid w:val="00104C62"/>
    <w:rsid w:val="00112BD3"/>
    <w:rsid w:val="00117B48"/>
    <w:rsid w:val="001409C1"/>
    <w:rsid w:val="00140C17"/>
    <w:rsid w:val="00146437"/>
    <w:rsid w:val="001528A0"/>
    <w:rsid w:val="001607F4"/>
    <w:rsid w:val="001649C4"/>
    <w:rsid w:val="00166ADA"/>
    <w:rsid w:val="00172A27"/>
    <w:rsid w:val="00191FE7"/>
    <w:rsid w:val="00195560"/>
    <w:rsid w:val="001A2A85"/>
    <w:rsid w:val="001D1D2B"/>
    <w:rsid w:val="001E19BA"/>
    <w:rsid w:val="001E5E98"/>
    <w:rsid w:val="002070A4"/>
    <w:rsid w:val="00211C77"/>
    <w:rsid w:val="00233376"/>
    <w:rsid w:val="002346DC"/>
    <w:rsid w:val="00241364"/>
    <w:rsid w:val="00252720"/>
    <w:rsid w:val="00255A05"/>
    <w:rsid w:val="00263AA2"/>
    <w:rsid w:val="00271128"/>
    <w:rsid w:val="0029160E"/>
    <w:rsid w:val="00295B0A"/>
    <w:rsid w:val="0029747F"/>
    <w:rsid w:val="00297C29"/>
    <w:rsid w:val="002A4534"/>
    <w:rsid w:val="002A59B9"/>
    <w:rsid w:val="002A7971"/>
    <w:rsid w:val="002B1043"/>
    <w:rsid w:val="002B2949"/>
    <w:rsid w:val="002B6D50"/>
    <w:rsid w:val="002C6FF5"/>
    <w:rsid w:val="002E0E78"/>
    <w:rsid w:val="0030794E"/>
    <w:rsid w:val="00307D85"/>
    <w:rsid w:val="003115E9"/>
    <w:rsid w:val="003126E1"/>
    <w:rsid w:val="00317FAF"/>
    <w:rsid w:val="00331937"/>
    <w:rsid w:val="00333EC9"/>
    <w:rsid w:val="00337133"/>
    <w:rsid w:val="0034139E"/>
    <w:rsid w:val="003456F1"/>
    <w:rsid w:val="00364F73"/>
    <w:rsid w:val="003664D6"/>
    <w:rsid w:val="00367DEA"/>
    <w:rsid w:val="00371340"/>
    <w:rsid w:val="00373D7E"/>
    <w:rsid w:val="00384F3F"/>
    <w:rsid w:val="00390E6A"/>
    <w:rsid w:val="00392502"/>
    <w:rsid w:val="003A7A4F"/>
    <w:rsid w:val="003B0D5C"/>
    <w:rsid w:val="003B1495"/>
    <w:rsid w:val="003B5A3E"/>
    <w:rsid w:val="003C1ECB"/>
    <w:rsid w:val="003C5968"/>
    <w:rsid w:val="003C5DEC"/>
    <w:rsid w:val="00415AA6"/>
    <w:rsid w:val="00420828"/>
    <w:rsid w:val="00423940"/>
    <w:rsid w:val="00424DBC"/>
    <w:rsid w:val="00426B37"/>
    <w:rsid w:val="004304C9"/>
    <w:rsid w:val="004336D2"/>
    <w:rsid w:val="00443248"/>
    <w:rsid w:val="00444400"/>
    <w:rsid w:val="00451855"/>
    <w:rsid w:val="0045628D"/>
    <w:rsid w:val="0046237E"/>
    <w:rsid w:val="00464483"/>
    <w:rsid w:val="004705B6"/>
    <w:rsid w:val="00483C32"/>
    <w:rsid w:val="00495E16"/>
    <w:rsid w:val="004A731A"/>
    <w:rsid w:val="004B24BA"/>
    <w:rsid w:val="004B5CFD"/>
    <w:rsid w:val="004B7CD9"/>
    <w:rsid w:val="004D1DA6"/>
    <w:rsid w:val="004E01BE"/>
    <w:rsid w:val="004E71A8"/>
    <w:rsid w:val="004F569E"/>
    <w:rsid w:val="00510F4A"/>
    <w:rsid w:val="00516E39"/>
    <w:rsid w:val="00521414"/>
    <w:rsid w:val="00534B3F"/>
    <w:rsid w:val="0053667F"/>
    <w:rsid w:val="005503F5"/>
    <w:rsid w:val="0055231E"/>
    <w:rsid w:val="00552C99"/>
    <w:rsid w:val="00554699"/>
    <w:rsid w:val="00563B51"/>
    <w:rsid w:val="00565330"/>
    <w:rsid w:val="00566217"/>
    <w:rsid w:val="005723C6"/>
    <w:rsid w:val="0057363F"/>
    <w:rsid w:val="00574686"/>
    <w:rsid w:val="00576D61"/>
    <w:rsid w:val="005770BC"/>
    <w:rsid w:val="005870A7"/>
    <w:rsid w:val="005940FE"/>
    <w:rsid w:val="005A5F09"/>
    <w:rsid w:val="005B2775"/>
    <w:rsid w:val="005C6133"/>
    <w:rsid w:val="005E1E54"/>
    <w:rsid w:val="005E5E2E"/>
    <w:rsid w:val="005E6442"/>
    <w:rsid w:val="005F08FA"/>
    <w:rsid w:val="006031AD"/>
    <w:rsid w:val="006043C8"/>
    <w:rsid w:val="00605F97"/>
    <w:rsid w:val="00631681"/>
    <w:rsid w:val="00640193"/>
    <w:rsid w:val="006409B5"/>
    <w:rsid w:val="00642646"/>
    <w:rsid w:val="00644412"/>
    <w:rsid w:val="0067109D"/>
    <w:rsid w:val="006966FE"/>
    <w:rsid w:val="006A60D4"/>
    <w:rsid w:val="006B2986"/>
    <w:rsid w:val="006B769A"/>
    <w:rsid w:val="006C1F1D"/>
    <w:rsid w:val="006C42F7"/>
    <w:rsid w:val="006C578D"/>
    <w:rsid w:val="006E6B53"/>
    <w:rsid w:val="006E7D38"/>
    <w:rsid w:val="0070295F"/>
    <w:rsid w:val="007044E6"/>
    <w:rsid w:val="00705090"/>
    <w:rsid w:val="00705CE0"/>
    <w:rsid w:val="00711760"/>
    <w:rsid w:val="007236AA"/>
    <w:rsid w:val="00727248"/>
    <w:rsid w:val="00727904"/>
    <w:rsid w:val="0073605F"/>
    <w:rsid w:val="00736585"/>
    <w:rsid w:val="00747331"/>
    <w:rsid w:val="00747A38"/>
    <w:rsid w:val="00766939"/>
    <w:rsid w:val="00782423"/>
    <w:rsid w:val="00792C20"/>
    <w:rsid w:val="007947A8"/>
    <w:rsid w:val="007A22C2"/>
    <w:rsid w:val="007A5080"/>
    <w:rsid w:val="007B0293"/>
    <w:rsid w:val="007B0D4C"/>
    <w:rsid w:val="007C3B34"/>
    <w:rsid w:val="007C6422"/>
    <w:rsid w:val="007F0125"/>
    <w:rsid w:val="007F0A9C"/>
    <w:rsid w:val="007F1378"/>
    <w:rsid w:val="007F275A"/>
    <w:rsid w:val="007F6294"/>
    <w:rsid w:val="007F7A0A"/>
    <w:rsid w:val="00801AE4"/>
    <w:rsid w:val="00804CF9"/>
    <w:rsid w:val="00811970"/>
    <w:rsid w:val="00811FA8"/>
    <w:rsid w:val="00821DE6"/>
    <w:rsid w:val="00824C26"/>
    <w:rsid w:val="008251B5"/>
    <w:rsid w:val="008255A5"/>
    <w:rsid w:val="00827083"/>
    <w:rsid w:val="00837F9F"/>
    <w:rsid w:val="00840595"/>
    <w:rsid w:val="00845B4E"/>
    <w:rsid w:val="008506A3"/>
    <w:rsid w:val="00850B99"/>
    <w:rsid w:val="008602A5"/>
    <w:rsid w:val="00862C95"/>
    <w:rsid w:val="00864197"/>
    <w:rsid w:val="00871EC6"/>
    <w:rsid w:val="00875AAA"/>
    <w:rsid w:val="0087755F"/>
    <w:rsid w:val="00882C78"/>
    <w:rsid w:val="00887248"/>
    <w:rsid w:val="0089055F"/>
    <w:rsid w:val="008B25FA"/>
    <w:rsid w:val="008C08E3"/>
    <w:rsid w:val="008D20B9"/>
    <w:rsid w:val="008D2EF0"/>
    <w:rsid w:val="008E0FB7"/>
    <w:rsid w:val="008E3416"/>
    <w:rsid w:val="00922B0C"/>
    <w:rsid w:val="00931DF9"/>
    <w:rsid w:val="00940127"/>
    <w:rsid w:val="0094421D"/>
    <w:rsid w:val="00952A20"/>
    <w:rsid w:val="00952A33"/>
    <w:rsid w:val="00955004"/>
    <w:rsid w:val="0097288C"/>
    <w:rsid w:val="0098159E"/>
    <w:rsid w:val="00983156"/>
    <w:rsid w:val="0098453B"/>
    <w:rsid w:val="00994AED"/>
    <w:rsid w:val="009A2B04"/>
    <w:rsid w:val="009A54E9"/>
    <w:rsid w:val="009B28D3"/>
    <w:rsid w:val="009D799F"/>
    <w:rsid w:val="009E3568"/>
    <w:rsid w:val="009E36C6"/>
    <w:rsid w:val="009E3F99"/>
    <w:rsid w:val="009E6B9B"/>
    <w:rsid w:val="00A0226C"/>
    <w:rsid w:val="00A0242A"/>
    <w:rsid w:val="00A14F85"/>
    <w:rsid w:val="00A15FB3"/>
    <w:rsid w:val="00A34B84"/>
    <w:rsid w:val="00A34DC4"/>
    <w:rsid w:val="00A420CF"/>
    <w:rsid w:val="00A436E8"/>
    <w:rsid w:val="00A50693"/>
    <w:rsid w:val="00A643CD"/>
    <w:rsid w:val="00A7093E"/>
    <w:rsid w:val="00A72EF5"/>
    <w:rsid w:val="00A73B44"/>
    <w:rsid w:val="00A81E86"/>
    <w:rsid w:val="00A95EEE"/>
    <w:rsid w:val="00AA259E"/>
    <w:rsid w:val="00AB7B8B"/>
    <w:rsid w:val="00AD0598"/>
    <w:rsid w:val="00AD2D5E"/>
    <w:rsid w:val="00AE3236"/>
    <w:rsid w:val="00AE7593"/>
    <w:rsid w:val="00B02E98"/>
    <w:rsid w:val="00B161EC"/>
    <w:rsid w:val="00B176D4"/>
    <w:rsid w:val="00B20306"/>
    <w:rsid w:val="00B31665"/>
    <w:rsid w:val="00B53FDD"/>
    <w:rsid w:val="00B541EC"/>
    <w:rsid w:val="00B56E71"/>
    <w:rsid w:val="00B620E5"/>
    <w:rsid w:val="00B80577"/>
    <w:rsid w:val="00B85831"/>
    <w:rsid w:val="00B9330E"/>
    <w:rsid w:val="00BA274B"/>
    <w:rsid w:val="00BA3008"/>
    <w:rsid w:val="00BA5D4C"/>
    <w:rsid w:val="00BB3280"/>
    <w:rsid w:val="00BB3B7A"/>
    <w:rsid w:val="00BD31AC"/>
    <w:rsid w:val="00BE48C9"/>
    <w:rsid w:val="00BE55DA"/>
    <w:rsid w:val="00C012A8"/>
    <w:rsid w:val="00C02392"/>
    <w:rsid w:val="00C157F6"/>
    <w:rsid w:val="00C21C31"/>
    <w:rsid w:val="00C2237E"/>
    <w:rsid w:val="00C2414D"/>
    <w:rsid w:val="00C3032B"/>
    <w:rsid w:val="00C312FE"/>
    <w:rsid w:val="00C33CB7"/>
    <w:rsid w:val="00C755D6"/>
    <w:rsid w:val="00C96D8F"/>
    <w:rsid w:val="00CA61E3"/>
    <w:rsid w:val="00CB3CC1"/>
    <w:rsid w:val="00CB40FC"/>
    <w:rsid w:val="00CC68F7"/>
    <w:rsid w:val="00CC7A76"/>
    <w:rsid w:val="00CD1C51"/>
    <w:rsid w:val="00CE18BA"/>
    <w:rsid w:val="00CE219F"/>
    <w:rsid w:val="00CF0392"/>
    <w:rsid w:val="00D02F6D"/>
    <w:rsid w:val="00D16F66"/>
    <w:rsid w:val="00D17F11"/>
    <w:rsid w:val="00D21BD8"/>
    <w:rsid w:val="00D23519"/>
    <w:rsid w:val="00D26CA7"/>
    <w:rsid w:val="00D4222A"/>
    <w:rsid w:val="00D45EE6"/>
    <w:rsid w:val="00D56C60"/>
    <w:rsid w:val="00D617E6"/>
    <w:rsid w:val="00D66968"/>
    <w:rsid w:val="00D76842"/>
    <w:rsid w:val="00D76A3F"/>
    <w:rsid w:val="00D918F0"/>
    <w:rsid w:val="00D91FF2"/>
    <w:rsid w:val="00D970DA"/>
    <w:rsid w:val="00DB4A1F"/>
    <w:rsid w:val="00DC0594"/>
    <w:rsid w:val="00DC7087"/>
    <w:rsid w:val="00DD4C73"/>
    <w:rsid w:val="00DE1051"/>
    <w:rsid w:val="00DE1146"/>
    <w:rsid w:val="00DE2918"/>
    <w:rsid w:val="00DE2ADA"/>
    <w:rsid w:val="00DE3C05"/>
    <w:rsid w:val="00DE46AA"/>
    <w:rsid w:val="00DE7AF8"/>
    <w:rsid w:val="00DF6277"/>
    <w:rsid w:val="00E04369"/>
    <w:rsid w:val="00E2259E"/>
    <w:rsid w:val="00E26332"/>
    <w:rsid w:val="00E264B0"/>
    <w:rsid w:val="00E333CA"/>
    <w:rsid w:val="00E5668B"/>
    <w:rsid w:val="00E61A85"/>
    <w:rsid w:val="00E77BF1"/>
    <w:rsid w:val="00E80F41"/>
    <w:rsid w:val="00E81701"/>
    <w:rsid w:val="00E92C44"/>
    <w:rsid w:val="00EB0F0E"/>
    <w:rsid w:val="00EB3BAA"/>
    <w:rsid w:val="00EB53B4"/>
    <w:rsid w:val="00EC4BEC"/>
    <w:rsid w:val="00ED14CF"/>
    <w:rsid w:val="00EF0623"/>
    <w:rsid w:val="00EF33D5"/>
    <w:rsid w:val="00EF45A8"/>
    <w:rsid w:val="00EF66A3"/>
    <w:rsid w:val="00F0374D"/>
    <w:rsid w:val="00F03FEF"/>
    <w:rsid w:val="00F1633C"/>
    <w:rsid w:val="00F23477"/>
    <w:rsid w:val="00F23748"/>
    <w:rsid w:val="00F24423"/>
    <w:rsid w:val="00F324D2"/>
    <w:rsid w:val="00F4131F"/>
    <w:rsid w:val="00F50C51"/>
    <w:rsid w:val="00F63B8E"/>
    <w:rsid w:val="00F701A0"/>
    <w:rsid w:val="00F7590C"/>
    <w:rsid w:val="00F8485F"/>
    <w:rsid w:val="00F868CF"/>
    <w:rsid w:val="00F9283C"/>
    <w:rsid w:val="00FB4E04"/>
    <w:rsid w:val="00FC5522"/>
    <w:rsid w:val="00FD0C3F"/>
    <w:rsid w:val="00FD0F6B"/>
    <w:rsid w:val="00FD65E5"/>
    <w:rsid w:val="00FE0247"/>
    <w:rsid w:val="00FF413C"/>
    <w:rsid w:val="00FF4EAD"/>
    <w:rsid w:val="00FF784F"/>
    <w:rsid w:val="01125064"/>
    <w:rsid w:val="023E7B7D"/>
    <w:rsid w:val="02525D54"/>
    <w:rsid w:val="07781EA9"/>
    <w:rsid w:val="09175E0A"/>
    <w:rsid w:val="09816E8E"/>
    <w:rsid w:val="0AE562FB"/>
    <w:rsid w:val="0B4960E1"/>
    <w:rsid w:val="0C1A659C"/>
    <w:rsid w:val="0C897B44"/>
    <w:rsid w:val="0CE06151"/>
    <w:rsid w:val="0DE97866"/>
    <w:rsid w:val="100308CA"/>
    <w:rsid w:val="11497961"/>
    <w:rsid w:val="11C8531D"/>
    <w:rsid w:val="13146945"/>
    <w:rsid w:val="14A30576"/>
    <w:rsid w:val="14BD24F9"/>
    <w:rsid w:val="14F23B2A"/>
    <w:rsid w:val="151C69EF"/>
    <w:rsid w:val="174D522C"/>
    <w:rsid w:val="196F7A1B"/>
    <w:rsid w:val="1B587008"/>
    <w:rsid w:val="1D3E68BB"/>
    <w:rsid w:val="228E4B9C"/>
    <w:rsid w:val="24175341"/>
    <w:rsid w:val="24AD16C8"/>
    <w:rsid w:val="24D04753"/>
    <w:rsid w:val="261931F0"/>
    <w:rsid w:val="27390519"/>
    <w:rsid w:val="2A5E3E39"/>
    <w:rsid w:val="2A841075"/>
    <w:rsid w:val="2C7506D6"/>
    <w:rsid w:val="2D503216"/>
    <w:rsid w:val="2F670E84"/>
    <w:rsid w:val="2FA8345C"/>
    <w:rsid w:val="31867A96"/>
    <w:rsid w:val="33145F5E"/>
    <w:rsid w:val="34ED1498"/>
    <w:rsid w:val="3632347D"/>
    <w:rsid w:val="3B765C21"/>
    <w:rsid w:val="3E6A7336"/>
    <w:rsid w:val="42A80000"/>
    <w:rsid w:val="42B315A3"/>
    <w:rsid w:val="468A7699"/>
    <w:rsid w:val="47D13C78"/>
    <w:rsid w:val="47F302B0"/>
    <w:rsid w:val="48C54F9B"/>
    <w:rsid w:val="4AED48C8"/>
    <w:rsid w:val="4B5F5F16"/>
    <w:rsid w:val="4B682BA3"/>
    <w:rsid w:val="517456A1"/>
    <w:rsid w:val="526B26ED"/>
    <w:rsid w:val="53C4574D"/>
    <w:rsid w:val="550C0541"/>
    <w:rsid w:val="55AD1410"/>
    <w:rsid w:val="577800D7"/>
    <w:rsid w:val="58270041"/>
    <w:rsid w:val="59D0206A"/>
    <w:rsid w:val="5A97665E"/>
    <w:rsid w:val="5B4628D7"/>
    <w:rsid w:val="5C3F2C44"/>
    <w:rsid w:val="5F6A77F3"/>
    <w:rsid w:val="60A6318D"/>
    <w:rsid w:val="63004015"/>
    <w:rsid w:val="634045CA"/>
    <w:rsid w:val="639A42EB"/>
    <w:rsid w:val="63AF1B55"/>
    <w:rsid w:val="6406701D"/>
    <w:rsid w:val="64B52A01"/>
    <w:rsid w:val="65106BCA"/>
    <w:rsid w:val="651F5C01"/>
    <w:rsid w:val="66D06A5C"/>
    <w:rsid w:val="66E244DC"/>
    <w:rsid w:val="69206D4C"/>
    <w:rsid w:val="6D3A06F5"/>
    <w:rsid w:val="6D983849"/>
    <w:rsid w:val="6F5F2B8E"/>
    <w:rsid w:val="6FA10938"/>
    <w:rsid w:val="72945442"/>
    <w:rsid w:val="72C146EC"/>
    <w:rsid w:val="72D926AE"/>
    <w:rsid w:val="73EA3180"/>
    <w:rsid w:val="75EB3E89"/>
    <w:rsid w:val="7875106D"/>
    <w:rsid w:val="7AD63EC6"/>
    <w:rsid w:val="7DC44466"/>
    <w:rsid w:val="7FBC4B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Char3"/>
    <w:rPr>
      <w:sz w:val="18"/>
      <w:szCs w:val="18"/>
    </w:rPr>
  </w:style>
  <w:style w:type="paragraph" w:styleId="Footer">
    <w:name w:val="footer"/>
    <w:basedOn w:val="Normal"/>
    <w:link w:val="Cha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rPr>
      <w:rFonts w:ascii="Times New Roman" w:eastAsia="宋体" w:hAnsi="Times New Roman" w:cs="Times New Roman"/>
      <w:color w:val="0000FF"/>
      <w:u w:val="single"/>
    </w:rPr>
  </w:style>
  <w:style w:type="character" w:customStyle="1" w:styleId="CharChar2">
    <w:name w:val=" Char Char2"/>
    <w:semiHidden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">
    <w:name w:val=" Char Char"/>
    <w:link w:val="Footer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3">
    <w:name w:val=" Char Char3"/>
    <w:link w:val="BalloonText"/>
    <w:semiHidden/>
    <w:qFormat/>
    <w:rPr>
      <w:rFonts w:ascii="Calibri" w:eastAsia="宋体" w:hAnsi="Calibri" w:cs="Times New Roman"/>
      <w:kern w:val="2"/>
      <w:sz w:val="18"/>
      <w:szCs w:val="18"/>
      <w:lang w:val="en-US" w:eastAsia="zh-CN" w:bidi="ar-SA"/>
    </w:rPr>
  </w:style>
  <w:style w:type="character" w:customStyle="1" w:styleId="CharChar1">
    <w:name w:val=" Char Char1"/>
    <w:link w:val="Header"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p18">
    <w:name w:val="p18"/>
    <w:basedOn w:val="Normal"/>
    <w:qFormat/>
    <w:pPr>
      <w:widowControl/>
    </w:pPr>
    <w:rPr>
      <w:rFonts w:ascii="Calibri" w:eastAsia="宋体" w:hAnsi="Calibri" w:cs="宋体"/>
      <w:kern w:val="0"/>
      <w:szCs w:val="21"/>
    </w:rPr>
  </w:style>
  <w:style w:type="paragraph" w:customStyle="1" w:styleId="Char3">
    <w:name w:val="Char3"/>
    <w:basedOn w:val="Normal"/>
    <w:qFormat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3338</Words>
  <Characters>3419</Characters>
  <Application>Microsoft Office Word</Application>
  <DocSecurity>0</DocSecurity>
  <Lines>0</Lines>
  <Paragraphs>0</Paragraphs>
  <ScaleCrop>false</ScaleCrop>
  <Company>微软用户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1~2 过关测试卷</dc:title>
  <dc:creator>黄志明</dc:creator>
  <cp:lastModifiedBy>WPS_1608542707</cp:lastModifiedBy>
  <cp:revision>1</cp:revision>
  <dcterms:created xsi:type="dcterms:W3CDTF">2020-01-28T02:19:00Z</dcterms:created>
  <dcterms:modified xsi:type="dcterms:W3CDTF">2021-03-29T05:31:29Z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