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00" w:lineRule="exact"/>
        <w:ind w:firstLine="1968" w:firstLineChars="700"/>
        <w:rPr>
          <w:rFonts w:ascii="宋体" w:hAnsi="宋体" w:cs="宋体"/>
          <w:b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道德与法治九年级上册第二单元测评题</w:t>
      </w:r>
    </w:p>
    <w:p>
      <w:pPr>
        <w:adjustRightInd w:val="0"/>
        <w:snapToGrid w:val="0"/>
        <w:spacing w:line="320" w:lineRule="exact"/>
        <w:ind w:firstLine="1968" w:firstLineChars="700"/>
        <w:rPr>
          <w:rFonts w:ascii="宋体" w:hAnsi="宋体" w:cs="宋体"/>
          <w:b/>
          <w:bCs/>
          <w:color w:val="000000"/>
          <w:sz w:val="28"/>
          <w:szCs w:val="28"/>
        </w:rPr>
      </w:pPr>
    </w:p>
    <w:p>
      <w:pPr>
        <w:spacing w:line="400" w:lineRule="exact"/>
        <w:jc w:val="center"/>
        <w:rPr>
          <w:rFonts w:ascii="宋体" w:hAns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第三课 测评练习</w:t>
      </w:r>
    </w:p>
    <w:p>
      <w:pPr>
        <w:spacing w:line="400" w:lineRule="exact"/>
        <w:jc w:val="center"/>
        <w:rPr>
          <w:rFonts w:ascii="宋体" w:hAnsi="宋体" w:cs="宋体"/>
          <w:b/>
          <w:bCs/>
          <w:szCs w:val="21"/>
        </w:rPr>
      </w:pPr>
    </w:p>
    <w:p>
      <w:pPr>
        <w:spacing w:line="400" w:lineRule="exac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一、单项选择题（只有一个选项是最应选的，请一定要看仔细啊！）</w:t>
      </w:r>
    </w:p>
    <w:p>
      <w:pPr>
        <w:spacing w:line="400" w:lineRule="exact"/>
        <w:ind w:firstLine="210" w:firstLineChars="1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1.  2019年2月12日，人民网“两会热点调查”上线。这已经是人民网连续第18年推出此项调查，已成为“两会”期间媒体报道评论乃至官方決策的重要数据参考。人民网上线“两会热点调查”（ </w:t>
      </w:r>
      <w:r>
        <w:rPr>
          <w:rFonts w:hint="eastAsia" w:ascii="宋体" w:hAnsi="宋体" w:cs="宋体"/>
          <w:color w:val="FF0000"/>
          <w:szCs w:val="21"/>
        </w:rPr>
        <w:t xml:space="preserve"> </w:t>
      </w:r>
      <w:r>
        <w:rPr>
          <w:rFonts w:hint="eastAsia" w:ascii="宋体" w:hAnsi="宋体" w:cs="宋体"/>
          <w:color w:val="FF0000"/>
          <w:sz w:val="36"/>
          <w:szCs w:val="36"/>
        </w:rPr>
        <w:t xml:space="preserve">  </w:t>
      </w:r>
      <w:r>
        <w:rPr>
          <w:rFonts w:hint="eastAsia" w:ascii="宋体" w:hAnsi="宋体" w:cs="宋体"/>
          <w:color w:val="FF0000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 xml:space="preserve"> ）</w:t>
      </w:r>
    </w:p>
    <w:p>
      <w:pPr>
        <w:spacing w:line="400" w:lineRule="exact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①是公民参与民主生活、行使监督权的有效途径  ②有利于国家机关和国家工作人员改进工作、提商工作效率   ③有助于克服官僚主义，防止滥用权力和杜绝腐败  ④有于提高公民的立法意识，激发公民的参与热情</w:t>
      </w:r>
    </w:p>
    <w:p>
      <w:pPr>
        <w:pStyle w:val="3"/>
        <w:spacing w:line="400" w:lineRule="exact"/>
        <w:ind w:firstLine="420" w:firstLineChars="200"/>
        <w:jc w:val="left"/>
        <w:rPr>
          <w:rFonts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A. ①③            B.②④           C. ②③            D.①④</w:t>
      </w:r>
    </w:p>
    <w:p>
      <w:pPr>
        <w:pStyle w:val="3"/>
        <w:spacing w:line="400" w:lineRule="exact"/>
        <w:ind w:firstLine="210" w:firstLineChars="100"/>
        <w:jc w:val="left"/>
        <w:rPr>
          <w:rFonts w:ascii="宋体" w:hAnsi="宋体" w:cs="宋体"/>
          <w:sz w:val="21"/>
          <w:szCs w:val="21"/>
        </w:rPr>
      </w:pPr>
      <w:r>
        <w:rPr>
          <w:rFonts w:hint="eastAsia" w:ascii="宋体" w:hAnsi="宋体" w:cs="宋体"/>
          <w:color w:val="000000" w:themeColor="text1"/>
          <w:kern w:val="24"/>
          <w:sz w:val="21"/>
          <w:szCs w:val="21"/>
          <w14:textFill>
            <w14:solidFill>
              <w14:schemeClr w14:val="tx1"/>
            </w14:solidFill>
          </w14:textFill>
        </w:rPr>
        <w:t>2. (2019·吉林)下图体现保障人民利益得到充分实现的有效方式是(　</w:t>
      </w:r>
      <w:r>
        <w:rPr>
          <w:rFonts w:hint="eastAsia" w:ascii="宋体" w:hAnsi="宋体" w:cs="宋体"/>
          <w:color w:val="FF0000"/>
          <w:kern w:val="24"/>
          <w:sz w:val="36"/>
          <w:szCs w:val="36"/>
        </w:rPr>
        <w:t xml:space="preserve"> 　</w:t>
      </w:r>
      <w:r>
        <w:rPr>
          <w:rFonts w:hint="eastAsia" w:ascii="宋体" w:hAnsi="宋体" w:cs="宋体"/>
          <w:color w:val="000000" w:themeColor="text1"/>
          <w:kern w:val="24"/>
          <w:sz w:val="21"/>
          <w:szCs w:val="21"/>
          <w14:textFill>
            <w14:solidFill>
              <w14:schemeClr w14:val="tx1"/>
            </w14:solidFill>
          </w14:textFill>
        </w:rPr>
        <w:t>)</w:t>
      </w:r>
    </w:p>
    <w:p>
      <w:pPr>
        <w:pStyle w:val="3"/>
        <w:spacing w:line="400" w:lineRule="exact"/>
        <w:jc w:val="left"/>
        <w:rPr>
          <w:rFonts w:ascii="宋体" w:hAnsi="宋体" w:cs="宋体"/>
          <w:color w:val="000000" w:themeColor="text1"/>
          <w:kern w:val="24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sz w:val="21"/>
          <w:szCs w:val="21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846455</wp:posOffset>
            </wp:positionH>
            <wp:positionV relativeFrom="paragraph">
              <wp:posOffset>43180</wp:posOffset>
            </wp:positionV>
            <wp:extent cx="2953385" cy="957580"/>
            <wp:effectExtent l="0" t="0" r="18415" b="13970"/>
            <wp:wrapSquare wrapText="bothSides"/>
            <wp:docPr id="1026" name="Picture 2" descr="19XZ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19XZ3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53703" cy="957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3"/>
        <w:spacing w:line="400" w:lineRule="exact"/>
        <w:jc w:val="left"/>
        <w:rPr>
          <w:rFonts w:ascii="宋体" w:hAnsi="宋体" w:cs="宋体"/>
          <w:color w:val="000000" w:themeColor="text1"/>
          <w:kern w:val="24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3"/>
        <w:spacing w:line="400" w:lineRule="exact"/>
        <w:jc w:val="left"/>
        <w:rPr>
          <w:rFonts w:ascii="宋体" w:hAnsi="宋体" w:cs="宋体"/>
          <w:color w:val="000000" w:themeColor="text1"/>
          <w:kern w:val="24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3"/>
        <w:spacing w:line="400" w:lineRule="exact"/>
        <w:jc w:val="left"/>
        <w:rPr>
          <w:rFonts w:ascii="宋体" w:hAnsi="宋体" w:cs="宋体"/>
          <w:color w:val="000000" w:themeColor="text1"/>
          <w:kern w:val="24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3"/>
        <w:spacing w:line="400" w:lineRule="exact"/>
        <w:jc w:val="left"/>
        <w:rPr>
          <w:rFonts w:ascii="宋体" w:hAnsi="宋体" w:cs="宋体"/>
          <w:sz w:val="21"/>
          <w:szCs w:val="21"/>
        </w:rPr>
      </w:pPr>
      <w:r>
        <w:rPr>
          <w:rFonts w:hint="eastAsia" w:ascii="宋体" w:hAnsi="宋体" w:cs="宋体"/>
          <w:color w:val="000000" w:themeColor="text1"/>
          <w:kern w:val="24"/>
          <w:sz w:val="21"/>
          <w:szCs w:val="21"/>
          <w14:textFill>
            <w14:solidFill>
              <w14:schemeClr w14:val="tx1"/>
            </w14:solidFill>
          </w14:textFill>
        </w:rPr>
        <w:t>A. 民主决策</w:t>
      </w:r>
      <w:r>
        <w:rPr>
          <w:rFonts w:hint="eastAsia" w:ascii="宋体" w:hAnsi="宋体" w:cs="宋体"/>
          <w:color w:val="000000" w:themeColor="text1"/>
          <w:kern w:val="24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cs="宋体"/>
          <w:color w:val="000000" w:themeColor="text1"/>
          <w:kern w:val="24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cs="宋体"/>
          <w:color w:val="000000" w:themeColor="text1"/>
          <w:kern w:val="24"/>
          <w:sz w:val="21"/>
          <w:szCs w:val="21"/>
          <w14:textFill>
            <w14:solidFill>
              <w14:schemeClr w14:val="tx1"/>
            </w14:solidFill>
          </w14:textFill>
        </w:rPr>
        <w:t>B. 民主选举        C. 民主监督</w:t>
      </w:r>
      <w:r>
        <w:rPr>
          <w:rFonts w:hint="eastAsia" w:ascii="宋体" w:hAnsi="宋体" w:cs="宋体"/>
          <w:color w:val="000000" w:themeColor="text1"/>
          <w:kern w:val="24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cs="宋体"/>
          <w:color w:val="000000" w:themeColor="text1"/>
          <w:kern w:val="24"/>
          <w:sz w:val="21"/>
          <w:szCs w:val="21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cs="宋体"/>
          <w:color w:val="000000" w:themeColor="text1"/>
          <w:kern w:val="24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cs="宋体"/>
          <w:color w:val="000000" w:themeColor="text1"/>
          <w:kern w:val="24"/>
          <w:sz w:val="21"/>
          <w:szCs w:val="21"/>
          <w14:textFill>
            <w14:solidFill>
              <w14:schemeClr w14:val="tx1"/>
            </w14:solidFill>
          </w14:textFill>
        </w:rPr>
        <w:t>D. 民主参与</w:t>
      </w:r>
    </w:p>
    <w:p>
      <w:pPr>
        <w:spacing w:line="400" w:lineRule="exact"/>
        <w:ind w:firstLine="210" w:firstLineChars="100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color w:val="000000" w:themeColor="text1"/>
          <w:kern w:val="24"/>
          <w:szCs w:val="21"/>
          <w14:textFill>
            <w14:solidFill>
              <w14:schemeClr w14:val="tx1"/>
            </w14:solidFill>
          </w14:textFill>
        </w:rPr>
        <w:t>3. (2019·长春)2019年我国财政部门户网站设立了“中央预决算公开平台”，对102个中央部门预算进行集中公开，让公众找得到、看得懂、能监督。此举(</w:t>
      </w:r>
      <w:r>
        <w:rPr>
          <w:rFonts w:hint="eastAsia" w:ascii="宋体" w:hAnsi="宋体" w:cs="宋体"/>
          <w:color w:val="FF0000"/>
          <w:kern w:val="24"/>
          <w:sz w:val="36"/>
          <w:szCs w:val="36"/>
        </w:rPr>
        <w:t xml:space="preserve">　 </w:t>
      </w:r>
      <w:r>
        <w:rPr>
          <w:rFonts w:hint="eastAsia" w:ascii="宋体" w:hAnsi="宋体" w:cs="宋体"/>
          <w:color w:val="000000" w:themeColor="text1"/>
          <w:kern w:val="24"/>
          <w:szCs w:val="21"/>
          <w14:textFill>
            <w14:solidFill>
              <w14:schemeClr w14:val="tx1"/>
            </w14:solidFill>
          </w14:textFill>
        </w:rPr>
        <w:t>　)</w:t>
      </w:r>
    </w:p>
    <w:p>
      <w:pPr>
        <w:spacing w:line="400" w:lineRule="exact"/>
        <w:ind w:left="360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color w:val="000000" w:themeColor="text1"/>
          <w:kern w:val="24"/>
          <w:szCs w:val="21"/>
          <w14:textFill>
            <w14:solidFill>
              <w14:schemeClr w14:val="tx1"/>
            </w14:solidFill>
          </w14:textFill>
        </w:rPr>
        <w:t>A. 说明我国公民政治意识不断成熟</w:t>
      </w:r>
    </w:p>
    <w:p>
      <w:pPr>
        <w:spacing w:line="400" w:lineRule="exact"/>
        <w:ind w:left="360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color w:val="000000" w:themeColor="text1"/>
          <w:kern w:val="24"/>
          <w:szCs w:val="21"/>
          <w14:textFill>
            <w14:solidFill>
              <w14:schemeClr w14:val="tx1"/>
            </w14:solidFill>
          </w14:textFill>
        </w:rPr>
        <w:t>B. 主要表明我国公民依法行使监督权</w:t>
      </w:r>
    </w:p>
    <w:p>
      <w:pPr>
        <w:spacing w:line="400" w:lineRule="exact"/>
        <w:ind w:left="360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color w:val="000000" w:themeColor="text1"/>
          <w:kern w:val="24"/>
          <w:szCs w:val="21"/>
          <w14:textFill>
            <w14:solidFill>
              <w14:schemeClr w14:val="tx1"/>
            </w14:solidFill>
          </w14:textFill>
        </w:rPr>
        <w:t>C. 体现我国基层民主协商取得进步</w:t>
      </w:r>
    </w:p>
    <w:p>
      <w:pPr>
        <w:spacing w:line="400" w:lineRule="exact"/>
        <w:ind w:left="360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color w:val="000000" w:themeColor="text1"/>
          <w:kern w:val="24"/>
          <w:szCs w:val="21"/>
          <w14:textFill>
            <w14:solidFill>
              <w14:schemeClr w14:val="tx1"/>
            </w14:solidFill>
          </w14:textFill>
        </w:rPr>
        <w:t>D. 有利于积极推进我国政治文明建设</w:t>
      </w:r>
    </w:p>
    <w:p>
      <w:pPr>
        <w:spacing w:line="400" w:lineRule="exact"/>
        <w:ind w:firstLine="210" w:firstLineChars="100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4.2019年初,上海五位中学生撰写了《关于进一步整治老年保健食品欺诈和虚假宣传的议》，经由全国政协委员提交给全国“两会”。他们是在( 　)</w:t>
      </w:r>
    </w:p>
    <w:p>
      <w:pPr>
        <w:spacing w:line="400" w:lineRule="exact"/>
        <w:ind w:left="360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A.行使公民政治权利             B.保障两会科学决策    </w:t>
      </w:r>
    </w:p>
    <w:p>
      <w:pPr>
        <w:spacing w:line="400" w:lineRule="exact"/>
        <w:ind w:left="360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C.直接参与国家管理             D.健全监督制约机制</w:t>
      </w:r>
    </w:p>
    <w:p>
      <w:pPr>
        <w:spacing w:line="400" w:lineRule="exact"/>
        <w:ind w:firstLine="210" w:firstLineChars="100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5. 中华人民共和国森林法(2016年修改征求意见稿)》曾在网上公布，广泛征求各界意见。这种做法（</w:t>
      </w:r>
      <w:r>
        <w:rPr>
          <w:rFonts w:hint="eastAsia" w:ascii="宋体" w:hAnsi="宋体" w:cs="宋体"/>
          <w:color w:val="FF0000"/>
          <w:sz w:val="36"/>
          <w:szCs w:val="36"/>
        </w:rPr>
        <w:t xml:space="preserve">   </w:t>
      </w:r>
      <w:r>
        <w:rPr>
          <w:rFonts w:hint="eastAsia" w:ascii="宋体" w:hAnsi="宋体" w:cs="宋体"/>
          <w:szCs w:val="21"/>
        </w:rPr>
        <w:t xml:space="preserve">  ）</w:t>
      </w:r>
    </w:p>
    <w:p>
      <w:pPr>
        <w:spacing w:line="400" w:lineRule="exact"/>
        <w:ind w:firstLine="420" w:firstLineChars="200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①促进了民主形式的日趋统一化   ②表明了公民可以随便表达意见    ③方便了公民有序参与民主决策    ④拓宽了公民行使民主权利的渠道</w:t>
      </w:r>
    </w:p>
    <w:p>
      <w:pPr>
        <w:spacing w:line="400" w:lineRule="exact"/>
        <w:ind w:firstLine="630" w:firstLineChars="300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A.</w:t>
      </w:r>
      <w:r>
        <w:rPr>
          <w:rFonts w:cs="Calibri"/>
          <w:szCs w:val="21"/>
        </w:rPr>
        <w:t>①②</w:t>
      </w:r>
      <w:r>
        <w:rPr>
          <w:rFonts w:hint="eastAsia" w:cs="Calibri"/>
          <w:szCs w:val="21"/>
        </w:rPr>
        <w:t xml:space="preserve">          </w:t>
      </w:r>
      <w:r>
        <w:rPr>
          <w:rFonts w:hint="eastAsia" w:ascii="宋体" w:hAnsi="宋体" w:cs="宋体"/>
          <w:szCs w:val="21"/>
        </w:rPr>
        <w:t>B.①③             C.②③             D.③④</w:t>
      </w:r>
    </w:p>
    <w:p>
      <w:pPr>
        <w:widowControl/>
        <w:adjustRightInd w:val="0"/>
        <w:snapToGrid w:val="0"/>
        <w:spacing w:line="400" w:lineRule="exact"/>
        <w:rPr>
          <w:rFonts w:ascii="宋体" w:hAnsi="宋体" w:cs="宋体"/>
          <w:b/>
          <w:bCs/>
          <w:szCs w:val="21"/>
        </w:rPr>
      </w:pPr>
    </w:p>
    <w:p>
      <w:pPr>
        <w:spacing w:line="400" w:lineRule="exact"/>
        <w:jc w:val="left"/>
        <w:rPr>
          <w:rFonts w:ascii="宋体" w:hAnsi="宋体" w:cs="宋体"/>
          <w:b/>
          <w:bCs/>
          <w:szCs w:val="21"/>
        </w:rPr>
      </w:pPr>
    </w:p>
    <w:p>
      <w:pPr>
        <w:spacing w:line="400" w:lineRule="exact"/>
        <w:jc w:val="left"/>
        <w:rPr>
          <w:rFonts w:ascii="宋体" w:hAns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二、材料分析题：</w:t>
      </w:r>
      <w:r>
        <w:rPr>
          <w:rFonts w:hint="eastAsia" w:ascii="宋体" w:hAnsi="宋体" w:cs="宋体"/>
          <w:szCs w:val="21"/>
        </w:rPr>
        <w:t xml:space="preserve"> </w:t>
      </w:r>
    </w:p>
    <w:p>
      <w:pPr>
        <w:spacing w:line="400" w:lineRule="exact"/>
        <w:ind w:firstLine="420" w:firstLineChars="200"/>
        <w:textAlignment w:val="top"/>
        <w:rPr>
          <w:rFonts w:ascii="华文楷体" w:hAnsi="华文楷体" w:eastAsia="华文楷体" w:cs="华文楷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6.</w:t>
      </w:r>
      <w:r>
        <w:rPr>
          <w:rFonts w:hint="eastAsia" w:ascii="华文楷体" w:hAnsi="华文楷体" w:eastAsia="华文楷体" w:cs="华文楷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各级民主法治村（社区）创建活动正如火如荼地开展着。九年级学生小赵的爸爸是一村之长，小赵一家就民主的话题展开了热烈地讨论。请你参与分析。  </w:t>
      </w:r>
    </w:p>
    <w:p>
      <w:pPr>
        <w:spacing w:line="400" w:lineRule="exact"/>
        <w:ind w:firstLine="420" w:firstLineChars="200"/>
        <w:textAlignment w:val="top"/>
        <w:rPr>
          <w:rFonts w:ascii="华文楷体" w:hAnsi="华文楷体" w:eastAsia="华文楷体" w:cs="华文楷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华文楷体" w:hAnsi="华文楷体" w:eastAsia="华文楷体" w:cs="华文楷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话题一：在谈到民主法治村考评标准时，小赵爸爸提到了几个标准：</w:t>
      </w:r>
    </w:p>
    <w:p>
      <w:pPr>
        <w:numPr>
          <w:ilvl w:val="0"/>
          <w:numId w:val="1"/>
        </w:numPr>
        <w:spacing w:line="400" w:lineRule="exact"/>
        <w:ind w:firstLine="420" w:firstLineChars="200"/>
        <w:textAlignment w:val="top"/>
        <w:rPr>
          <w:rFonts w:ascii="华文楷体" w:hAnsi="华文楷体" w:eastAsia="华文楷体" w:cs="华文楷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华文楷体" w:hAnsi="华文楷体" w:eastAsia="华文楷体" w:cs="华文楷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村民委员会成员依照法定程序和要求选举产生。</w:t>
      </w:r>
    </w:p>
    <w:p>
      <w:pPr>
        <w:numPr>
          <w:ilvl w:val="0"/>
          <w:numId w:val="1"/>
        </w:numPr>
        <w:spacing w:line="400" w:lineRule="exact"/>
        <w:ind w:firstLine="420" w:firstLineChars="200"/>
        <w:textAlignment w:val="top"/>
        <w:rPr>
          <w:rFonts w:ascii="华文楷体" w:hAnsi="华文楷体" w:eastAsia="华文楷体" w:cs="华文楷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华文楷体" w:hAnsi="华文楷体" w:eastAsia="华文楷体" w:cs="华文楷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重大村务事项决策提请村民代表会议民主决策。建立固定的社（村）务、财务公开栏，随时公开各项事务。</w:t>
      </w:r>
    </w:p>
    <w:p>
      <w:pPr>
        <w:spacing w:line="400" w:lineRule="exact"/>
        <w:ind w:firstLine="420" w:firstLineChars="200"/>
        <w:textAlignment w:val="top"/>
        <w:rPr>
          <w:rFonts w:ascii="华文楷体" w:hAnsi="华文楷体" w:eastAsia="华文楷体" w:cs="华文楷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华文楷体" w:hAnsi="华文楷体" w:eastAsia="华文楷体" w:cs="华文楷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话题二：在谈到村里是否要建文化礼堂的话题时，爷爷说：“村民委员会决定吧”。爸爸说：“现在不能只由村委会决定，得召开村民代表会议讨论；方案形成后还得向全体村民公示，接受他们监督······”</w:t>
      </w:r>
    </w:p>
    <w:p>
      <w:pPr>
        <w:spacing w:line="400" w:lineRule="exact"/>
        <w:textAlignment w:val="top"/>
        <w:rPr>
          <w:rFonts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话题三：看着长辈们在热烈地讨论着，小赵想：“那我该如何参与民主生活呢？”</w:t>
      </w:r>
    </w:p>
    <w:p>
      <w:pPr>
        <w:numPr>
          <w:ilvl w:val="0"/>
          <w:numId w:val="2"/>
        </w:numPr>
        <w:spacing w:line="400" w:lineRule="exact"/>
        <w:textAlignment w:val="top"/>
        <w:rPr>
          <w:rFonts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该考评标准体现了社会主义民主的哪些重要形式？（2分））    </w:t>
      </w:r>
    </w:p>
    <w:p>
      <w:pPr>
        <w:spacing w:line="400" w:lineRule="exact"/>
        <w:textAlignment w:val="top"/>
        <w:rPr>
          <w:rFonts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</w:p>
    <w:p>
      <w:pPr>
        <w:spacing w:line="400" w:lineRule="exact"/>
        <w:textAlignment w:val="top"/>
        <w:rPr>
          <w:rFonts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</w:p>
    <w:p>
      <w:pPr>
        <w:spacing w:line="400" w:lineRule="exact"/>
        <w:textAlignment w:val="top"/>
        <w:rPr>
          <w:rFonts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</w:p>
    <w:p>
      <w:pPr>
        <w:numPr>
          <w:ilvl w:val="0"/>
          <w:numId w:val="2"/>
        </w:numPr>
        <w:spacing w:line="400" w:lineRule="exact"/>
        <w:textAlignment w:val="top"/>
        <w:rPr>
          <w:rFonts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请结合材料从公民行使民主权利的角度谈爸爸所言方案实施的意义。（4分）</w:t>
      </w:r>
    </w:p>
    <w:p>
      <w:pPr>
        <w:spacing w:line="400" w:lineRule="exact"/>
        <w:textAlignment w:val="top"/>
        <w:rPr>
          <w:rFonts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</w:p>
    <w:p>
      <w:pPr>
        <w:spacing w:line="400" w:lineRule="exact"/>
        <w:textAlignment w:val="top"/>
        <w:rPr>
          <w:rFonts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</w:p>
    <w:p>
      <w:pPr>
        <w:spacing w:line="400" w:lineRule="exact"/>
        <w:textAlignment w:val="top"/>
        <w:rPr>
          <w:rFonts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</w:p>
    <w:p>
      <w:pPr>
        <w:spacing w:line="400" w:lineRule="exact"/>
        <w:textAlignment w:val="top"/>
        <w:rPr>
          <w:rFonts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   </w:t>
      </w:r>
    </w:p>
    <w:p>
      <w:pPr>
        <w:spacing w:line="400" w:lineRule="exact"/>
        <w:textAlignment w:val="top"/>
        <w:rPr>
          <w:rFonts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（3）民主政治建设离不开广大人民的支持和参与，请为小赵出出主意？ （2分）</w:t>
      </w:r>
    </w:p>
    <w:p>
      <w:pPr>
        <w:spacing w:line="400" w:lineRule="exact"/>
        <w:textAlignment w:val="top"/>
        <w:rPr>
          <w:rFonts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</w:p>
    <w:p>
      <w:pPr>
        <w:spacing w:line="400" w:lineRule="exact"/>
        <w:textAlignment w:val="top"/>
        <w:rPr>
          <w:rFonts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</w:p>
    <w:p>
      <w:pPr>
        <w:spacing w:line="400" w:lineRule="exact"/>
        <w:textAlignment w:val="top"/>
        <w:rPr>
          <w:rFonts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</w:p>
    <w:p>
      <w:pPr>
        <w:spacing w:line="400" w:lineRule="exact"/>
        <w:textAlignment w:val="top"/>
        <w:rPr>
          <w:rFonts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</w:p>
    <w:p>
      <w:pPr>
        <w:spacing w:line="400" w:lineRule="exact"/>
        <w:textAlignment w:val="top"/>
        <w:rPr>
          <w:rFonts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</w:p>
    <w:p>
      <w:pPr>
        <w:spacing w:line="400" w:lineRule="exact"/>
        <w:jc w:val="left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spacing w:line="400" w:lineRule="exact"/>
        <w:jc w:val="center"/>
        <w:rPr>
          <w:rFonts w:ascii="宋体" w:hAnsi="宋体" w:cs="宋体"/>
          <w:b/>
          <w:bCs/>
          <w:szCs w:val="21"/>
        </w:rPr>
      </w:pPr>
    </w:p>
    <w:p>
      <w:pPr>
        <w:spacing w:line="400" w:lineRule="exact"/>
        <w:jc w:val="center"/>
        <w:rPr>
          <w:rFonts w:ascii="宋体" w:hAnsi="宋体" w:cs="宋体"/>
          <w:b/>
          <w:bCs/>
          <w:szCs w:val="21"/>
        </w:rPr>
      </w:pPr>
    </w:p>
    <w:p>
      <w:pPr>
        <w:spacing w:line="400" w:lineRule="exact"/>
        <w:jc w:val="center"/>
        <w:rPr>
          <w:rFonts w:ascii="宋体" w:hAnsi="宋体" w:cs="宋体"/>
          <w:b/>
          <w:bCs/>
          <w:szCs w:val="21"/>
        </w:rPr>
      </w:pPr>
    </w:p>
    <w:p>
      <w:pPr>
        <w:spacing w:line="400" w:lineRule="exact"/>
        <w:jc w:val="center"/>
        <w:rPr>
          <w:rFonts w:ascii="宋体" w:hAnsi="宋体" w:cs="宋体"/>
          <w:b/>
          <w:bCs/>
          <w:szCs w:val="21"/>
        </w:rPr>
      </w:pPr>
    </w:p>
    <w:p>
      <w:pPr>
        <w:spacing w:line="400" w:lineRule="exact"/>
        <w:jc w:val="center"/>
        <w:rPr>
          <w:rFonts w:ascii="宋体" w:hAnsi="宋体" w:cs="宋体"/>
          <w:b/>
          <w:bCs/>
          <w:szCs w:val="21"/>
        </w:rPr>
      </w:pPr>
    </w:p>
    <w:p>
      <w:pPr>
        <w:spacing w:line="400" w:lineRule="exact"/>
        <w:jc w:val="center"/>
        <w:rPr>
          <w:rFonts w:ascii="宋体" w:hAnsi="宋体" w:cs="宋体"/>
          <w:b/>
          <w:bCs/>
          <w:szCs w:val="21"/>
        </w:rPr>
      </w:pPr>
    </w:p>
    <w:p>
      <w:pPr>
        <w:spacing w:line="400" w:lineRule="exact"/>
        <w:jc w:val="center"/>
        <w:rPr>
          <w:rFonts w:ascii="宋体" w:hAnsi="宋体" w:cs="宋体"/>
          <w:b/>
          <w:bCs/>
          <w:szCs w:val="21"/>
        </w:rPr>
      </w:pPr>
    </w:p>
    <w:p>
      <w:pPr>
        <w:spacing w:line="400" w:lineRule="exact"/>
        <w:jc w:val="center"/>
        <w:rPr>
          <w:rFonts w:ascii="宋体" w:hAns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第四课 测评练习</w:t>
      </w:r>
    </w:p>
    <w:p>
      <w:pPr>
        <w:spacing w:line="400" w:lineRule="exact"/>
        <w:ind w:firstLine="211" w:firstLineChars="100"/>
      </w:pPr>
      <w:r>
        <w:rPr>
          <w:rFonts w:hint="eastAsia" w:ascii="宋体" w:hAnsi="宋体" w:cs="宋体"/>
          <w:b/>
          <w:bCs/>
          <w:szCs w:val="21"/>
        </w:rPr>
        <w:t xml:space="preserve"> 1</w:t>
      </w:r>
      <w:r>
        <w:rPr>
          <w:rFonts w:hint="eastAsia"/>
        </w:rPr>
        <w:t xml:space="preserve">. ＂法定职责必须为，法无授权不可为。”对各级政府及其工作人员提出的这一要求（ </w:t>
      </w:r>
      <w:r>
        <w:rPr>
          <w:rFonts w:hint="eastAsia"/>
          <w:color w:val="FF0000"/>
          <w:sz w:val="36"/>
          <w:szCs w:val="36"/>
        </w:rPr>
        <w:t xml:space="preserve">   </w:t>
      </w:r>
      <w:r>
        <w:rPr>
          <w:rFonts w:hint="eastAsia"/>
        </w:rPr>
        <w:t>）</w:t>
      </w:r>
    </w:p>
    <w:p>
      <w:pPr>
        <w:spacing w:line="400" w:lineRule="exact"/>
        <w:ind w:firstLine="420" w:firstLineChars="200"/>
      </w:pPr>
      <w:r>
        <w:rPr>
          <w:rFonts w:hint="eastAsia"/>
        </w:rPr>
        <w:t>A. 说明依法治国首先要依法行政</w:t>
      </w:r>
    </w:p>
    <w:p>
      <w:pPr>
        <w:spacing w:line="400" w:lineRule="exact"/>
        <w:ind w:firstLine="420" w:firstLineChars="200"/>
      </w:pPr>
      <w:r>
        <w:rPr>
          <w:rFonts w:hint="eastAsia"/>
        </w:rPr>
        <w:t>B. 有利于人民直接管理国家大事</w:t>
      </w:r>
    </w:p>
    <w:p>
      <w:pPr>
        <w:spacing w:line="400" w:lineRule="exact"/>
        <w:ind w:firstLine="420" w:firstLineChars="200"/>
      </w:pPr>
      <w:r>
        <w:rPr>
          <w:rFonts w:hint="eastAsia"/>
        </w:rPr>
        <w:t>C. 有利于依法规范国家权力运行</w:t>
      </w:r>
    </w:p>
    <w:p>
      <w:pPr>
        <w:spacing w:line="400" w:lineRule="exact"/>
        <w:ind w:firstLine="420" w:firstLineChars="200"/>
      </w:pPr>
      <w:r>
        <w:rPr>
          <w:rFonts w:hint="eastAsia"/>
        </w:rPr>
        <w:t>D. 可以杜绝政府工作人员滥用职权</w:t>
      </w:r>
    </w:p>
    <w:p>
      <w:pPr>
        <w:spacing w:line="400" w:lineRule="exact"/>
        <w:ind w:firstLine="210" w:firstLineChars="100"/>
      </w:pPr>
      <w:r>
        <w:rPr>
          <w:rFonts w:hint="eastAsia"/>
        </w:rPr>
        <w:t xml:space="preserve">2. 专题片《永远在路上》自热播以来引起了人们的强烈反响。从白恩培、李春城等案件当事人的现身说法到万庆良、王树森的痛哭忏悔，让我们强烈感受到依法治国的真实感。这启示我们（ </w:t>
      </w:r>
      <w:r>
        <w:rPr>
          <w:rFonts w:hint="eastAsia"/>
          <w:color w:val="FF0000"/>
          <w:sz w:val="44"/>
          <w:szCs w:val="44"/>
        </w:rPr>
        <w:t xml:space="preserve">  </w:t>
      </w:r>
      <w:r>
        <w:rPr>
          <w:rFonts w:hint="eastAsia"/>
        </w:rPr>
        <w:t xml:space="preserve">  ）</w:t>
      </w:r>
    </w:p>
    <w:p>
      <w:pPr>
        <w:spacing w:line="400" w:lineRule="exact"/>
        <w:ind w:firstLine="420" w:firstLineChars="200"/>
      </w:pPr>
      <w:r>
        <w:rPr>
          <w:rFonts w:hint="eastAsia"/>
        </w:rPr>
        <w:t xml:space="preserve">①依法治国必须坚持法律面前人人平等   ②依法治国是社会主义民主的本质特征  </w:t>
      </w:r>
      <w:r>
        <w:rPr>
          <w:rFonts w:cs="Calibri"/>
        </w:rPr>
        <w:t>③</w:t>
      </w:r>
      <w:r>
        <w:rPr>
          <w:rFonts w:hint="eastAsia"/>
        </w:rPr>
        <w:t>依法治国的核心是规范政府的行政权  ④依法治国是党领导人民治理国家的基本方略</w:t>
      </w:r>
    </w:p>
    <w:p>
      <w:pPr>
        <w:spacing w:line="400" w:lineRule="exact"/>
        <w:ind w:firstLine="420" w:firstLineChars="200"/>
        <w:rPr>
          <w:rFonts w:ascii="黑体" w:hAnsi="黑体" w:eastAsia="黑体" w:cs="黑体"/>
        </w:rPr>
      </w:pPr>
      <w:r>
        <w:rPr>
          <w:rFonts w:hint="eastAsia"/>
        </w:rPr>
        <w:t xml:space="preserve">A.①②           B.②③            C.①④     </w:t>
      </w:r>
      <w:r>
        <w:rPr>
          <w:rFonts w:hint="eastAsia"/>
        </w:rPr>
        <w:tab/>
      </w:r>
      <w:r>
        <w:rPr>
          <w:rFonts w:hint="eastAsia"/>
        </w:rPr>
        <w:t xml:space="preserve">  </w:t>
      </w:r>
      <w:r>
        <w:rPr>
          <w:rFonts w:hint="eastAsia"/>
        </w:rPr>
        <w:tab/>
      </w:r>
      <w:r>
        <w:rPr>
          <w:rFonts w:hint="eastAsia"/>
        </w:rPr>
        <w:t>D</w:t>
      </w:r>
      <w:r>
        <w:rPr>
          <w:rFonts w:cs="Calibri"/>
        </w:rPr>
        <w:t>③</w:t>
      </w:r>
      <w:r>
        <w:rPr>
          <w:rFonts w:hint="eastAsia" w:ascii="黑体" w:hAnsi="黑体" w:eastAsia="黑体" w:cs="黑体"/>
        </w:rPr>
        <w:t>④</w:t>
      </w:r>
    </w:p>
    <w:p>
      <w:pPr>
        <w:spacing w:line="400" w:lineRule="exact"/>
        <w:ind w:firstLine="210" w:firstLineChars="100"/>
        <w:rPr>
          <w:rFonts w:ascii="宋体" w:hAnsi="宋体" w:cs="宋体"/>
        </w:rPr>
      </w:pPr>
      <w:r>
        <w:rPr>
          <w:rFonts w:hint="eastAsia" w:ascii="宋体" w:hAnsi="宋体" w:cs="宋体"/>
        </w:rPr>
        <w:t xml:space="preserve">3. 长春长生生物公司违法违规生产疫苗行为，性质恶劣，令人触目惊心。国务院立刻派出调查组进行彻查，不论涉及哪些企业、哪些人，都坚决严惩不贷、绝不姑息。这体现了（  </w:t>
      </w:r>
      <w:r>
        <w:rPr>
          <w:rFonts w:hint="eastAsia" w:ascii="宋体" w:hAnsi="宋体" w:cs="宋体"/>
          <w:color w:val="FF0000"/>
          <w:sz w:val="44"/>
          <w:szCs w:val="44"/>
        </w:rPr>
        <w:t xml:space="preserve"> </w:t>
      </w:r>
      <w:r>
        <w:rPr>
          <w:rFonts w:hint="eastAsia" w:ascii="宋体" w:hAnsi="宋体" w:cs="宋体"/>
        </w:rPr>
        <w:t xml:space="preserve">   ）</w:t>
      </w:r>
    </w:p>
    <w:p>
      <w:pPr>
        <w:spacing w:line="400" w:lineRule="exact"/>
        <w:ind w:firstLine="420" w:firstLineChars="200"/>
        <w:rPr>
          <w:rFonts w:ascii="宋体" w:hAnsi="宋体" w:cs="宋体"/>
        </w:rPr>
      </w:pPr>
      <w:r>
        <w:rPr>
          <w:rFonts w:cs="Calibri"/>
        </w:rPr>
        <w:t>①</w:t>
      </w:r>
      <w:r>
        <w:rPr>
          <w:rFonts w:hint="eastAsia" w:ascii="宋体" w:hAnsi="宋体" w:cs="宋体"/>
        </w:rPr>
        <w:t xml:space="preserve">政府对人民负责，为人民谋利益   ②厉行法治是中国特色社会主义的本质要求和要保障   </w:t>
      </w:r>
      <w:r>
        <w:rPr>
          <w:rFonts w:cs="Calibri"/>
        </w:rPr>
        <w:t>③</w:t>
      </w:r>
      <w:r>
        <w:rPr>
          <w:rFonts w:hint="eastAsia" w:ascii="宋体" w:hAnsi="宋体" w:cs="宋体"/>
        </w:rPr>
        <w:t>全体社会成员必须在宪法和法律范围内行使权利、履行义务  ④政府的作用都是为了管理人们的社会生活</w:t>
      </w:r>
    </w:p>
    <w:p>
      <w:pPr>
        <w:numPr>
          <w:ilvl w:val="0"/>
          <w:numId w:val="3"/>
        </w:numPr>
        <w:spacing w:line="400" w:lineRule="exact"/>
        <w:ind w:firstLine="420" w:firstLineChars="200"/>
        <w:rPr>
          <w:rFonts w:ascii="宋体" w:hAnsi="宋体" w:cs="宋体"/>
        </w:rPr>
      </w:pPr>
      <w:r>
        <w:rPr>
          <w:rFonts w:cs="Calibri"/>
        </w:rPr>
        <w:t>①②</w:t>
      </w:r>
      <w:r>
        <w:rPr>
          <w:rFonts w:hint="eastAsia" w:ascii="宋体" w:hAnsi="宋体" w:cs="宋体"/>
        </w:rPr>
        <w:t xml:space="preserve">             B.</w:t>
      </w:r>
      <w:r>
        <w:rPr>
          <w:rFonts w:cs="Calibri"/>
        </w:rPr>
        <w:t>②③</w:t>
      </w:r>
      <w:r>
        <w:rPr>
          <w:rFonts w:hint="eastAsia" w:ascii="宋体" w:hAnsi="宋体" w:cs="宋体"/>
        </w:rPr>
        <w:t xml:space="preserve">           C.</w:t>
      </w:r>
      <w:r>
        <w:rPr>
          <w:rFonts w:cs="Calibri"/>
        </w:rPr>
        <w:t>①③</w:t>
      </w:r>
      <w:r>
        <w:rPr>
          <w:rFonts w:hint="eastAsia" w:ascii="宋体" w:hAnsi="宋体" w:cs="宋体"/>
        </w:rPr>
        <w:t xml:space="preserve">           D.</w:t>
      </w:r>
      <w:r>
        <w:rPr>
          <w:rFonts w:cs="Calibri"/>
        </w:rPr>
        <w:t>③</w:t>
      </w:r>
      <w:r>
        <w:rPr>
          <w:rFonts w:hint="eastAsia" w:ascii="黑体" w:hAnsi="黑体" w:eastAsia="黑体" w:cs="黑体"/>
        </w:rPr>
        <w:t>④</w:t>
      </w:r>
    </w:p>
    <w:p>
      <w:pPr>
        <w:spacing w:line="400" w:lineRule="exact"/>
        <w:ind w:firstLine="210" w:firstLineChars="100"/>
        <w:rPr>
          <w:rFonts w:ascii="宋体" w:hAnsi="宋体" w:cs="宋体"/>
        </w:rPr>
      </w:pPr>
      <w:r>
        <w:rPr>
          <w:rFonts w:hint="eastAsia" w:ascii="宋体" w:hAnsi="宋体" w:cs="宋体"/>
        </w:rPr>
        <w:t>4.（2019年青岛中考题）青岛市每年开展市政府部门向市民报告、听市民意见、请市民评议的“三民”活动。10多年来，这项活动政民互动密切，关注市民需求，社会影响广泛。开展“三民”活动，有利于(</w:t>
      </w:r>
      <w:r>
        <w:rPr>
          <w:rFonts w:hint="eastAsia" w:ascii="宋体" w:hAnsi="宋体" w:cs="宋体"/>
          <w:color w:val="FF0000"/>
          <w:sz w:val="44"/>
          <w:szCs w:val="44"/>
        </w:rPr>
        <w:t xml:space="preserve">   </w:t>
      </w:r>
      <w:r>
        <w:rPr>
          <w:rFonts w:hint="eastAsia" w:ascii="宋体" w:hAnsi="宋体" w:cs="宋体"/>
        </w:rPr>
        <w:t xml:space="preserve">  )</w:t>
      </w:r>
    </w:p>
    <w:p>
      <w:pPr>
        <w:spacing w:line="400" w:lineRule="exact"/>
        <w:ind w:firstLine="420" w:firstLineChars="200"/>
        <w:rPr>
          <w:rFonts w:ascii="宋体" w:hAnsi="宋体" w:cs="宋体"/>
        </w:rPr>
      </w:pPr>
      <w:r>
        <w:rPr>
          <w:rFonts w:cs="Calibri"/>
        </w:rPr>
        <w:t>①</w:t>
      </w:r>
      <w:r>
        <w:rPr>
          <w:rFonts w:ascii="宋体" w:hAnsi="宋体" w:cs="宋体"/>
        </w:rPr>
        <w:t>公民对政府行使监督权</w:t>
      </w:r>
      <w:r>
        <w:rPr>
          <w:rFonts w:hint="eastAsia" w:ascii="宋体" w:hAnsi="宋体" w:cs="宋体"/>
        </w:rPr>
        <w:t xml:space="preserve">   </w:t>
      </w:r>
      <w:r>
        <w:rPr>
          <w:rFonts w:cs="Calibri"/>
        </w:rPr>
        <w:t>②</w:t>
      </w:r>
      <w:r>
        <w:rPr>
          <w:rFonts w:ascii="宋体" w:hAnsi="宋体" w:cs="宋体"/>
        </w:rPr>
        <w:t>保障公民的一切利益诉求</w:t>
      </w:r>
      <w:r>
        <w:rPr>
          <w:rFonts w:hint="eastAsia" w:ascii="宋体" w:hAnsi="宋体" w:cs="宋体"/>
        </w:rPr>
        <w:t xml:space="preserve">    </w:t>
      </w:r>
      <w:r>
        <w:rPr>
          <w:rFonts w:cs="Calibri"/>
        </w:rPr>
        <w:t>③</w:t>
      </w:r>
      <w:r>
        <w:rPr>
          <w:rFonts w:ascii="宋体" w:hAnsi="宋体" w:cs="宋体"/>
        </w:rPr>
        <w:t>政府更好地为人民服</w:t>
      </w:r>
      <w:r>
        <w:rPr>
          <w:rFonts w:hint="eastAsia" w:ascii="宋体" w:hAnsi="宋体" w:cs="宋体"/>
        </w:rPr>
        <w:t xml:space="preserve">务    </w:t>
      </w:r>
      <w:r>
        <w:rPr>
          <w:rFonts w:hint="eastAsia" w:ascii="黑体" w:hAnsi="黑体" w:eastAsia="黑体" w:cs="黑体"/>
        </w:rPr>
        <w:t>④</w:t>
      </w:r>
      <w:r>
        <w:rPr>
          <w:rFonts w:ascii="宋体" w:hAnsi="宋体" w:cs="宋体"/>
        </w:rPr>
        <w:t>提升政府透明度和公信力</w:t>
      </w:r>
    </w:p>
    <w:p>
      <w:pPr>
        <w:numPr>
          <w:ilvl w:val="0"/>
          <w:numId w:val="4"/>
        </w:numPr>
        <w:spacing w:line="400" w:lineRule="exact"/>
        <w:ind w:firstLine="420" w:firstLineChars="200"/>
        <w:rPr>
          <w:rFonts w:ascii="宋体" w:hAnsi="宋体" w:cs="宋体"/>
        </w:rPr>
      </w:pPr>
      <w:r>
        <w:rPr>
          <w:rFonts w:ascii="宋体" w:hAnsi="宋体" w:cs="宋体"/>
        </w:rPr>
        <w:t>①②③</w:t>
      </w:r>
      <w:r>
        <w:rPr>
          <w:rFonts w:hint="eastAsia" w:ascii="宋体" w:hAnsi="宋体" w:cs="宋体"/>
        </w:rPr>
        <w:t xml:space="preserve">         </w:t>
      </w:r>
      <w:r>
        <w:rPr>
          <w:rFonts w:ascii="宋体" w:hAnsi="宋体" w:cs="宋体"/>
        </w:rPr>
        <w:t>B.①②④</w:t>
      </w:r>
      <w:r>
        <w:rPr>
          <w:rFonts w:hint="eastAsia" w:ascii="宋体" w:hAnsi="宋体" w:cs="宋体"/>
        </w:rPr>
        <w:t xml:space="preserve">          </w:t>
      </w:r>
      <w:r>
        <w:rPr>
          <w:rFonts w:ascii="宋体" w:hAnsi="宋体" w:cs="宋体"/>
        </w:rPr>
        <w:t>C.①③④</w:t>
      </w:r>
      <w:r>
        <w:rPr>
          <w:rFonts w:hint="eastAsia" w:ascii="宋体" w:hAnsi="宋体" w:cs="宋体"/>
        </w:rPr>
        <w:t xml:space="preserve">          </w:t>
      </w:r>
      <w:r>
        <w:rPr>
          <w:rFonts w:ascii="宋体" w:hAnsi="宋体" w:cs="宋体"/>
        </w:rPr>
        <w:t>D.②③④</w:t>
      </w:r>
    </w:p>
    <w:p>
      <w:pPr>
        <w:spacing w:line="400" w:lineRule="exact"/>
        <w:ind w:firstLine="210" w:firstLineChars="100"/>
        <w:rPr>
          <w:rFonts w:ascii="宋体" w:hAnsi="宋体" w:cs="宋体"/>
        </w:rPr>
      </w:pPr>
      <w:r>
        <w:rPr>
          <w:rFonts w:hint="eastAsia" w:ascii="宋体" w:hAnsi="宋体" w:cs="宋体"/>
        </w:rPr>
        <w:t>5.</w:t>
      </w:r>
      <w:r>
        <w:rPr>
          <w:rFonts w:ascii="宋体" w:hAnsi="宋体" w:cs="宋体"/>
        </w:rPr>
        <w:t>近期，“高铁霸座”、“公交坠江”等一些既违背道德又违背法律的事件，引发了社会关于法治中国建设的思考。有专家指出，推进法治中国建设，需要构建与时代相匹配的思想道德体系。建设法治中国需要将德治与法治相结合是因为（</w:t>
      </w:r>
      <w:r>
        <w:rPr>
          <w:rFonts w:ascii="宋体" w:hAnsi="宋体" w:cs="宋体"/>
          <w:color w:val="FF0000"/>
          <w:sz w:val="44"/>
          <w:szCs w:val="44"/>
        </w:rPr>
        <w:t>　</w:t>
      </w:r>
      <w:r>
        <w:rPr>
          <w:rFonts w:hint="eastAsia" w:ascii="宋体" w:hAnsi="宋体" w:cs="宋体"/>
          <w:color w:val="FF0000"/>
          <w:sz w:val="44"/>
          <w:szCs w:val="44"/>
        </w:rPr>
        <w:t xml:space="preserve"> </w:t>
      </w:r>
      <w:r>
        <w:rPr>
          <w:rFonts w:ascii="宋体" w:hAnsi="宋体" w:cs="宋体"/>
          <w:color w:val="FF0000"/>
          <w:sz w:val="44"/>
          <w:szCs w:val="44"/>
        </w:rPr>
        <w:t>　</w:t>
      </w:r>
      <w:r>
        <w:rPr>
          <w:rFonts w:ascii="宋体" w:hAnsi="宋体" w:cs="宋体"/>
        </w:rPr>
        <w:t>）</w:t>
      </w:r>
    </w:p>
    <w:p>
      <w:pPr>
        <w:spacing w:line="400" w:lineRule="exact"/>
        <w:ind w:firstLine="420" w:firstLineChars="200"/>
        <w:rPr>
          <w:rFonts w:ascii="宋体" w:hAnsi="宋体" w:cs="宋体"/>
        </w:rPr>
      </w:pPr>
      <w:r>
        <w:rPr>
          <w:rFonts w:ascii="宋体" w:hAnsi="宋体" w:cs="宋体"/>
        </w:rPr>
        <w:t>①国家和社会治理需要法律和道德共同发挥作用，既重视发挥法律的</w:t>
      </w:r>
      <w:r>
        <w:rPr>
          <w:rFonts w:hint="eastAsia" w:ascii="宋体" w:hAnsi="宋体" w:cs="宋体"/>
        </w:rPr>
        <w:t>教化</w:t>
      </w:r>
      <w:r>
        <w:rPr>
          <w:rFonts w:ascii="宋体" w:hAnsi="宋体" w:cs="宋体"/>
        </w:rPr>
        <w:t>作用，又重视发挥道德的</w:t>
      </w:r>
      <w:r>
        <w:rPr>
          <w:rFonts w:hint="eastAsia" w:ascii="宋体" w:hAnsi="宋体" w:cs="宋体"/>
        </w:rPr>
        <w:t>规范</w:t>
      </w:r>
      <w:r>
        <w:rPr>
          <w:rFonts w:ascii="宋体" w:hAnsi="宋体" w:cs="宋体"/>
        </w:rPr>
        <w:t>作用</w:t>
      </w:r>
      <w:r>
        <w:rPr>
          <w:rFonts w:hint="eastAsia" w:ascii="宋体" w:hAnsi="宋体" w:cs="宋体"/>
        </w:rPr>
        <w:t xml:space="preserve">  </w:t>
      </w:r>
      <w:r>
        <w:rPr>
          <w:rFonts w:ascii="宋体" w:hAnsi="宋体" w:cs="宋体"/>
        </w:rPr>
        <w:t>②以法治</w:t>
      </w:r>
      <w:r>
        <w:rPr>
          <w:rFonts w:hint="eastAsia" w:ascii="宋体" w:hAnsi="宋体" w:cs="宋体"/>
        </w:rPr>
        <w:t>承载</w:t>
      </w:r>
      <w:r>
        <w:rPr>
          <w:rFonts w:ascii="宋体" w:hAnsi="宋体" w:cs="宋体"/>
        </w:rPr>
        <w:t>道德理念，强化法律对道德建设的促进作用</w:t>
      </w:r>
      <w:r>
        <w:rPr>
          <w:rFonts w:hint="eastAsia" w:ascii="宋体" w:hAnsi="宋体" w:cs="宋体"/>
        </w:rPr>
        <w:t xml:space="preserve">   </w:t>
      </w:r>
      <w:r>
        <w:rPr>
          <w:rFonts w:ascii="宋体" w:hAnsi="宋体" w:cs="宋体"/>
        </w:rPr>
        <w:t>③以道德滋养法治精神，强化道德对法治文化的支撑作用</w:t>
      </w:r>
      <w:r>
        <w:rPr>
          <w:rFonts w:hint="eastAsia" w:ascii="宋体" w:hAnsi="宋体" w:cs="宋体"/>
        </w:rPr>
        <w:t xml:space="preserve">   </w:t>
      </w:r>
      <w:r>
        <w:rPr>
          <w:rFonts w:ascii="宋体" w:hAnsi="宋体" w:cs="宋体"/>
        </w:rPr>
        <w:t>④法律与道德相辅相成，法治与德治相得益彰</w:t>
      </w:r>
    </w:p>
    <w:p>
      <w:pPr>
        <w:numPr>
          <w:ilvl w:val="0"/>
          <w:numId w:val="5"/>
        </w:numPr>
        <w:spacing w:line="400" w:lineRule="exact"/>
        <w:ind w:firstLine="630" w:firstLineChars="300"/>
        <w:rPr>
          <w:rFonts w:ascii="宋体" w:hAnsi="宋体" w:cs="宋体"/>
        </w:rPr>
      </w:pPr>
      <w:r>
        <w:rPr>
          <w:rFonts w:ascii="宋体" w:hAnsi="宋体" w:cs="宋体"/>
        </w:rPr>
        <w:t>①②③</w:t>
      </w:r>
      <w:r>
        <w:rPr>
          <w:rFonts w:hint="eastAsia" w:ascii="宋体" w:hAnsi="宋体" w:cs="宋体"/>
        </w:rPr>
        <w:t xml:space="preserve">     </w:t>
      </w:r>
      <w:r>
        <w:rPr>
          <w:rFonts w:ascii="宋体" w:hAnsi="宋体" w:cs="宋体"/>
        </w:rPr>
        <w:t xml:space="preserve"> B. ②③④</w:t>
      </w:r>
      <w:r>
        <w:rPr>
          <w:rFonts w:hint="eastAsia" w:ascii="宋体" w:hAnsi="宋体" w:cs="宋体"/>
        </w:rPr>
        <w:t xml:space="preserve">     </w:t>
      </w:r>
      <w:r>
        <w:rPr>
          <w:rFonts w:ascii="宋体" w:hAnsi="宋体" w:cs="宋体"/>
        </w:rPr>
        <w:t xml:space="preserve"> C.①③④ </w:t>
      </w:r>
      <w:r>
        <w:rPr>
          <w:rFonts w:hint="eastAsia" w:ascii="宋体" w:hAnsi="宋体" w:cs="宋体"/>
        </w:rPr>
        <w:t xml:space="preserve">     </w:t>
      </w:r>
      <w:r>
        <w:rPr>
          <w:rFonts w:ascii="宋体" w:hAnsi="宋体" w:cs="宋体"/>
        </w:rPr>
        <w:t xml:space="preserve"> D. ①②④</w:t>
      </w:r>
    </w:p>
    <w:p>
      <w:pPr>
        <w:spacing w:line="400" w:lineRule="exact"/>
        <w:textAlignment w:val="top"/>
        <w:rPr>
          <w:rFonts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二、材料分析题：</w:t>
      </w:r>
    </w:p>
    <w:p>
      <w:pPr>
        <w:spacing w:line="400" w:lineRule="exact"/>
        <w:textAlignment w:val="top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6.阅读材料，回答问题：</w:t>
      </w:r>
    </w:p>
    <w:p>
      <w:pPr>
        <w:numPr>
          <w:ilvl w:val="0"/>
          <w:numId w:val="6"/>
        </w:numPr>
        <w:spacing w:line="400" w:lineRule="exact"/>
        <w:textAlignment w:val="top"/>
        <w:rPr>
          <w:rFonts w:ascii="华文楷体" w:hAnsi="华文楷体" w:eastAsia="华文楷体" w:cs="华文楷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华文楷体" w:hAnsi="华文楷体" w:eastAsia="华文楷体" w:cs="华文楷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材料二:2019年6月，习近平总书记对垃圾分类工作作出重要指示，推行垃圾分类，要加强科学管理、形成长效机制，要加强教育宣传，推动习惯养成。2019年7月1日，《上海市生活垃圾管理条例》正式开始实施，垃圾分类进入“强制时代”。根据规定，个人或单位未按规定分类投放垃圾都将面临处罚。据调查，7月份上海无需餐具的外卖订单比6月激增了471 %。小福看到这样的数据激动地说:有了《生活垃圾管理条例》，就能做好垃圾分类工作。</w:t>
      </w:r>
    </w:p>
    <w:p>
      <w:pPr>
        <w:numPr>
          <w:ilvl w:val="0"/>
          <w:numId w:val="6"/>
        </w:numPr>
        <w:spacing w:line="400" w:lineRule="exact"/>
        <w:textAlignment w:val="top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请评析小福的上述观点。(8分)</w:t>
      </w:r>
    </w:p>
    <w:p>
      <w:pPr>
        <w:spacing w:line="400" w:lineRule="exact"/>
        <w:rPr>
          <w:rFonts w:ascii="宋体" w:hAnsi="宋体" w:cs="宋体"/>
        </w:rPr>
      </w:pPr>
    </w:p>
    <w:p>
      <w:pPr>
        <w:spacing w:line="400" w:lineRule="exact"/>
        <w:rPr>
          <w:rFonts w:ascii="宋体" w:hAnsi="宋体" w:cs="宋体"/>
          <w:szCs w:val="21"/>
        </w:rPr>
      </w:pPr>
    </w:p>
    <w:p>
      <w:pPr>
        <w:spacing w:line="400" w:lineRule="exact"/>
        <w:rPr>
          <w:rFonts w:ascii="宋体" w:hAnsi="宋体" w:cs="宋体"/>
          <w:szCs w:val="21"/>
        </w:rPr>
      </w:pPr>
    </w:p>
    <w:p>
      <w:pPr>
        <w:spacing w:line="400" w:lineRule="exact"/>
        <w:rPr>
          <w:rFonts w:ascii="宋体" w:hAnsi="宋体" w:cs="宋体"/>
          <w:szCs w:val="21"/>
        </w:rPr>
      </w:pPr>
    </w:p>
    <w:p>
      <w:pPr>
        <w:spacing w:line="400" w:lineRule="exact"/>
        <w:rPr>
          <w:rFonts w:ascii="宋体" w:hAnsi="宋体" w:cs="宋体"/>
          <w:szCs w:val="21"/>
        </w:rPr>
      </w:pPr>
    </w:p>
    <w:p>
      <w:pPr>
        <w:spacing w:line="400" w:lineRule="exact"/>
        <w:rPr>
          <w:rFonts w:ascii="宋体" w:hAnsi="宋体" w:cs="宋体"/>
          <w:szCs w:val="21"/>
        </w:rPr>
      </w:pPr>
    </w:p>
    <w:p>
      <w:pPr>
        <w:spacing w:line="400" w:lineRule="exact"/>
        <w:rPr>
          <w:rFonts w:ascii="宋体" w:hAnsi="宋体" w:cs="宋体"/>
          <w:szCs w:val="21"/>
        </w:rPr>
      </w:pPr>
    </w:p>
    <w:p>
      <w:pPr>
        <w:spacing w:line="400" w:lineRule="exact"/>
        <w:rPr>
          <w:rFonts w:ascii="宋体" w:hAnsi="宋体" w:cs="宋体"/>
          <w:szCs w:val="21"/>
        </w:rPr>
      </w:pPr>
    </w:p>
    <w:p>
      <w:pPr>
        <w:spacing w:line="400" w:lineRule="exact"/>
        <w:rPr>
          <w:rFonts w:ascii="宋体" w:hAnsi="宋体" w:cs="宋体"/>
          <w:szCs w:val="21"/>
        </w:rPr>
      </w:pPr>
    </w:p>
    <w:p>
      <w:pPr>
        <w:spacing w:line="400" w:lineRule="exact"/>
        <w:rPr>
          <w:rFonts w:ascii="宋体" w:hAnsi="宋体" w:cs="宋体"/>
          <w:szCs w:val="21"/>
        </w:rPr>
      </w:pPr>
    </w:p>
    <w:p>
      <w:pPr>
        <w:spacing w:line="400" w:lineRule="exact"/>
        <w:rPr>
          <w:rFonts w:ascii="宋体" w:hAnsi="宋体" w:cs="宋体"/>
          <w:szCs w:val="21"/>
        </w:rPr>
      </w:pPr>
    </w:p>
    <w:p>
      <w:pPr>
        <w:spacing w:line="400" w:lineRule="exact"/>
        <w:rPr>
          <w:rFonts w:ascii="宋体" w:hAnsi="宋体" w:cs="宋体"/>
          <w:szCs w:val="21"/>
        </w:rPr>
      </w:pPr>
    </w:p>
    <w:p>
      <w:pPr>
        <w:spacing w:line="400" w:lineRule="exact"/>
        <w:rPr>
          <w:rFonts w:ascii="宋体" w:hAnsi="宋体" w:cs="宋体"/>
          <w:szCs w:val="21"/>
        </w:rPr>
      </w:pPr>
    </w:p>
    <w:p>
      <w:pPr>
        <w:spacing w:line="400" w:lineRule="exact"/>
        <w:rPr>
          <w:rFonts w:ascii="宋体" w:hAnsi="宋体" w:cs="宋体"/>
          <w:szCs w:val="21"/>
        </w:rPr>
      </w:pPr>
    </w:p>
    <w:p>
      <w:pPr>
        <w:spacing w:line="400" w:lineRule="exact"/>
        <w:rPr>
          <w:rFonts w:ascii="宋体" w:hAnsi="宋体" w:cs="宋体"/>
          <w:szCs w:val="21"/>
        </w:rPr>
      </w:pPr>
    </w:p>
    <w:p>
      <w:pPr>
        <w:spacing w:line="400" w:lineRule="exact"/>
        <w:rPr>
          <w:rFonts w:ascii="宋体" w:hAnsi="宋体" w:cs="宋体"/>
          <w:szCs w:val="21"/>
        </w:rPr>
      </w:pPr>
    </w:p>
    <w:p>
      <w:pPr>
        <w:spacing w:line="400" w:lineRule="exact"/>
        <w:rPr>
          <w:rFonts w:ascii="宋体" w:hAnsi="宋体" w:cs="宋体"/>
          <w:szCs w:val="21"/>
        </w:rPr>
      </w:pPr>
    </w:p>
    <w:p>
      <w:pPr>
        <w:spacing w:line="400" w:lineRule="exact"/>
        <w:rPr>
          <w:rFonts w:ascii="宋体" w:hAnsi="宋体" w:cs="宋体"/>
          <w:szCs w:val="21"/>
        </w:rPr>
      </w:pPr>
    </w:p>
    <w:p>
      <w:pPr>
        <w:spacing w:line="400" w:lineRule="exact"/>
        <w:rPr>
          <w:rFonts w:ascii="宋体" w:hAnsi="宋体" w:cs="宋体"/>
          <w:szCs w:val="21"/>
        </w:rPr>
      </w:pPr>
    </w:p>
    <w:p>
      <w:pPr>
        <w:spacing w:line="400" w:lineRule="exact"/>
        <w:rPr>
          <w:rFonts w:ascii="宋体" w:hAnsi="宋体" w:cs="宋体"/>
          <w:szCs w:val="21"/>
        </w:rPr>
      </w:pPr>
    </w:p>
    <w:p>
      <w:pPr>
        <w:spacing w:line="400" w:lineRule="exact"/>
        <w:rPr>
          <w:rFonts w:ascii="宋体" w:hAnsi="宋体" w:cs="宋体"/>
          <w:szCs w:val="21"/>
        </w:rPr>
      </w:pPr>
    </w:p>
    <w:p>
      <w:pPr>
        <w:spacing w:line="400" w:lineRule="exact"/>
        <w:rPr>
          <w:rFonts w:ascii="宋体" w:hAnsi="宋体" w:cs="宋体"/>
          <w:szCs w:val="21"/>
        </w:rPr>
      </w:pPr>
    </w:p>
    <w:p>
      <w:pPr>
        <w:spacing w:line="400" w:lineRule="exact"/>
        <w:rPr>
          <w:rFonts w:ascii="宋体" w:hAnsi="宋体" w:cs="宋体"/>
          <w:szCs w:val="21"/>
        </w:rPr>
      </w:pPr>
    </w:p>
    <w:p>
      <w:pPr>
        <w:spacing w:line="400" w:lineRule="exact"/>
        <w:rPr>
          <w:rFonts w:ascii="宋体" w:hAnsi="宋体" w:cs="宋体"/>
          <w:szCs w:val="21"/>
        </w:rPr>
      </w:pPr>
    </w:p>
    <w:p>
      <w:pPr>
        <w:spacing w:line="400" w:lineRule="exact"/>
        <w:rPr>
          <w:rFonts w:ascii="宋体" w:hAnsi="宋体" w:cs="宋体"/>
          <w:szCs w:val="21"/>
        </w:rPr>
      </w:pPr>
      <w:bookmarkStart w:id="0" w:name="_GoBack"/>
      <w:bookmarkEnd w:id="0"/>
    </w:p>
    <w:p>
      <w:pPr>
        <w:spacing w:line="400" w:lineRule="exac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第三课答案参考：</w:t>
      </w:r>
    </w:p>
    <w:p>
      <w:pPr>
        <w:spacing w:line="400" w:lineRule="exac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一、选择题：1.B   2.A   3.D    4.A    5.D    </w:t>
      </w:r>
    </w:p>
    <w:p>
      <w:pPr>
        <w:spacing w:line="400" w:lineRule="exact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二、材料题：</w:t>
      </w:r>
    </w:p>
    <w:p>
      <w:pPr>
        <w:jc w:val="left"/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6.</w:t>
      </w:r>
      <w:r>
        <w:rPr>
          <w:color w:val="000000"/>
        </w:rPr>
        <w:t>（1）选举民主和协商民主</w:t>
      </w:r>
      <w:r>
        <w:br w:type="textWrapping"/>
      </w:r>
      <w:r>
        <w:rPr>
          <w:color w:val="000000"/>
        </w:rPr>
        <w:t>（2）①“召开村民代表会议讨论”采取民主决策，有利于保证村民的广泛参与，集中民智，保证决策的科学化。②“向全体村民公示，接受他们监督”，实行民主监督，有助于村干部改进工作，提高工作效率，克服官僚主义，防止滥用权力，预防腐败。也有利于增加村民的参与意识，激发村民的参与热情。</w:t>
      </w:r>
      <w:r>
        <w:br w:type="textWrapping"/>
      </w:r>
      <w:r>
        <w:rPr>
          <w:color w:val="000000"/>
        </w:rPr>
        <w:t xml:space="preserve">（3）（思想上）公民参与民主生活，要有社会责任感和主人翁意识，增强民主意识；（行动上）积极行使民主权利，逐步提高依法有序参与民主生活的能力。（或以理性、公正、客观的态度全面、深刻、辩证地看问题，立场正确、逻辑清晰地表达观点和意见）   </w:t>
      </w:r>
    </w:p>
    <w:p>
      <w:pPr>
        <w:spacing w:line="400" w:lineRule="exact"/>
        <w:rPr>
          <w:rFonts w:ascii="宋体" w:hAnsi="宋体" w:cs="宋体"/>
          <w:szCs w:val="21"/>
        </w:rPr>
      </w:pPr>
    </w:p>
    <w:p>
      <w:pPr>
        <w:spacing w:line="400" w:lineRule="exact"/>
        <w:rPr>
          <w:rFonts w:ascii="宋体" w:hAnsi="宋体" w:cs="宋体"/>
          <w:szCs w:val="21"/>
        </w:rPr>
      </w:pPr>
    </w:p>
    <w:p>
      <w:pPr>
        <w:spacing w:line="400" w:lineRule="exact"/>
        <w:rPr>
          <w:rFonts w:ascii="宋体" w:hAnsi="宋体" w:cs="宋体"/>
          <w:szCs w:val="21"/>
        </w:rPr>
      </w:pPr>
    </w:p>
    <w:p>
      <w:pPr>
        <w:spacing w:line="400" w:lineRule="exac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第四课答案参考：</w:t>
      </w:r>
    </w:p>
    <w:p>
      <w:pPr>
        <w:spacing w:line="400" w:lineRule="exact"/>
        <w:ind w:firstLine="210" w:firstLineChars="1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一、选择题：1.C   2.C   3.C    4.C    5.B</w:t>
      </w:r>
    </w:p>
    <w:p>
      <w:pPr>
        <w:spacing w:line="400" w:lineRule="exact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二、材料题：</w:t>
      </w:r>
    </w:p>
    <w:p>
      <w:pPr>
        <w:spacing w:line="400" w:lineRule="exact"/>
        <w:rPr>
          <w:rFonts w:ascii="宋体" w:hAnsi="宋体" w:cs="宋体"/>
          <w:color w:val="000000" w:themeColor="text1"/>
          <w:kern w:val="24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szCs w:val="21"/>
        </w:rPr>
        <w:t xml:space="preserve"> 6. </w:t>
      </w:r>
      <w:r>
        <w:rPr>
          <w:rFonts w:hint="eastAsia" w:ascii="宋体" w:hAnsi="宋体" w:cs="宋体"/>
          <w:color w:val="000000" w:themeColor="text1"/>
          <w:kern w:val="24"/>
          <w:szCs w:val="21"/>
          <w14:textFill>
            <w14:solidFill>
              <w14:schemeClr w14:val="tx1"/>
            </w14:solidFill>
          </w14:textFill>
        </w:rPr>
        <w:t>（1）我不赞同小福同学的观点。（1分）（辨——判断）</w:t>
      </w:r>
    </w:p>
    <w:p>
      <w:pPr>
        <w:pStyle w:val="3"/>
        <w:spacing w:line="400" w:lineRule="exact"/>
        <w:ind w:left="210" w:leftChars="100" w:firstLine="210" w:firstLineChars="100"/>
        <w:jc w:val="left"/>
        <w:rPr>
          <w:rFonts w:ascii="宋体" w:hAnsi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24"/>
          <w:sz w:val="21"/>
          <w:szCs w:val="21"/>
          <w14:textFill>
            <w14:solidFill>
              <w14:schemeClr w14:val="tx1"/>
            </w14:solidFill>
          </w14:textFill>
        </w:rPr>
        <w:t>（2）做好生活垃圾分类工作，需要科学立法（</w:t>
      </w:r>
      <w:r>
        <w:rPr>
          <w:rFonts w:hint="eastAsia" w:ascii="宋体" w:hAnsi="宋体" w:cs="宋体"/>
          <w:color w:val="000000" w:themeColor="text1"/>
          <w:kern w:val="24"/>
          <w:sz w:val="21"/>
          <w:szCs w:val="21"/>
          <w:u w:val="single"/>
          <w14:textFill>
            <w14:solidFill>
              <w14:schemeClr w14:val="tx1"/>
            </w14:solidFill>
          </w14:textFill>
        </w:rPr>
        <w:t>良法</w:t>
      </w:r>
      <w:r>
        <w:rPr>
          <w:rFonts w:hint="eastAsia" w:ascii="宋体" w:hAnsi="宋体" w:cs="宋体"/>
          <w:color w:val="000000" w:themeColor="text1"/>
          <w:kern w:val="24"/>
          <w:sz w:val="21"/>
          <w:szCs w:val="21"/>
          <w14:textFill>
            <w14:solidFill>
              <w14:schemeClr w14:val="tx1"/>
            </w14:solidFill>
          </w14:textFill>
        </w:rPr>
        <w:t>），使垃圾分类有法可依。因为良法维护公民的基本权利，符合公平正义的要求，促进人与社会的共同发展。《生活垃圾管理条例》对人们的工作和生活有较大规范作用，有助于营造良好生活环境。（2分） 【《条例》的影响】</w:t>
      </w:r>
      <w:r>
        <w:rPr>
          <w:rFonts w:hint="eastAsia" w:ascii="宋体" w:hAnsi="宋体" w:cs="宋体"/>
          <w:color w:val="000000" w:themeColor="text1"/>
          <w:kern w:val="24"/>
          <w:sz w:val="21"/>
          <w:szCs w:val="21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cs="宋体"/>
          <w:color w:val="000000" w:themeColor="text1"/>
          <w:kern w:val="24"/>
          <w:sz w:val="21"/>
          <w:szCs w:val="21"/>
          <w14:textFill>
            <w14:solidFill>
              <w14:schemeClr w14:val="tx1"/>
            </w14:solidFill>
          </w14:textFill>
        </w:rPr>
        <w:t xml:space="preserve">   （3）做好生活垃圾分类工作，只有良法是不够的，还要求实行</w:t>
      </w:r>
      <w:r>
        <w:rPr>
          <w:rFonts w:hint="eastAsia" w:ascii="宋体" w:hAnsi="宋体" w:cs="宋体"/>
          <w:color w:val="000000" w:themeColor="text1"/>
          <w:kern w:val="24"/>
          <w:sz w:val="21"/>
          <w:szCs w:val="21"/>
          <w:u w:val="single"/>
          <w14:textFill>
            <w14:solidFill>
              <w14:schemeClr w14:val="tx1"/>
            </w14:solidFill>
          </w14:textFill>
        </w:rPr>
        <w:t>善治</w:t>
      </w:r>
      <w:r>
        <w:rPr>
          <w:rFonts w:hint="eastAsia" w:ascii="宋体" w:hAnsi="宋体" w:cs="宋体"/>
          <w:color w:val="000000" w:themeColor="text1"/>
          <w:kern w:val="24"/>
          <w:sz w:val="21"/>
          <w:szCs w:val="21"/>
          <w14:textFill>
            <w14:solidFill>
              <w14:schemeClr w14:val="tx1"/>
            </w14:solidFill>
          </w14:textFill>
        </w:rPr>
        <w:t>，执法机关要严格执法，司法机关要公正司法，依法纠正和处罚违反垃圾分类的行为，做到执法必严，违法必究；同时要加强宣传教育，提高公民和单位对垃圾分类认识。（2分）</w:t>
      </w:r>
      <w:r>
        <w:rPr>
          <w:rFonts w:hint="eastAsia" w:ascii="宋体" w:hAnsi="宋体" w:cs="宋体"/>
          <w:color w:val="000000" w:themeColor="text1"/>
          <w:kern w:val="24"/>
          <w:sz w:val="21"/>
          <w:szCs w:val="21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cs="宋体"/>
          <w:color w:val="000000" w:themeColor="text1"/>
          <w:kern w:val="24"/>
          <w:sz w:val="21"/>
          <w:szCs w:val="21"/>
          <w14:textFill>
            <w14:solidFill>
              <w14:schemeClr w14:val="tx1"/>
            </w14:solidFill>
          </w14:textFill>
        </w:rPr>
        <w:t>企业加大科研投入，加快垃圾处理技术的研发。</w:t>
      </w:r>
      <w:r>
        <w:rPr>
          <w:rFonts w:hint="eastAsia" w:ascii="宋体" w:hAnsi="宋体" w:cs="宋体"/>
          <w:color w:val="000000" w:themeColor="text1"/>
          <w:kern w:val="24"/>
          <w:sz w:val="21"/>
          <w:szCs w:val="21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cs="宋体"/>
          <w:color w:val="000000" w:themeColor="text1"/>
          <w:kern w:val="24"/>
          <w:sz w:val="21"/>
          <w:szCs w:val="21"/>
          <w14:textFill>
            <w14:solidFill>
              <w14:schemeClr w14:val="tx1"/>
            </w14:solidFill>
          </w14:textFill>
        </w:rPr>
        <w:t>全体公民也要增强法治意识，自觉养成垃圾分类习惯，遵守垃圾分类条例。【多角度、多主体分析】</w:t>
      </w:r>
      <w:r>
        <w:rPr>
          <w:rFonts w:hint="eastAsia" w:ascii="宋体" w:hAnsi="宋体" w:cs="宋体"/>
          <w:color w:val="000000" w:themeColor="text1"/>
          <w:kern w:val="24"/>
          <w:sz w:val="21"/>
          <w:szCs w:val="21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cs="宋体"/>
          <w:color w:val="000000" w:themeColor="text1"/>
          <w:kern w:val="24"/>
          <w:sz w:val="21"/>
          <w:szCs w:val="21"/>
          <w14:textFill>
            <w14:solidFill>
              <w14:schemeClr w14:val="tx1"/>
            </w14:solidFill>
          </w14:textFill>
        </w:rPr>
        <w:t>此外，还需要法律和道德协同发力，只有这样，才能做好垃圾分类工作。（2分）</w:t>
      </w:r>
    </w:p>
    <w:p>
      <w:pPr>
        <w:spacing w:line="400" w:lineRule="exact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spacing w:line="400" w:lineRule="exact"/>
        <w:ind w:firstLine="420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spacing w:line="400" w:lineRule="exact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24"/>
          <w:szCs w:val="21"/>
          <w14:textFill>
            <w14:solidFill>
              <w14:schemeClr w14:val="tx1"/>
            </w14:solidFill>
          </w14:textFill>
        </w:rPr>
        <w:t xml:space="preserve"> </w:t>
      </w:r>
    </w:p>
    <w:p>
      <w:pPr>
        <w:spacing w:line="400" w:lineRule="exact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spacing w:line="400" w:lineRule="exact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spacing w:line="400" w:lineRule="exact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-651510</wp:posOffset>
                </wp:positionH>
                <wp:positionV relativeFrom="paragraph">
                  <wp:posOffset>-174625</wp:posOffset>
                </wp:positionV>
                <wp:extent cx="11509375" cy="3909695"/>
                <wp:effectExtent l="0" t="0" r="15875" b="14605"/>
                <wp:wrapNone/>
                <wp:docPr id="4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09375" cy="390969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3" o:spid="_x0000_s1026" o:spt="1" style="position:absolute;left:0pt;margin-left:-51.3pt;margin-top:-13.75pt;height:307.85pt;width:906.25pt;z-index:251659264;mso-width-relative:page;mso-height-relative:page;" fillcolor="#FFFFFF [3212]" filled="t" stroked="f" coordsize="21600,21600" o:gfxdata="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">
                <v:fill on="t" focussize="0,0"/>
                <v:stroke on="f"/>
                <v:imagedata o:title=""/>
                <o:lock v:ext="edit" aspectratio="f"/>
                <v:textbox style="mso-fit-shape-to-text:t;">
                  <w:txbxContent>
                    <w:p/>
                  </w:txbxContent>
                </v:textbox>
              </v:rect>
            </w:pict>
          </mc:Fallback>
        </mc:AlternateConten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</w:p>
    <w:p>
      <w:pPr>
        <w:spacing w:line="400" w:lineRule="exact"/>
        <w:rPr>
          <w:rFonts w:ascii="宋体" w:hAnsi="宋体" w:cs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sectPr>
      <w:headerReference r:id="rId3" w:type="firs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30200" cy="241300"/>
          <wp:effectExtent l="0" t="0" r="12700" b="6350"/>
          <wp:wrapNone/>
          <wp:docPr id="100004" name="图片 1000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04" name="图片 10000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30200" cy="241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818790A"/>
    <w:multiLevelType w:val="multilevel"/>
    <w:tmpl w:val="8818790A"/>
    <w:lvl w:ilvl="0" w:tentative="0">
      <w:start w:val="0"/>
      <w:numFmt w:val="decimal"/>
      <w:lvlText w:val=""/>
      <w:lvlJc w:val="left"/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">
    <w:nsid w:val="B53F7131"/>
    <w:multiLevelType w:val="singleLevel"/>
    <w:tmpl w:val="B53F7131"/>
    <w:lvl w:ilvl="0" w:tentative="0">
      <w:start w:val="1"/>
      <w:numFmt w:val="upperLetter"/>
      <w:suff w:val="space"/>
      <w:lvlText w:val="%1."/>
      <w:lvlJc w:val="left"/>
    </w:lvl>
  </w:abstractNum>
  <w:abstractNum w:abstractNumId="2">
    <w:nsid w:val="2D093D70"/>
    <w:multiLevelType w:val="singleLevel"/>
    <w:tmpl w:val="2D093D70"/>
    <w:lvl w:ilvl="0" w:tentative="0">
      <w:start w:val="1"/>
      <w:numFmt w:val="decimal"/>
      <w:suff w:val="nothing"/>
      <w:lvlText w:val="（%1）"/>
      <w:lvlJc w:val="left"/>
    </w:lvl>
  </w:abstractNum>
  <w:abstractNum w:abstractNumId="3">
    <w:nsid w:val="2FA5D486"/>
    <w:multiLevelType w:val="singleLevel"/>
    <w:tmpl w:val="2FA5D486"/>
    <w:lvl w:ilvl="0" w:tentative="0">
      <w:start w:val="1"/>
      <w:numFmt w:val="upperLetter"/>
      <w:suff w:val="space"/>
      <w:lvlText w:val="%1."/>
      <w:lvlJc w:val="left"/>
    </w:lvl>
  </w:abstractNum>
  <w:abstractNum w:abstractNumId="4">
    <w:nsid w:val="3CEEB352"/>
    <w:multiLevelType w:val="singleLevel"/>
    <w:tmpl w:val="3CEEB352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5">
    <w:nsid w:val="55FC836C"/>
    <w:multiLevelType w:val="singleLevel"/>
    <w:tmpl w:val="55FC836C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EB20083"/>
    <w:rsid w:val="00D6390D"/>
    <w:rsid w:val="00FB4420"/>
    <w:rsid w:val="06F153A3"/>
    <w:rsid w:val="0AA6166D"/>
    <w:rsid w:val="0D734644"/>
    <w:rsid w:val="0EB20083"/>
    <w:rsid w:val="12110937"/>
    <w:rsid w:val="1F7127AC"/>
    <w:rsid w:val="23957931"/>
    <w:rsid w:val="2889316F"/>
    <w:rsid w:val="289E2C0E"/>
    <w:rsid w:val="31DA5760"/>
    <w:rsid w:val="44C71A19"/>
    <w:rsid w:val="572B6943"/>
    <w:rsid w:val="69A7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">
    <w:name w:val="Normal (Web)"/>
    <w:basedOn w:val="1"/>
    <w:qFormat/>
    <w:uiPriority w:val="0"/>
    <w:rPr>
      <w:sz w:val="24"/>
    </w:rPr>
  </w:style>
  <w:style w:type="paragraph" w:customStyle="1" w:styleId="6">
    <w:name w:val="正文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学科网（北京）股份有限公司</Company>
  <Pages>3</Pages>
  <Words>507</Words>
  <Characters>2896</Characters>
  <Lines>24</Lines>
  <Paragraphs>6</Paragraphs>
  <TotalTime>1</TotalTime>
  <ScaleCrop>false</ScaleCrop>
  <LinksUpToDate>false</LinksUpToDate>
  <CharactersWithSpaces>3397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2021-07-01T08:29:00Z</dcterms:created>
  <dc:creator>贾旭</dc:creator>
  <cp:lastModifiedBy>Administrator</cp:lastModifiedBy>
  <dcterms:modified xsi:type="dcterms:W3CDTF">2021-07-10T10:51:12Z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