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2020-2021学年度上学期期末初三年级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物理试题</w:t>
      </w:r>
    </w:p>
    <w:p>
      <w:pPr>
        <w:spacing w:line="360" w:lineRule="exact"/>
        <w:rPr>
          <w:rFonts w:ascii="黑体" w:eastAsia="黑体" w:hAnsiTheme="minorEastAsia"/>
          <w:sz w:val="28"/>
          <w:szCs w:val="28"/>
        </w:rPr>
      </w:pPr>
      <w:r>
        <w:rPr>
          <w:rFonts w:hint="eastAsia" w:ascii="黑体" w:eastAsia="黑体" w:hAnsiTheme="minorEastAsia"/>
          <w:sz w:val="28"/>
          <w:szCs w:val="28"/>
        </w:rPr>
        <w:t>考生注意：</w:t>
      </w:r>
    </w:p>
    <w:p>
      <w:pPr>
        <w:spacing w:line="360" w:lineRule="exact"/>
        <w:rPr>
          <w:rFonts w:ascii="黑体" w:eastAsia="黑体" w:hAnsiTheme="minorEastAsia"/>
          <w:sz w:val="28"/>
          <w:szCs w:val="28"/>
        </w:rPr>
      </w:pPr>
      <w:r>
        <w:rPr>
          <w:rFonts w:hint="eastAsia" w:ascii="黑体" w:eastAsia="黑体" w:hAnsiTheme="minorEastAsia"/>
          <w:sz w:val="28"/>
          <w:szCs w:val="28"/>
        </w:rPr>
        <w:t>1、考试时间90分钟。</w:t>
      </w:r>
    </w:p>
    <w:p>
      <w:pPr>
        <w:spacing w:line="360" w:lineRule="exact"/>
        <w:rPr>
          <w:rFonts w:ascii="黑体" w:eastAsia="黑体" w:hAnsiTheme="minorEastAsia"/>
          <w:sz w:val="28"/>
          <w:szCs w:val="28"/>
        </w:rPr>
      </w:pPr>
      <w:r>
        <w:rPr>
          <w:rFonts w:hint="eastAsia" w:ascii="黑体" w:eastAsia="黑体" w:hAnsiTheme="minorEastAsia"/>
          <w:sz w:val="28"/>
          <w:szCs w:val="28"/>
        </w:rPr>
        <w:t>2、全卷共31小题，总分100分。</w:t>
      </w:r>
    </w:p>
    <w:p>
      <w:pPr>
        <w:spacing w:line="360" w:lineRule="exact"/>
        <w:rPr>
          <w:rFonts w:ascii="黑体" w:eastAsia="黑体" w:hAnsiTheme="minorEastAsia"/>
          <w:sz w:val="28"/>
          <w:szCs w:val="28"/>
        </w:rPr>
      </w:pPr>
      <w:r>
        <w:rPr>
          <w:rFonts w:hint="eastAsia" w:ascii="黑体" w:eastAsia="黑体" w:hAnsiTheme="minorEastAsia"/>
          <w:sz w:val="28"/>
          <w:szCs w:val="28"/>
        </w:rPr>
        <w:t>3、非选择题用黑色字迹的钢笔或签字笔在答题卡相应位置作答，在试题卷上作答无效。</w:t>
      </w:r>
    </w:p>
    <w:p>
      <w:pPr>
        <w:spacing w:line="360" w:lineRule="exact"/>
        <w:rPr>
          <w:rFonts w:ascii="黑体" w:eastAsia="黑体" w:hAnsiTheme="minorEastAsia"/>
          <w:sz w:val="28"/>
          <w:szCs w:val="28"/>
        </w:rPr>
      </w:pPr>
      <w:r>
        <w:rPr>
          <w:rFonts w:ascii="黑体" w:eastAsia="黑体" w:hAnsiTheme="minor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-1714500</wp:posOffset>
                </wp:positionH>
                <wp:positionV relativeFrom="paragraph">
                  <wp:posOffset>-3116580</wp:posOffset>
                </wp:positionV>
                <wp:extent cx="1607185" cy="8420100"/>
                <wp:effectExtent l="0" t="0" r="0" b="0"/>
                <wp:wrapNone/>
                <wp:docPr id="16" name="Group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7185" cy="8420100"/>
                          <a:chOff x="0" y="0"/>
                          <a:chExt cx="2531" cy="13260"/>
                        </a:xfrm>
                      </wpg:grpSpPr>
                      <wps:wsp>
                        <wps:cNvPr id="7" name="Text Box 3"/>
                        <wps:cNvSpPr txBox="1"/>
                        <wps:spPr>
                          <a:xfrm>
                            <a:off x="82" y="0"/>
                            <a:ext cx="1862" cy="1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upright="1"/>
                      </wps:wsp>
                      <wps:wsp>
                        <wps:cNvPr id="8" name="Text Box 4"/>
                        <wps:cNvSpPr txBox="1"/>
                        <wps:spPr>
                          <a:xfrm>
                            <a:off x="0" y="1560"/>
                            <a:ext cx="1764" cy="3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10"/>
                                <w:tblW w:w="1470" w:type="dxa"/>
                                <w:tblInd w:w="108" w:type="dxa"/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70"/>
                              </w:tblGrid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97" w:hRule="atLeast"/>
                                </w:trPr>
                                <w:tc>
                                  <w:tcPr>
                                    <w:tcW w:w="1470" w:type="dxa"/>
                                    <w:vAlign w:val="center"/>
                                  </w:tcPr>
                                  <w:p>
                                    <w:pPr>
                                      <w:spacing w:line="360" w:lineRule="auto"/>
                                      <w:ind w:right="-212" w:rightChars="-101" w:firstLine="420" w:firstLineChars="20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考号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147" w:hRule="atLeast"/>
                                </w:trPr>
                                <w:tc>
                                  <w:tcPr>
                                    <w:tcW w:w="1470" w:type="dxa"/>
                                    <w:vAlign w:val="center"/>
                                  </w:tcPr>
                                  <w:p>
                                    <w:pPr>
                                      <w:spacing w:line="360" w:lineRule="auto"/>
                                      <w:ind w:right="-212" w:rightChars="-101"/>
                                      <w:jc w:val="center"/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138" w:hRule="atLeast"/>
                                </w:trPr>
                                <w:tc>
                                  <w:tcPr>
                                    <w:tcW w:w="1470" w:type="dxa"/>
                                    <w:vAlign w:val="center"/>
                                  </w:tcPr>
                                  <w:p>
                                    <w:pPr>
                                      <w:spacing w:line="360" w:lineRule="auto"/>
                                      <w:ind w:right="-212" w:rightChars="-101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 xml:space="preserve">    班级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116" w:hRule="atLeast"/>
                                </w:trPr>
                                <w:tc>
                                  <w:tcPr>
                                    <w:tcW w:w="1470" w:type="dxa"/>
                                    <w:tcBorders>
                                      <w:bottom w:val="single" w:color="auto" w:sz="4" w:space="0"/>
                                    </w:tcBorders>
                                    <w:vAlign w:val="center"/>
                                  </w:tcPr>
                                  <w:p>
                                    <w:pPr>
                                      <w:spacing w:line="360" w:lineRule="auto"/>
                                      <w:ind w:right="-212" w:rightChars="-101"/>
                                      <w:jc w:val="center"/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64" w:hRule="atLeast"/>
                                </w:trPr>
                                <w:tc>
                                  <w:tcPr>
                                    <w:tcW w:w="147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</w:tcPr>
                                  <w:p>
                                    <w:pPr>
                                      <w:spacing w:line="360" w:lineRule="auto"/>
                                      <w:ind w:right="-212" w:rightChars="-101" w:firstLine="420" w:firstLineChars="20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姓名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  <w:insideH w:val="single" w:color="auto" w:sz="4" w:space="0"/>
                                    <w:insideV w:val="single" w:color="auto" w:sz="4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256" w:hRule="atLeast"/>
                                </w:trPr>
                                <w:tc>
                                  <w:tcPr>
                                    <w:tcW w:w="1470" w:type="dxa"/>
                                    <w:tcBorders>
                                      <w:top w:val="single" w:color="auto" w:sz="4" w:space="0"/>
                                    </w:tcBorders>
                                    <w:vAlign w:val="center"/>
                                  </w:tcPr>
                                  <w:p>
                                    <w:pPr>
                                      <w:spacing w:line="360" w:lineRule="auto"/>
                                      <w:ind w:right="-212" w:rightChars="-101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>
                              <w:pPr>
                                <w:ind w:right="-212" w:rightChars="-101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Text Box 5"/>
                        <wps:cNvSpPr txBox="1"/>
                        <wps:spPr>
                          <a:xfrm>
                            <a:off x="82" y="4420"/>
                            <a:ext cx="1862" cy="8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  <w:p>
                              <w:pPr>
                                <w:rPr>
                                  <w:rFonts w:ascii="宋体"/>
                                  <w:bCs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Text Box 6"/>
                        <wps:cNvSpPr txBox="1"/>
                        <wps:spPr>
                          <a:xfrm>
                            <a:off x="1952" y="3315"/>
                            <a:ext cx="579" cy="6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装                     订                         线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" name="Line 7"/>
                        <wps:cNvCnPr/>
                        <wps:spPr>
                          <a:xfrm flipH="1">
                            <a:off x="2139" y="316"/>
                            <a:ext cx="0" cy="1294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Dot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7" o:spid="_x0000_s1026" o:spt="203" style="position:absolute;left:0pt;margin-left:-135pt;margin-top:-245.4pt;height:663pt;width:126.55pt;z-index:251661312;mso-width-relative:page;mso-height-relative:page;" coordsize="2531,13260" o:gfxdata="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CS&#10;Qokq3QAAAA0BAAAPAAAAAAAAAAEAIAAAACIAAABkcnMvZG93bnJldi54bWxQSwECFAAUAAAACACH&#10;TuJAU1/nE8oCAAAjCgAADgAAAAAAAAABACAAAAAsAQAAZHJzL2Uyb0RvYy54bWxQSwUGAAAAAAYA&#10;BgBZAQAAaAYAAAAA&#10;">
                <o:lock v:ext="edit" aspectratio="f"/>
                <v:shape id="Text Box 3" o:spid="_x0000_s1026" o:spt="202" type="#_x0000_t202" style="position:absolute;left:82;top:0;height:1421;width:1862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Text Box 4" o:spid="_x0000_s1026" o:spt="202" type="#_x0000_t202" style="position:absolute;left:0;top:1560;height:3788;width:1764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10"/>
                          <w:tblW w:w="1470" w:type="dxa"/>
                          <w:tblInd w:w="108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70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Layout w:type="fixed"/>
                          </w:tblPrEx>
                          <w:trPr>
                            <w:trHeight w:val="297" w:hRule="atLeast"/>
                          </w:trPr>
                          <w:tc>
                            <w:tcPr>
                              <w:tcW w:w="1470" w:type="dxa"/>
                              <w:vAlign w:val="center"/>
                            </w:tcPr>
                            <w:p>
                              <w:pPr>
                                <w:spacing w:line="360" w:lineRule="auto"/>
                                <w:ind w:right="-212" w:rightChars="-101"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考号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147" w:hRule="atLeast"/>
                          </w:trPr>
                          <w:tc>
                            <w:tcPr>
                              <w:tcW w:w="1470" w:type="dxa"/>
                              <w:vAlign w:val="center"/>
                            </w:tcPr>
                            <w:p>
                              <w:pPr>
                                <w:spacing w:line="360" w:lineRule="auto"/>
                                <w:ind w:right="-212" w:rightChars="-101"/>
                                <w:jc w:val="center"/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138" w:hRule="atLeast"/>
                          </w:trPr>
                          <w:tc>
                            <w:tcPr>
                              <w:tcW w:w="1470" w:type="dxa"/>
                              <w:vAlign w:val="center"/>
                            </w:tcPr>
                            <w:p>
                              <w:pPr>
                                <w:spacing w:line="360" w:lineRule="auto"/>
                                <w:ind w:right="-212" w:rightChars="-101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班级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116" w:hRule="atLeast"/>
                          </w:trPr>
                          <w:tc>
                            <w:tcPr>
                              <w:tcW w:w="1470" w:type="dxa"/>
                              <w:tcBorders>
                                <w:bottom w:val="single" w:color="auto" w:sz="4" w:space="0"/>
                              </w:tcBorders>
                              <w:vAlign w:val="center"/>
                            </w:tcPr>
                            <w:p>
                              <w:pPr>
                                <w:spacing w:line="360" w:lineRule="auto"/>
                                <w:ind w:right="-212" w:rightChars="-101"/>
                                <w:jc w:val="center"/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64" w:hRule="atLeast"/>
                          </w:trPr>
                          <w:tc>
                            <w:tcPr>
                              <w:tcW w:w="1470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center"/>
                            </w:tcPr>
                            <w:p>
                              <w:pPr>
                                <w:spacing w:line="360" w:lineRule="auto"/>
                                <w:ind w:right="-212" w:rightChars="-101"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姓名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256" w:hRule="atLeast"/>
                          </w:trPr>
                          <w:tc>
                            <w:tcPr>
                              <w:tcW w:w="1470" w:type="dxa"/>
                              <w:tcBorders>
                                <w:top w:val="single" w:color="auto" w:sz="4" w:space="0"/>
                              </w:tcBorders>
                              <w:vAlign w:val="center"/>
                            </w:tcPr>
                            <w:p>
                              <w:pPr>
                                <w:spacing w:line="360" w:lineRule="auto"/>
                                <w:ind w:right="-212" w:rightChars="-101"/>
                                <w:jc w:val="center"/>
                              </w:pPr>
                            </w:p>
                          </w:tc>
                        </w:tr>
                      </w:tbl>
                      <w:p>
                        <w:pPr>
                          <w:ind w:right="-212" w:rightChars="-101"/>
                        </w:pPr>
                      </w:p>
                    </w:txbxContent>
                  </v:textbox>
                </v:shape>
                <v:shape id="Text Box 5" o:spid="_x0000_s1026" o:spt="202" type="#_x0000_t202" style="position:absolute;left:82;top:4420;height:8682;width:1862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  <w:p>
                        <w:pPr>
                          <w:rPr>
                            <w:rFonts w:ascii="宋体"/>
                            <w:bCs/>
                          </w:rPr>
                        </w:pPr>
                      </w:p>
                    </w:txbxContent>
                  </v:textbox>
                </v:shape>
                <v:shape id="Text Box 6" o:spid="_x0000_s1026" o:spt="202" type="#_x0000_t202" style="position:absolute;left:1952;top:3315;height:6156;width:579;" filled="f" stroked="f" coordsize="21600,21600" o:gfxdata="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6a0S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>
                        <w:r>
                          <w:rPr>
                            <w:rFonts w:hint="eastAsia"/>
                          </w:rPr>
                          <w:t>装                     订                         线</w:t>
                        </w:r>
                      </w:p>
                    </w:txbxContent>
                  </v:textbox>
                </v:shape>
                <v:line id="Line 7" o:spid="_x0000_s1026" o:spt="20" style="position:absolute;left:2139;top:316;flip:x;height:12944;width:0;" filled="f" stroked="t" coordsize="21600,21600" o:gfxdata="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N5Vq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黑体" w:eastAsia="黑体" w:hAnsiTheme="minorEastAsia"/>
          <w:b/>
          <w:spacing w:val="-12"/>
          <w:sz w:val="28"/>
          <w:szCs w:val="28"/>
        </w:rPr>
        <w:t>一、选择题（每小题只有一个正确答案，每题3分，共48分）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kern w:val="0"/>
          <w:sz w:val="28"/>
          <w:szCs w:val="28"/>
        </w:rPr>
        <w:t>1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.我们的教室内充满了空气。请估计教室内空气的质量最接近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空气的密度是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1.29kg/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)</m:t>
        </m:r>
      </m:oMath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(</w:t>
      </w:r>
      <w:r>
        <w:rPr>
          <w:rFonts w:hint="eastAsia" w:eastAsia="黑体" w:asciiTheme="minorEastAsia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3935"/>
          <w:tab w:val="left" w:pos="6615"/>
          <w:tab w:val="left" w:pos="9712"/>
        </w:tabs>
        <w:spacing w:line="360" w:lineRule="exact"/>
        <w:textAlignment w:val="center"/>
        <w:rPr>
          <w:rFonts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kg        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kg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200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kg        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2000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kg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topic_70f1c0ad-3bd8-4dbd-96d0-6d64fb8c88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bookmarkEnd w:id="0"/>
      <w:bookmarkStart w:id="1" w:name="topic_72be17da-712c-4cb4-9615-631e16adca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老奶奶用放大镜看报纸时，为了看到更大的清晰的像，她常常</w:t>
      </w:r>
      <w:bookmarkEnd w:id="1"/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)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报纸与眼睛不动．放大镜离报纸远一些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报纸与眼睛不动，放大镜离报纸近一些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报纸与放大镜不动．眼睛离报纸远一些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报纸与放大镜不动，眼睛离报纸近一些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114300</wp:posOffset>
            </wp:positionV>
            <wp:extent cx="1263015" cy="890270"/>
            <wp:effectExtent l="19050" t="0" r="0" b="0"/>
            <wp:wrapSquare wrapText="bothSides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301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Style w:val="8"/>
          <w:rFonts w:hint="eastAsia" w:ascii="黑体" w:eastAsia="黑体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如图，一束太阳光通过三棱镜射到贴有红纸的光屏上，则光屏上会出现的现象是（　　）</w:t>
      </w:r>
    </w:p>
    <w:p>
      <w:pPr>
        <w:tabs>
          <w:tab w:val="left" w:pos="4200"/>
        </w:tabs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有各种颜色的光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只有红光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有红光和白光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除红光外的其他颜色的光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4．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以下利用了超声波来获取信息的是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）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A．大象的“声音”交流  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B．站在天坛中央说话，会感到声音特别洪亮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C．医生对结石病人的“超声”排石  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D．蝙蝠的“回声”定位</w:t>
      </w:r>
      <w:bookmarkStart w:id="2" w:name="topic_a00597d6-1244-43a3-a69c-1593175ebf"/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4160520</wp:posOffset>
            </wp:positionH>
            <wp:positionV relativeFrom="paragraph">
              <wp:posOffset>356235</wp:posOffset>
            </wp:positionV>
            <wp:extent cx="876300" cy="895350"/>
            <wp:effectExtent l="19050" t="0" r="0" b="0"/>
            <wp:wrapNone/>
            <wp:docPr id="58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图片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5.</w:t>
      </w:r>
      <w:bookmarkEnd w:id="2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如图所示，用手电筒对着平面镜中的像照射时，观察到像比原来亮多了，其原因是（   ）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A．光射到像上，所以会变亮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B．光反射到物体上,物体变亮，所以像也变亮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C．镜子比原来亮，所以像也比原来亮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D．有光照射，更便于观察，所以觉得像比原来亮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6．下列事例中，为了减小有害摩擦的是（   ）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A．汽车轮胎上刻有凹凸不平的花纹      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B．在自行车的轴承中加润滑油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C．刚竣工的水泥路面留着一道道的细槽 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D．拔河比赛时，用力蹬着地面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topic_a2e5f021-5c4d-4eeb-b9cf-c42b81b991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588645</wp:posOffset>
            </wp:positionV>
            <wp:extent cx="4255770" cy="842645"/>
            <wp:effectExtent l="1905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577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7.有一个点光源放在凸透镜的正前方．当点光源放在A点时，成像在B点，当点光源放在B点时，成像在C点，如图所示．则（　）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bookmarkEnd w:id="3"/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凸透镜应放在</w:t>
      </w:r>
      <w:r>
        <w:rPr>
          <w:rFonts w:hint="eastAsia"/>
        </w:rPr>
        <w:t>C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点右侧 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凸透镜应放在</w:t>
      </w:r>
      <w:r>
        <w:rPr>
          <w:rFonts w:hint="eastAsia"/>
        </w:rPr>
        <w:t>B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</w:rPr>
        <w:t>C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点之间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凸透镜应放在</w:t>
      </w:r>
      <w:r>
        <w:rPr>
          <w:rFonts w:hint="eastAsia"/>
        </w:rPr>
        <w:t>A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</w:rPr>
        <w:t>B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点之间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凸透镜应放在</w:t>
      </w:r>
      <w:r>
        <w:rPr>
          <w:rFonts w:hint="eastAsia"/>
        </w:rPr>
        <w:t>A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点左侧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4" w:name="topic_12ac94eb-cd89-45d9-a744-1817bed36d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8.</w:t>
      </w:r>
      <w:bookmarkStart w:id="5" w:name="topic_f2da4150-1ba5-442c-bc74-40c57369aa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某人只能看清远处的物体，看不清近处的物体，关于该人的视力情况，下列说法正确的是</w:t>
      </w:r>
      <w:bookmarkEnd w:id="5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)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远视眼，用凸透镜矫正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远视眼，用凹透镜矫正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近视眼．用凸透镜矫正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近视眼，用凹透镜矫正</w:t>
      </w:r>
    </w:p>
    <w:bookmarkEnd w:id="4"/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9．</w:t>
      </w:r>
      <w:bookmarkStart w:id="6" w:name="topic_b25c5ba9-3892-43b2-8528-bc8294a0d3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有四个容量均为200mL的瓶子，分别装满酱油、纯水、植物油和酒精，那么装的质量最大的是</w:t>
      </w:r>
      <m:oMath>
        <m:d>
          <m:dP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sSub>
              <m:sSubP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ρ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酱油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&gt;</m:t>
            </m:r>
            <m:sSub>
              <m:sSubP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ρ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纯水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&gt;</m:t>
            </m:r>
            <m:sSub>
              <m:sSubP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ρ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植物油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&gt;</m:t>
            </m:r>
            <m:sSub>
              <m:sSubP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ρ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酒精</m:t>
                </m:r>
                <m:ctrlPr>
                  <w:rPr>
                    <w:rFonts w:hAnsi="Cambria Math" w:eastAsia="黑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w:bookmarkEnd w:id="6"/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)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纯水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酱油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酒精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植物油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7" w:name="topic_804d20ba-d9c8-4fd1-b799-9c4f471db3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3810</wp:posOffset>
            </wp:positionV>
            <wp:extent cx="1385570" cy="1377315"/>
            <wp:effectExtent l="19050" t="0" r="5080" b="0"/>
            <wp:wrapSquare wrapText="bothSides"/>
            <wp:docPr id="516" name="图片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5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10.甲、乙两物体先后从同地沿同方向做匀速直线运动，甲比乙先运动2秒，甲运动6秒时通过的路程为6米，此时甲、乙间的距离为2米，如图所示的a、b、c三条图线中，乙的s-t图（　）</w:t>
      </w:r>
      <w:bookmarkEnd w:id="7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一定是图线</w:t>
      </w:r>
      <w:r>
        <w:rPr>
          <w:rFonts w:hint="eastAsia"/>
        </w:rPr>
        <w:t xml:space="preserve">a     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一定是图线</w:t>
      </w:r>
      <w:r>
        <w:rPr>
          <w:rFonts w:hint="eastAsia"/>
        </w:rPr>
        <w:t>b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可能是图线</w:t>
      </w:r>
      <w:r>
        <w:rPr>
          <w:rFonts w:hint="eastAsia"/>
        </w:rPr>
        <w:t xml:space="preserve">b     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可能是图线</w:t>
      </w:r>
      <w:r>
        <w:rPr>
          <w:rFonts w:hint="eastAsia"/>
        </w:rPr>
        <w:t xml:space="preserve">c   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11.</w:t>
      </w:r>
      <w:bookmarkStart w:id="8" w:name="topic_ea8a733f-eeb2-48cb-ba9f-2b96f29ebf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运动员用踢力F将重为G的足球踢向空中。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posOffset>4206240</wp:posOffset>
            </wp:positionH>
            <wp:positionV relativeFrom="line">
              <wp:posOffset>95885</wp:posOffset>
            </wp:positionV>
            <wp:extent cx="667385" cy="676275"/>
            <wp:effectExtent l="19050" t="0" r="0" b="0"/>
            <wp:wrapSquare wrapText="left"/>
            <wp:docPr id="636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63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足球在空中飞行的过程中，不计空气阻力，如图所示的各图中，能正确表示足球受力情况的是</w:t>
      </w:r>
      <w:bookmarkEnd w:id="8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)</w:t>
      </w:r>
    </w:p>
    <w:p>
      <w:pPr>
        <w:spacing w:line="360" w:lineRule="atLeas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98475" cy="73596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79730" cy="605790"/>
            <wp:effectExtent l="19050" t="0" r="127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05790" cy="593725"/>
            <wp:effectExtent l="1905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34670" cy="60579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9" w:name="topic_9a78bcb1-e022-4d69-8ee3-78bfbf1d58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12.</w:t>
      </w:r>
      <w:bookmarkStart w:id="10" w:name="topic_0ace7b1c-d9ab-408c-b375-ff560fe6fc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面对清澈见底、看起来不过齐腰深的池水，不会游泳的人千万不要贸然下去，因为人们看到的池水深度和它的实际深度并不相同，下面四幅图能正确解释此现象的是</w:t>
      </w:r>
      <w:bookmarkEnd w:id="10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)</w:t>
      </w:r>
    </w:p>
    <w:p>
      <w:pPr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00" cy="70548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6312" cy="70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62965" cy="807085"/>
            <wp:effectExtent l="19050" t="0" r="0" b="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5444" cy="80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2025" cy="74803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6465" cy="724535"/>
            <wp:effectExtent l="19050" t="0" r="698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"/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1" w:name="topic_8ed9adbb-8320-4d96-9639-c5383ebf64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13.</w:t>
      </w:r>
      <w:bookmarkStart w:id="12" w:name="topic_efa213ba-1450-46d2-ad58-b1a59deb3c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由同种材料制成的</w:t>
      </w:r>
      <w:r>
        <w:rPr>
          <w:rFonts w:ascii="黑体" w:eastAsia="黑体" w:hAnsiTheme="minorEastAsia"/>
        </w:rPr>
        <w:t>A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黑体" w:eastAsia="黑体" w:hAnsiTheme="minorEastAsia"/>
        </w:rPr>
        <w:t>B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两个金属球，其中有一个是空心的，它们的质量分别为</w:t>
      </w:r>
      <w:r>
        <w:rPr>
          <w:rFonts w:ascii="黑体" w:eastAsia="黑体" w:hAnsiTheme="minorEastAsia"/>
        </w:rPr>
        <w:t>128g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黑体" w:eastAsia="黑体" w:hAnsiTheme="minorEastAsia"/>
        </w:rPr>
        <w:t>72g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，体积分别为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16c</m:t>
        </m:r>
        <m:sSup>
          <m:sSupP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12c</m:t>
        </m:r>
        <m:sSup>
          <m:sSupP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，则下列说法正确的是</w:t>
      </w:r>
      <w:bookmarkEnd w:id="12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)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黑体" w:eastAsia="黑体" w:hAnsiTheme="minorEastAsia"/>
        </w:rPr>
        <w:t>A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是空心球，</w:t>
      </w:r>
      <w:r>
        <w:rPr>
          <w:rFonts w:ascii="黑体" w:eastAsia="黑体" w:hAnsiTheme="minorEastAsia"/>
        </w:rPr>
        <w:t>B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是实心球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实心球的密度是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6g/cm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空心球的密度是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8g/c</m:t>
        </m:r>
        <m:sSup>
          <m:sSupP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空心球的空心部分体积为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3c</m:t>
        </m:r>
        <m:sSup>
          <m:sSupP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</w:p>
    <w:bookmarkEnd w:id="11"/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3" w:name="topic_ef356ce7-bcf4-4f11-aaa2-bb0be126a9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14.</w:t>
      </w:r>
      <w:bookmarkStart w:id="14" w:name="topic_3f8b01ae-2da9-46c3-b150-7d8a6442b9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在用天平和量筒测量盐水密度的实验中有以下操作步骤：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①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测量出空烧杯的质量；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②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在烧杯中倒入适量的盐水，测量出烧杯和盐水的总质量；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③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将烧杯中的盐水全部倒入量筒中，测出盐水的体积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④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把天平放在水平桌面上，并调节横梁平衡．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为保证测量的准确性，正确的操作顺序应是</w:t>
      </w:r>
      <w:bookmarkEnd w:id="14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)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①②③④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④①②③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④②③①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④①③②</m:t>
        </m:r>
      </m:oMath>
    </w:p>
    <w:bookmarkEnd w:id="13"/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5" w:name="topic_8e6fde8c-714b-4c4f-8d31-6eb20b3ca1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135890</wp:posOffset>
            </wp:positionV>
            <wp:extent cx="788035" cy="415290"/>
            <wp:effectExtent l="19050" t="0" r="0" b="0"/>
            <wp:wrapSquare wrapText="bothSides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15.</w:t>
      </w:r>
      <w:bookmarkStart w:id="16" w:name="topic_f01eb83a-d9a9-473e-aadd-8446f9a997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小李从平面镜里看到平面镜对面的电子钟的示数如图所示，此时的实际时间是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)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bookmarkEnd w:id="16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10:21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21:10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10:51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12:01</m:t>
        </m:r>
      </m:oMath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340360</wp:posOffset>
            </wp:positionV>
            <wp:extent cx="1393825" cy="1365250"/>
            <wp:effectExtent l="19050" t="0" r="0" b="0"/>
            <wp:wrapSquare wrapText="bothSides"/>
            <wp:docPr id="641" name="图片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" name="图片 64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16.</w:t>
      </w:r>
      <w:bookmarkStart w:id="17" w:name="topic_e77afa68-b85c-4db7-973b-44865698bc"/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在测量液体密度的实验中，小明利用天平和量杯测量出液体和量杯的总质量</w:t>
      </w:r>
      <w:r>
        <w:rPr>
          <w:rStyle w:val="19"/>
          <w:rFonts w:ascii="Times New Roman" w:hAnsi="Times New Roman" w:eastAsia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及液体的体积</w:t>
      </w:r>
      <w:r>
        <w:rPr>
          <w:rStyle w:val="19"/>
          <w:rFonts w:ascii="Times New Roman" w:hAnsi="Times New Roman" w:eastAsia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V</w:t>
      </w:r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，得到几组数据并绘出如图所示的</w:t>
      </w:r>
      <m:oMath>
        <m:r>
          <w:rPr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m-V</m:t>
        </m:r>
      </m:oMath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图象，下列说法正确的是</w:t>
      </w:r>
      <w:r>
        <w:rPr>
          <w:rFonts w:hint="eastAsia" w:ascii="宋体" w:hAnsi="宋体" w:cs="宋体" w:eastAsia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(     )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bookmarkEnd w:id="17"/>
      <w:r>
        <w:rPr>
          <w:rFonts w:ascii="Times New Roman" w:hAnsi="Times New Roman" w:eastAsia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量杯质量为</w:t>
      </w:r>
      <w:r>
        <w:rPr>
          <w:rStyle w:val="19"/>
          <w:rFonts w:ascii="Times New Roman" w:hAnsi="Times New Roman" w:eastAsia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40</w:t>
      </w:r>
      <w:r>
        <w:rPr>
          <w:rStyle w:val="19"/>
          <w:rFonts w:ascii="Times New Roman" w:hAnsi="Times New Roman" w:eastAsia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B. </w:t>
      </w:r>
      <m:oMath>
        <m:r>
          <w:rPr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40c</m:t>
        </m:r>
        <m:sSup>
          <m:sSupP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的该液体质量为</w:t>
      </w:r>
      <w:r>
        <w:rPr>
          <w:rStyle w:val="19"/>
          <w:rFonts w:ascii="Times New Roman" w:hAnsi="Times New Roman" w:eastAsia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40</w:t>
      </w:r>
      <w:r>
        <w:rPr>
          <w:rStyle w:val="19"/>
          <w:rFonts w:ascii="Times New Roman" w:hAnsi="Times New Roman" w:eastAsia="Times New Roman" w:cs="Times New Roman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该液体密度为</w:t>
      </w:r>
      <m:oMath>
        <m:r>
          <w:rPr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1.25g/c</m:t>
        </m:r>
        <m:sSup>
          <m:sSupP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该液体密度为</w:t>
      </w:r>
      <m:oMath>
        <m:r>
          <w:rPr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2g/c</m:t>
        </m:r>
        <m:sSup>
          <m:sSupP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</w:p>
    <w:bookmarkEnd w:id="15"/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>二、填空题（每空1分，共23分）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17.出图中各个实验仪器的示数：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116840</wp:posOffset>
            </wp:positionV>
            <wp:extent cx="5241290" cy="1804670"/>
            <wp:effectExtent l="19050" t="0" r="0" b="0"/>
            <wp:wrapSquare wrapText="bothSides"/>
            <wp:docPr id="16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（1）木块的长度为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mm；（2）物体的质量为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g；</w:t>
      </w:r>
    </w:p>
    <w:p>
      <w:pPr>
        <w:spacing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（3）量筒中水的体积为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mL；（4）物体的重力为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N．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8" w:name="topic_deda0038-53c5-4605-8298-59f8d8ba19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4369435</wp:posOffset>
            </wp:positionH>
            <wp:positionV relativeFrom="paragraph">
              <wp:posOffset>386715</wp:posOffset>
            </wp:positionV>
            <wp:extent cx="1483360" cy="1460500"/>
            <wp:effectExtent l="19050" t="0" r="2540" b="0"/>
            <wp:wrapSquare wrapText="bothSides"/>
            <wp:docPr id="642" name="图片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图片 64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146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18．</w:t>
      </w:r>
      <w:bookmarkStart w:id="19" w:name="topic_6a0ef6a8-dd6f-44bd-a4e8-7240b21113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研究表明：物体在月球上受到的重力大约是地球上的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六分之一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，质量为</w:t>
      </w:r>
      <w:r>
        <w:rPr>
          <w:rFonts w:ascii="黑体" w:eastAsia="黑体" w:hAnsiTheme="minorEastAsia"/>
        </w:rPr>
        <w:t>3kg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的水被带上月球后全部冻成冰块，则该冰块在月球上的质量是________</w:t>
      </w:r>
      <w:r>
        <w:rPr>
          <w:rFonts w:ascii="黑体" w:eastAsia="黑体" w:hAnsiTheme="minorEastAsia"/>
        </w:rPr>
        <w:t>kg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，受到的重力是________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N.(g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取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10N/kg)</m:t>
        </m:r>
        <w:bookmarkEnd w:id="19"/>
      </m:oMath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4191635</wp:posOffset>
            </wp:positionH>
            <wp:positionV relativeFrom="paragraph">
              <wp:posOffset>1051560</wp:posOffset>
            </wp:positionV>
            <wp:extent cx="1429385" cy="1329690"/>
            <wp:effectExtent l="19050" t="0" r="0" b="0"/>
            <wp:wrapSquare wrapText="left"/>
            <wp:docPr id="3" name="图片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32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19.</w:t>
      </w:r>
      <w:bookmarkStart w:id="20" w:name="topic_b58ab5db-0515-4e2f-ae5d-d0164bef9c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某学习小组的同学们在“研究凸透镜成像规律”实验中，记录并绘制了物距</w:t>
      </w:r>
      <w:r>
        <w:rPr>
          <w:rFonts w:ascii="黑体" w:eastAsia="黑体" w:hAnsiTheme="minorEastAsia"/>
        </w:rPr>
        <w:t>u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和像距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ν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之间关系的图像如下图．由图可知：该凸透镜的焦距是________</w:t>
      </w:r>
      <w:r>
        <w:rPr>
          <w:rFonts w:ascii="黑体" w:eastAsia="黑体" w:hAnsiTheme="minorEastAsia"/>
        </w:rPr>
        <w:t>cm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；当把物体放到距凸透镜</w:t>
      </w:r>
      <w:r>
        <w:rPr>
          <w:rFonts w:ascii="黑体" w:eastAsia="黑体" w:hAnsiTheme="minorEastAsia"/>
        </w:rPr>
        <w:t>15cm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处时，光屏上所成的是倒立、________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填“放大”“等大”或“缩小”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)</m:t>
        </m:r>
      </m:oMath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的实像．</w:t>
      </w:r>
      <w:bookmarkEnd w:id="20"/>
      <w:bookmarkStart w:id="21" w:name="topic_71a21d2d-ceb1-4248-8b11-85203580a7"/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20.</w:t>
      </w:r>
      <w:bookmarkStart w:id="22" w:name="topic_aa121d59-6489-4858-b440-24d26b551d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如下图所示是运动员在排球比赛中成功拦网的情景，主要说明了力可以改变物体的________；当运动员拦下排球时，手感到疼痛，这表明物体间力的作用是________的</w:t>
      </w:r>
      <w:bookmarkEnd w:id="18"/>
      <w:bookmarkEnd w:id="21"/>
      <w:bookmarkEnd w:id="22"/>
      <w:bookmarkStart w:id="23" w:name="topic_8556090c-a13f-410a-b01f-90f68cab0e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852170</wp:posOffset>
            </wp:positionV>
            <wp:extent cx="760730" cy="819150"/>
            <wp:effectExtent l="19050" t="0" r="1270" b="0"/>
            <wp:wrapSquare wrapText="bothSides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21.寒冷的冬天,充满水的水管容易被冻裂,这是因为水结冰后___变小,_____变大造成的（填“质量”、“体积”或“密度”）,体积为</w:t>
      </w:r>
      <m:oMath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90c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的水结冰后体积增大了______</w:t>
      </w:r>
      <m:oMath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c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</m:t>
        </m:r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ρ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冰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=0.9</m:t>
        </m:r>
        <m:r>
          <m:rPr>
            <m:sty m:val="p"/>
          </m:rPr>
          <w:rPr>
            <w:rFonts w:hint="eastAsia" w:ascii="黑体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×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kg/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ρ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水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=1.0</m:t>
        </m:r>
        <m:r>
          <m:rPr>
            <m:sty m:val="p"/>
          </m:rPr>
          <w:rPr>
            <w:rFonts w:hint="eastAsia" w:ascii="黑体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×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kg/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 </w:t>
      </w:r>
      <m:oMath>
        <m:r>
          <m:rPr>
            <m:sty m:val="p"/>
          </m:rP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)</m:t>
        </m:r>
      </m:oMath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24" w:name="topic_a37f1dec-d4f4-458f-8b79-b93ce29f6a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22.如图所示，人眼在</w:t>
      </w:r>
      <w:r>
        <w:rPr>
          <w:rFonts w:hint="eastAsia" w:ascii="黑体" w:eastAsia="黑体" w:cs="Times New Roman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处看见河里</w:t>
      </w:r>
      <w:r>
        <w:rPr>
          <w:rFonts w:hint="eastAsia" w:ascii="黑体" w:eastAsia="黑体" w:cs="Times New Roman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处有一白色鹅卵石．这是由光的折射形成的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eastAsia="黑体" w:cs="宋体" w:hAnsiTheme="minorEastAsia"/>
          <w:b/>
          <w:i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像（填虚或实）．现若使</w:t>
      </w:r>
      <w:r>
        <w:rPr>
          <w:rFonts w:hint="eastAsia" w:ascii="黑体" w:eastAsia="黑体" w:cs="Times New Roman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处激光手电筒的光束能照射到真实的白色的鹅卵石上，则激光束应对着</w:t>
      </w:r>
      <w:r>
        <w:rPr>
          <w:rFonts w:hint="eastAsia" w:ascii="黑体" w:eastAsia="黑体" w:cs="Times New Roman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______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射出．（填“</w:t>
      </w:r>
      <w:r>
        <w:rPr>
          <w:rFonts w:hint="eastAsia" w:ascii="黑体" w:eastAsia="黑体" w:cs="Times New Roman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”点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eastAsia="黑体" w:cs="Times New Roman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点上方”或“</w:t>
      </w:r>
      <w:r>
        <w:rPr>
          <w:rFonts w:hint="eastAsia" w:ascii="黑体" w:eastAsia="黑体" w:cs="Times New Roman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点下方”）</w:t>
      </w:r>
      <w:bookmarkEnd w:id="24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。这说明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bookmarkEnd w:id="23"/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25" w:name="topic_9b9bdf82-85cb-4c97-9468-d337493607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23.</w:t>
      </w:r>
      <w:bookmarkStart w:id="26" w:name="topic_1bfaeeb3-3930-4c56-8951-d1b2d9895a"/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小阳用8N的力水平推着一辆购物车匀速向右前进，突然发现前面有台阶，他马上用20N水平向左的力反向拉购物车，使其减速．购物车减速过程中受到摩擦力是________N，方向是________．</w:t>
      </w:r>
      <w:bookmarkEnd w:id="26"/>
    </w:p>
    <w:bookmarkEnd w:id="25"/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27" w:name="topic_5e98f946-5d37-402a-8e77-c5b49dbe49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24.</w:t>
      </w:r>
      <w:bookmarkStart w:id="28" w:name="topic_441fdedf-ffdf-4f4d-a396-072cafb522"/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某氧气瓶的容积是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0.4</m:t>
        </m:r>
        <m:sSup>
          <m:sSupP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，瓶内氧气密度是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9kg/</m:t>
        </m:r>
        <m:sSup>
          <m:sSupP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，给人供氧用去了三分之一的氧气后，瓶中剩余氧气质量为______kg，瓶内剩余氧气的密度是______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kg/</m:t>
        </m:r>
        <m:sSup>
          <m:sSupP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；液态蜡凝固后，中间会凹陷下去，则蜡由液态变为固态时，密度将______。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(</m:t>
        </m:r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选填“变大”、“变小”或“不变”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)</m:t>
        </m:r>
        <w:bookmarkEnd w:id="28"/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 xml:space="preserve"> </m:t>
        </m:r>
      </m:oMath>
    </w:p>
    <w:bookmarkEnd w:id="27"/>
    <w:p>
      <w:pPr>
        <w:pStyle w:val="6"/>
        <w:spacing w:beforeAutospacing="0" w:afterAutospacing="0"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25.小明在实验中将蜡烛从略大于一倍焦距处逐渐远离凸透镜，该过程中像的大小将</w:t>
      </w:r>
      <w:r>
        <w:rPr>
          <w:rFonts w:hint="eastAsia" w:eastAsia="黑体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  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(填“变大”、“变小”或“等大”)，物距</w:t>
      </w:r>
      <w:r>
        <w:rPr>
          <w:rFonts w:hint="eastAsia" w:ascii="黑体" w:eastAsia="黑体" w:hAnsiTheme="minorEastAsia"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随时间</w:t>
      </w:r>
      <w:r>
        <w:rPr>
          <w:rFonts w:hint="eastAsia" w:ascii="黑体" w:eastAsia="黑体" w:hAnsiTheme="minorEastAsia"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的变化图像如下图乙所示，则像距</w:t>
      </w:r>
      <w:r>
        <w:rPr>
          <w:rFonts w:hint="eastAsia" w:ascii="黑体" w:eastAsia="黑体" w:hAnsiTheme="minorEastAsia"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黑体" w:eastAsia="黑体" w:hAnsiTheme="minorEastAsia"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的大致变化关系为图丙中的_________.</w:t>
      </w: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129540</wp:posOffset>
            </wp:positionV>
            <wp:extent cx="4548505" cy="1128395"/>
            <wp:effectExtent l="19050" t="0" r="4445" b="0"/>
            <wp:wrapNone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48505" cy="112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3550285</wp:posOffset>
            </wp:positionH>
            <wp:positionV relativeFrom="paragraph">
              <wp:posOffset>22225</wp:posOffset>
            </wp:positionV>
            <wp:extent cx="1358265" cy="996950"/>
            <wp:effectExtent l="19050" t="0" r="0" b="0"/>
            <wp:wrapSquare wrapText="left"/>
            <wp:docPr id="639" name="图片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" name="图片 63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eastAsia="黑体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作图题</w:t>
      </w:r>
      <w:r>
        <w:rPr>
          <w:rFonts w:hint="eastAsia"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>（每图2分，共4分）</w:t>
      </w:r>
    </w:p>
    <w:p>
      <w:pPr>
        <w:pStyle w:val="6"/>
        <w:spacing w:beforeAutospacing="0" w:afterAutospacing="0"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26.</w:t>
      </w:r>
      <w:bookmarkStart w:id="29" w:name="topic_432dc2c2-3613-449c-810a-7c158dd9a8"/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如图所示，一束光线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AO</w:t>
      </w: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从空气斜射入水中，请画出法线和折射光线的大致方向</w:t>
      </w:r>
      <w:r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．</w:t>
      </w:r>
      <w:bookmarkEnd w:id="29"/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</w:p>
    <w:p>
      <w:pPr>
        <w:pStyle w:val="6"/>
        <w:spacing w:beforeAutospacing="0" w:afterAutospacing="0"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6"/>
        <w:spacing w:beforeAutospacing="0" w:afterAutospacing="0"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3550285</wp:posOffset>
            </wp:positionH>
            <wp:positionV relativeFrom="paragraph">
              <wp:posOffset>158750</wp:posOffset>
            </wp:positionV>
            <wp:extent cx="1358265" cy="1009015"/>
            <wp:effectExtent l="19050" t="0" r="0" b="0"/>
            <wp:wrapSquare wrapText="left"/>
            <wp:docPr id="638" name="图片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图片 63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6"/>
        <w:spacing w:beforeAutospacing="0" w:afterAutospacing="0"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27.</w:t>
      </w:r>
      <w:bookmarkStart w:id="30" w:name="topic_ed3c1959-c018-477f-af40-34ed66c5b2"/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如下图，一物体以某一速度冲上表面粗糙的固定斜面，请画出物体在上滑过程中所受的力的示意图．</w:t>
      </w:r>
      <m:oMath>
        <m:r>
          <w:rPr>
            <w:rFonts w:ascii="Cambria Math" w:hAnsi="Cambria Math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</m:t>
        </m:r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力的作用点画在物体的重心</w:t>
      </w:r>
      <m:oMath>
        <m:r>
          <w:rPr>
            <w:rFonts w:ascii="Cambria Math" w:hAnsi="Cambria Math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bookmarkEnd w:id="30"/>
    </w:p>
    <w:p>
      <w:pPr>
        <w:pStyle w:val="6"/>
        <w:spacing w:beforeAutospacing="0" w:afterAutospacing="0" w:line="360" w:lineRule="exact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6"/>
        <w:spacing w:beforeAutospacing="0" w:afterAutospacing="0" w:line="360" w:lineRule="exact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>四、实验题（每空1分,共13）</w:t>
      </w:r>
      <w:bookmarkStart w:id="31" w:name="topic_5de9b86c-f9d9-46c2-9cf9-142eb39149"/>
    </w:p>
    <w:bookmarkEnd w:id="31"/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28.小明利用一个烧杯、天平、水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测出不规则小石块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不吸水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的密度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495" cy="201930"/>
            <wp:effectExtent l="0" t="0" r="14605" b="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请将他的步骤补充完整．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39370</wp:posOffset>
            </wp:positionV>
            <wp:extent cx="4991735" cy="1341755"/>
            <wp:effectExtent l="19050" t="0" r="0" b="0"/>
            <wp:wrapNone/>
            <wp:docPr id="518" name="图片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图片 51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134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(1)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调节天平横梁平衡时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发现指针静止在分度盘上的位置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如图甲所示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此时应将平衡螺母向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eastAsia="黑体" w:asciiTheme="minorEastAsia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选填“左”或“右”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移动．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(2)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用调节好的天平测小石块的质量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天平平衡时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所用砝码和游码的位置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如图乙所示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则小石块的质量是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g.</m:t>
        </m:r>
      </m:oMath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(3)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如图丙所示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往烧杯中加入适量的水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把小石块浸没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在水面到达的位置做上标记．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取出小石块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测得烧杯和水的总质量为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122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往烧杯中加水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直到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再测出此时烧杯和水的总质量为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142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(4)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计算出小石块的体积为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c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(5)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计算出小石块的密度为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kg/</m:t>
        </m:r>
        <m:sSup>
          <m:sSup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(6)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若从水中取出小石块表面上有小水滴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这样导致测量的密度值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选填“偏大”或“偏小”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spacing w:before="240" w:after="240"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2" w:name="topic_cfa4e98f-4c60-4c1a-ac30-cdbf12e684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1337310</wp:posOffset>
            </wp:positionV>
            <wp:extent cx="4990465" cy="1424940"/>
            <wp:effectExtent l="19050" t="0" r="63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9046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29.如图甲所示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用一拉力传感器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能感应力大小的装置</w:t>
      </w:r>
      <w:r>
        <w:rPr>
          <w:rFonts w:ascii="黑体" w:eastAsia="黑体" w:hAnsiTheme="minorEastAsia"/>
          <w:color w:val="000000" w:themeColor="text1"/>
          <w:position w:val="-8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9690" cy="201930"/>
            <wp:effectExtent l="0" t="0" r="16510" b="6350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水平向右拉一水平面上的木块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端的拉力均匀增加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0</m:t>
        </m:r>
        <m:r>
          <w:rPr>
            <w:rFonts w:hint="eastAsia" w:ascii="黑体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～</m:t>
        </m:r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eastAsia="黑体" w:asciiTheme="minorEastAsia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时间内木块保持静止状态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木块运动后改变拉力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使木块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后处于匀速直线运动状态。计算机对数据进行处理后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得到如图乙所示拉力随时间变化图线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回答下列问题：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4000" cy="254000"/>
            <wp:effectExtent l="0" t="0" r="0" b="0"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before="240" w:after="240"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before="240" w:after="240"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before="240" w:after="240" w:line="360" w:lineRule="exact"/>
        <w:textAlignment w:val="center"/>
        <w:rPr>
          <w:rFonts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before="240" w:after="240" w:line="360" w:lineRule="exact"/>
        <w:textAlignment w:val="center"/>
        <w:rPr>
          <w:rFonts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(1)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为了测量木块的滑动摩擦力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应让它在水平面上作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运动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知识可知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此时木块所受的摩擦力等于拉力传感器的拉力；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(2)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当用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F=5N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的水平拉力拉静止的木块时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木块所受摩擦力大小为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；若用</w:t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F=6N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的水平拉力拉木块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木块所受摩擦力大小为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m:oMath>
        <m:r>
          <w:rPr>
            <w:rFonts w:hint="eastAsia" w:eastAsia="黑体" w:hAnsiTheme="minorEastAsia"/>
            <w:color w:val="000000" w:themeColor="text1"/>
            <w:sz w:val="28"/>
            <w:szCs w:val="28"/>
            <w14:textFill>
              <w14:solidFill>
                <w14:schemeClr w14:val="tx1"/>
              </w14:solidFill>
            </w14:textFill>
          </w:rPr>
          <m:t>(3)</m:t>
        </m:r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如图丙所示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为研究滑动摩擦力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F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滑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大小与接触面受到压力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F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压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大小的关系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在重力为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17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的木块上每次增加</w:t>
      </w:r>
      <w:r>
        <w:rPr>
          <w:rStyle w:val="19"/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重的砝码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分别用水平拉力</w:t>
      </w:r>
      <w:r>
        <w:rPr>
          <w:rStyle w:val="19"/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使木块作匀速直线运动。实验测量数据如表：</w:t>
      </w:r>
    </w:p>
    <w:tbl>
      <w:tblPr>
        <w:tblStyle w:val="10"/>
        <w:tblW w:w="7479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47"/>
        <w:gridCol w:w="778"/>
        <w:gridCol w:w="877"/>
        <w:gridCol w:w="877"/>
        <w:gridCol w:w="877"/>
        <w:gridCol w:w="623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44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宋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木块对水平面压力</w:t>
            </w:r>
            <m:oMath>
              <m:sSub>
                <m:sSubPr>
                  <m:ctrlPr>
                    <w:rPr>
                      <w:rFonts w:hint="eastAsia" w:eastAsia="黑体" w:hAnsiTheme="minorEastAsia"/>
                      <w:color w:val="000000" w:themeColor="text1"/>
                      <w:sz w:val="28"/>
                      <w:szCs w:val="28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hint="eastAsia" w:eastAsia="黑体" w:hAnsiTheme="minorEastAsia"/>
                      <w:color w:val="000000" w:themeColor="text1"/>
                      <w:sz w:val="28"/>
                      <w:szCs w:val="28"/>
                      <w14:textFill>
                        <w14:solidFill>
                          <w14:schemeClr w14:val="tx1"/>
                        </w14:solidFill>
                      </w14:textFill>
                    </w:rPr>
                    <m:t>F</m:t>
                  </m:r>
                  <m:ctrlPr>
                    <w:rPr>
                      <w:rFonts w:hint="eastAsia" w:eastAsia="黑体" w:hAnsiTheme="minorEastAsia"/>
                      <w:color w:val="000000" w:themeColor="text1"/>
                      <w:sz w:val="28"/>
                      <w:szCs w:val="28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hint="eastAsia" w:ascii="黑体" w:eastAsia="黑体" w:hAnsiTheme="minorEastAsia"/>
                      <w:color w:val="000000" w:themeColor="text1"/>
                      <w:sz w:val="28"/>
                      <w:szCs w:val="28"/>
                      <w14:textFill>
                        <w14:solidFill>
                          <w14:schemeClr w14:val="tx1"/>
                        </w14:solidFill>
                      </w14:textFill>
                    </w:rPr>
                    <m:t>压</m:t>
                  </m:r>
                  <m:ctrlPr>
                    <w:rPr>
                      <w:rFonts w:hint="eastAsia" w:eastAsia="黑体" w:hAnsiTheme="minorEastAsia"/>
                      <w:color w:val="000000" w:themeColor="text1"/>
                      <w:sz w:val="28"/>
                      <w:szCs w:val="28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w:rPr>
                  <w:rFonts w:hint="eastAsia" w:eastAsia="黑体" w:hAnsiTheme="minorEastAsia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(N)</m:t>
              </m:r>
            </m:oMath>
          </w:p>
        </w:tc>
        <w:tc>
          <w:tcPr>
            <w:tcW w:w="7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9"/>
                <w:rFonts w:hint="eastAsia"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9"/>
                <w:rFonts w:hint="eastAsia"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9"/>
                <w:rFonts w:hint="eastAsia"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9"/>
                <w:rFonts w:hint="eastAsia"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9"/>
                <w:rFonts w:hint="eastAsia"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44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宋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水平拉力</w:t>
            </w:r>
            <m:oMath>
              <m:r>
                <w:rPr>
                  <w:rFonts w:hint="eastAsia" w:eastAsia="黑体" w:hAnsiTheme="minorEastAsia"/>
                  <w:color w:val="000000" w:themeColor="text1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F(N)</m:t>
              </m:r>
            </m:oMath>
          </w:p>
        </w:tc>
        <w:tc>
          <w:tcPr>
            <w:tcW w:w="7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w:rPr>
                    <w:rFonts w:hint="eastAsia"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5.1</m:t>
                </m:r>
              </m:oMath>
            </m:oMathPara>
          </w:p>
        </w:tc>
        <w:tc>
          <w:tcPr>
            <w:tcW w:w="8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w:rPr>
                    <w:rFonts w:hint="eastAsia"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5.4</m:t>
                </m:r>
              </m:oMath>
            </m:oMathPara>
          </w:p>
        </w:tc>
        <w:tc>
          <w:tcPr>
            <w:tcW w:w="8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w:rPr>
                    <w:rFonts w:hint="eastAsia"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5.7</m:t>
                </m:r>
              </m:oMath>
            </m:oMathPara>
          </w:p>
        </w:tc>
        <w:tc>
          <w:tcPr>
            <w:tcW w:w="8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w:rPr>
                    <w:rFonts w:hint="eastAsia"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6.0</m:t>
                </m:r>
              </m:oMath>
            </m:oMathPara>
          </w:p>
        </w:tc>
        <w:tc>
          <w:tcPr>
            <w:tcW w:w="6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/>
            <w:vAlign w:val="center"/>
          </w:tcPr>
          <w:p>
            <w:pPr>
              <w:spacing w:line="360" w:lineRule="exact"/>
              <w:textAlignment w:val="center"/>
              <w:rPr>
                <w:rFonts w:ascii="黑体"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w:rPr>
                    <w:rFonts w:hint="eastAsia" w:eastAsia="黑体" w:hAnsi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6.3</m:t>
                </m:r>
              </m:oMath>
            </m:oMathPara>
          </w:p>
        </w:tc>
      </w:tr>
    </w:tbl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根据表格数据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得出滑动摩擦力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F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滑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大小与接触面受到压力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F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压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大小的关系式为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  <w:bookmarkEnd w:id="32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滑动摩擦力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f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滑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大小除了与接触面受到的压力</w:t>
      </w:r>
      <m:oMath>
        <m:sSub>
          <m:sSubP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F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黑体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压</m:t>
            </m:r>
            <m:ctrlPr>
              <w:rPr>
                <w:rFonts w:hint="eastAsia" w:eastAsia="黑体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大小有关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还与接触面的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有关。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(4)为了探究两物体间的滑动摩擦力的大小可能与接触面的大小有关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则实验中的木块应选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exact"/>
        <w:textAlignment w:val="center"/>
        <w:rPr>
          <w:rFonts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各个面粗糙程度相同的正方体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各个面粗糙程度相同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长宽高各不相同的长方体</w:t>
      </w:r>
    </w:p>
    <w:p>
      <w:pPr>
        <w:spacing w:line="360" w:lineRule="exact"/>
        <w:textAlignment w:val="center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各个面粗糙程度不同的正方体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各个面粗糙程度不相同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长宽高各不相同的长方</w:t>
      </w:r>
    </w:p>
    <w:p>
      <w:pPr>
        <w:spacing w:line="360" w:lineRule="exact"/>
        <w:textAlignment w:val="center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hAnsiTheme="minorEastAsia"/>
          <w:b/>
          <w:color w:val="000000" w:themeColor="text1"/>
          <w:spacing w:val="-12"/>
          <w:sz w:val="28"/>
          <w:szCs w:val="28"/>
          <w14:textFill>
            <w14:solidFill>
              <w14:schemeClr w14:val="tx1"/>
            </w14:solidFill>
          </w14:textFill>
        </w:rPr>
        <w:t>五、计算题（每题6分，共12分，应写出必要的文字说明步骤公式，只写出结果的不给分）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33" w:name="topic_fa2fec50-5410-4913-b9c2-efe8b47ff9"/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30.国庆期间，小明乘火车去游玩时，他乘坐的火车总长为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，当火车以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72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km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的速度匀速穿过一座大桥时，他坐在车上测出自己通过大桥的时间为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．求：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）此大桥有多长？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）火车完全通过大桥需要多长时间？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）若该火车以同样的速度通过一条长为</w:t>
      </w:r>
      <w:r>
        <w:rPr>
          <w:rFonts w:hint="eastAsia" w:ascii="黑体" w:eastAsia="黑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1200</w:t>
      </w:r>
      <w:r>
        <w:rPr>
          <w:rFonts w:hint="eastAsia" w:ascii="黑体" w:eastAsia="黑体" w:hAnsiTheme="minorEastAsia"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的隧道，求火车完全在隧道内的运行时间？</w:t>
      </w:r>
      <w:bookmarkEnd w:id="33"/>
      <w:r>
        <w:rPr>
          <w:rFonts w:hint="eastAsia" w:ascii="黑体" w:eastAsia="黑体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31.</w:t>
      </w:r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一个体积为</w:t>
      </w: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0.03d</m:t>
        </m:r>
        <m:sSup>
          <m:sSupP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eastAsia="黑体" w:hAnsiTheme="minor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黑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的铜球，质量为</w:t>
      </w:r>
      <w:r>
        <w:rPr>
          <w:rFonts w:ascii="黑体" w:eastAsia="黑体" w:cs="宋体" w:hAnsiTheme="minorEastAsia"/>
        </w:rPr>
        <w:t>89g</w:t>
      </w:r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，求：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(1)</m:t>
        </m:r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它是空心还是实心的？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(2)</m:t>
        </m:r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若是空心，空心体积多大？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eastAsia="黑体" w:hAnsiTheme="minorEastAsia"/>
            <w:color w:val="000000" w:themeColor="text1"/>
            <w:kern w:val="0"/>
            <w:sz w:val="28"/>
            <w:szCs w:val="28"/>
            <w14:textFill>
              <w14:solidFill>
                <w14:schemeClr w14:val="tx1"/>
              </w14:solidFill>
            </w14:textFill>
          </w:rPr>
          <m:t>(3)</m:t>
        </m:r>
      </m:oMath>
      <w:r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若空心部分注满煤油，球的总质量多大？</w:t>
      </w:r>
    </w:p>
    <w:p>
      <w:pPr>
        <w:spacing w:line="360" w:lineRule="exact"/>
        <w:textAlignment w:val="center"/>
        <w:rPr>
          <w:rFonts w:ascii="黑体" w:eastAsia="黑体" w:cs="宋体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m:oMathPara>
        <m:oMath>
          <m:r>
            <m:rPr>
              <m:sty m:val="p"/>
            </m:rPr>
            <w:rPr>
              <w:rFonts w:eastAsia="黑体" w:hAnsiTheme="minorEastAsia"/>
              <w:color w:val="000000" w:themeColor="text1"/>
              <w:kern w:val="0"/>
              <w:sz w:val="28"/>
              <w:szCs w:val="28"/>
              <w14:textFill>
                <w14:solidFill>
                  <w14:schemeClr w14:val="tx1"/>
                </w14:solidFill>
              </w14:textFill>
            </w:rPr>
            <m:t>(</m:t>
          </m:r>
          <m:sSub>
            <m:sSubP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SubPr>
            <m:e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ρ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b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铜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ub>
          </m:sSub>
          <m:r>
            <m:rPr>
              <m:sty m:val="p"/>
            </m:rPr>
            <w:rPr>
              <w:rFonts w:eastAsia="黑体" w:hAnsiTheme="minorEastAsia"/>
              <w:color w:val="000000" w:themeColor="text1"/>
              <w:kern w:val="0"/>
              <w:sz w:val="28"/>
              <w:szCs w:val="28"/>
              <w14:textFill>
                <w14:solidFill>
                  <w14:schemeClr w14:val="tx1"/>
                </w14:solidFill>
              </w14:textFill>
            </w:rPr>
            <m:t>=8.9×</m:t>
          </m:r>
          <m:sSup>
            <m:sSupP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SupPr>
            <m:e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10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p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3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up>
          </m:sSup>
          <m:r>
            <m:rPr>
              <m:sty m:val="p"/>
            </m:rPr>
            <w:rPr>
              <w:rFonts w:eastAsia="黑体" w:hAnsiTheme="minorEastAsia"/>
              <w:color w:val="000000" w:themeColor="text1"/>
              <w:kern w:val="0"/>
              <w:sz w:val="28"/>
              <w:szCs w:val="28"/>
              <w14:textFill>
                <w14:solidFill>
                  <w14:schemeClr w14:val="tx1"/>
                </w14:solidFill>
              </w14:textFill>
            </w:rPr>
            <m:t>kg/</m:t>
          </m:r>
          <m:sSup>
            <m:sSupP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SupPr>
            <m:e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m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p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3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up>
          </m:sSup>
          <m:sSub>
            <m:sSubP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SubPr>
            <m:e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ρ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b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煤油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ub>
          </m:sSub>
          <m:r>
            <m:rPr>
              <m:sty m:val="p"/>
            </m:rPr>
            <w:rPr>
              <w:rFonts w:eastAsia="黑体" w:hAnsiTheme="minorEastAsia"/>
              <w:color w:val="000000" w:themeColor="text1"/>
              <w:kern w:val="0"/>
              <w:sz w:val="28"/>
              <w:szCs w:val="28"/>
              <w14:textFill>
                <w14:solidFill>
                  <w14:schemeClr w14:val="tx1"/>
                </w14:solidFill>
              </w14:textFill>
            </w:rPr>
            <m:t>=0.8×</m:t>
          </m:r>
          <m:sSup>
            <m:sSupP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SupPr>
            <m:e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10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p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3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up>
          </m:sSup>
          <m:r>
            <m:rPr>
              <m:sty m:val="p"/>
            </m:rPr>
            <w:rPr>
              <w:rFonts w:eastAsia="黑体" w:hAnsiTheme="minorEastAsia"/>
              <w:color w:val="000000" w:themeColor="text1"/>
              <w:kern w:val="0"/>
              <w:sz w:val="28"/>
              <w:szCs w:val="28"/>
              <w14:textFill>
                <w14:solidFill>
                  <w14:schemeClr w14:val="tx1"/>
                </w14:solidFill>
              </w14:textFill>
            </w:rPr>
            <m:t>kg/</m:t>
          </m:r>
          <m:sSup>
            <m:sSupP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SupPr>
            <m:e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m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p>
              <m:r>
                <m:rPr>
                  <m:sty m:val="p"/>
                </m:rPr>
                <w:rPr>
                  <w:rFonts w:eastAsia="黑体" w:hAnsiTheme="minorEastAsia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  <m:t>3</m:t>
              </m:r>
              <m:ctrlPr>
                <w:rPr>
                  <w:rFonts w:hAnsi="Cambria Math" w:eastAsia="黑体"/>
                  <w:color w:val="000000" w:themeColor="text1"/>
                  <w:kern w:val="0"/>
                  <w:sz w:val="28"/>
                  <w:szCs w:val="28"/>
                  <w14:textFill>
                    <w14:solidFill>
                      <w14:schemeClr w14:val="tx1"/>
                    </w14:solidFill>
                  </w14:textFill>
                </w:rPr>
              </m:ctrlPr>
            </m:sup>
          </m:sSup>
          <m:r>
            <m:rPr>
              <m:sty m:val="p"/>
            </m:rPr>
            <w:rPr>
              <w:rFonts w:eastAsia="黑体" w:hAnsiTheme="minorEastAsia"/>
              <w:color w:val="000000" w:themeColor="text1"/>
              <w:kern w:val="0"/>
              <w:sz w:val="28"/>
              <w:szCs w:val="28"/>
              <w14:textFill>
                <w14:solidFill>
                  <w14:schemeClr w14:val="tx1"/>
                </w14:solidFill>
              </w14:textFill>
            </w:rPr>
            <m:t>)</m:t>
          </m:r>
        </m:oMath>
      </m:oMathPara>
    </w:p>
    <w:p>
      <w:pPr>
        <w:textAlignment w:val="center"/>
        <w:rPr>
          <w:rFonts w:cs="宋体" w:asciiTheme="minorEastAsia" w:hAnsiTheme="minorEastAsia" w:eastAsiaTheme="minorEastAsi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left="420" w:leftChars="200" w:firstLine="2247" w:firstLineChars="746"/>
        <w:textAlignment w:val="center"/>
        <w:rPr>
          <w:rFonts w:cs="宋体" w:asciiTheme="minorEastAsia" w:hAnsiTheme="minorEastAsia" w:eastAsiaTheme="minorEastAsia"/>
          <w:b/>
          <w:kern w:val="0"/>
          <w:sz w:val="30"/>
          <w:szCs w:val="30"/>
        </w:rPr>
      </w:pPr>
    </w:p>
    <w:p>
      <w:pPr>
        <w:ind w:left="420" w:leftChars="200" w:firstLine="2247" w:firstLineChars="746"/>
        <w:textAlignment w:val="center"/>
        <w:rPr>
          <w:rFonts w:cs="宋体" w:asciiTheme="minorEastAsia" w:hAnsiTheme="minorEastAsia" w:eastAsiaTheme="minorEastAsia"/>
          <w:b/>
          <w:kern w:val="0"/>
          <w:sz w:val="30"/>
          <w:szCs w:val="30"/>
        </w:rPr>
      </w:pPr>
    </w:p>
    <w:p>
      <w:pPr>
        <w:ind w:left="420" w:leftChars="200" w:firstLine="2247" w:firstLineChars="746"/>
        <w:textAlignment w:val="center"/>
        <w:rPr>
          <w:rFonts w:cs="宋体" w:asciiTheme="minorEastAsia" w:hAnsiTheme="minorEastAsia" w:eastAsiaTheme="minorEastAsia"/>
          <w:b/>
          <w:kern w:val="0"/>
          <w:sz w:val="30"/>
          <w:szCs w:val="30"/>
        </w:rPr>
      </w:pPr>
    </w:p>
    <w:p>
      <w:pPr>
        <w:ind w:left="420" w:leftChars="200" w:firstLine="2247" w:firstLineChars="746"/>
        <w:textAlignment w:val="center"/>
        <w:rPr>
          <w:rFonts w:cs="宋体" w:asciiTheme="minorEastAsia" w:hAnsiTheme="minorEastAsia" w:eastAsiaTheme="minorEastAsia"/>
          <w:b/>
          <w:kern w:val="0"/>
          <w:sz w:val="30"/>
          <w:szCs w:val="30"/>
        </w:rPr>
      </w:pPr>
    </w:p>
    <w:p>
      <w:pPr>
        <w:ind w:left="420" w:leftChars="200" w:firstLine="2247" w:firstLineChars="746"/>
        <w:textAlignment w:val="center"/>
        <w:rPr>
          <w:rFonts w:cs="宋体" w:asciiTheme="minorEastAsia" w:hAnsiTheme="minorEastAsia" w:eastAsiaTheme="minorEastAsia"/>
          <w:b/>
          <w:kern w:val="0"/>
          <w:sz w:val="30"/>
          <w:szCs w:val="30"/>
        </w:rPr>
      </w:pPr>
    </w:p>
    <w:p>
      <w:pPr>
        <w:ind w:left="420" w:leftChars="200" w:firstLine="2247" w:firstLineChars="746"/>
        <w:textAlignment w:val="center"/>
        <w:rPr>
          <w:rFonts w:cs="宋体" w:asciiTheme="minorEastAsia" w:hAnsiTheme="minorEastAsia" w:eastAsiaTheme="minorEastAsia"/>
          <w:b/>
          <w:kern w:val="0"/>
          <w:sz w:val="30"/>
          <w:szCs w:val="30"/>
        </w:rPr>
      </w:pPr>
      <w:r>
        <w:rPr>
          <w:rFonts w:hint="eastAsia" w:cs="宋体" w:asciiTheme="minorEastAsia" w:hAnsiTheme="minorEastAsia" w:eastAsiaTheme="minorEastAsia"/>
          <w:b/>
          <w:kern w:val="0"/>
          <w:sz w:val="30"/>
          <w:szCs w:val="30"/>
        </w:rPr>
        <w:t>参考答案</w:t>
      </w:r>
    </w:p>
    <w:p>
      <w:pPr>
        <w:rPr>
          <w:rFonts w:asciiTheme="minorEastAsia" w:hAnsiTheme="minorEastAsia" w:eastAsiaTheme="minorEastAsia"/>
          <w:b/>
          <w:spacing w:val="-12"/>
          <w:szCs w:val="21"/>
        </w:rPr>
      </w:pPr>
      <w:r>
        <w:rPr>
          <w:rFonts w:hint="eastAsia" w:asciiTheme="minorEastAsia" w:hAnsiTheme="minorEastAsia" w:eastAsiaTheme="minorEastAsia"/>
          <w:b/>
          <w:spacing w:val="-12"/>
          <w:szCs w:val="21"/>
        </w:rPr>
        <w:t>一、选择题</w:t>
      </w:r>
    </w:p>
    <w:p>
      <w:pPr>
        <w:textAlignment w:val="center"/>
        <w:rPr>
          <w:rStyle w:val="19"/>
          <w:rFonts w:asciiTheme="minorEastAsia" w:hAnsiTheme="minorEastAsia" w:eastAsiaTheme="minorEastAsia"/>
          <w:i/>
          <w:iCs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</w:t>
      </w:r>
      <w:r>
        <w:rPr>
          <w:rStyle w:val="19"/>
          <w:rFonts w:asciiTheme="minorEastAsia" w:hAnsiTheme="minorEastAsia" w:eastAsiaTheme="minorEastAsia"/>
          <w:i/>
          <w:iCs/>
          <w:kern w:val="0"/>
          <w:szCs w:val="21"/>
        </w:rPr>
        <w:t xml:space="preserve"> C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2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>A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3B  4</w:t>
      </w:r>
      <w:r>
        <w:rPr>
          <w:rFonts w:hint="eastAsia" w:asciiTheme="minorEastAsia" w:hAnsiTheme="minorEastAsia" w:eastAsiaTheme="minorEastAsia"/>
          <w:kern w:val="0"/>
          <w:szCs w:val="21"/>
          <w:shd w:val="clear" w:color="auto" w:fill="FFFFFF"/>
        </w:rPr>
        <w:t xml:space="preserve">D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5B  </w:t>
      </w:r>
      <w:r>
        <w:rPr>
          <w:rFonts w:hint="eastAsia" w:asciiTheme="minorEastAsia" w:hAnsiTheme="minorEastAsia" w:eastAsiaTheme="minorEastAsia"/>
          <w:szCs w:val="21"/>
        </w:rPr>
        <w:t xml:space="preserve">6B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7 D  </w:t>
      </w:r>
      <w:r>
        <w:rPr>
          <w:rFonts w:hint="eastAsia" w:asciiTheme="minorEastAsia" w:hAnsiTheme="minorEastAsia" w:eastAsiaTheme="minorEastAsia"/>
          <w:kern w:val="0"/>
          <w:szCs w:val="21"/>
        </w:rPr>
        <w:t>8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A </w:t>
      </w:r>
      <w:r>
        <w:rPr>
          <w:rFonts w:hint="eastAsia" w:asciiTheme="minorEastAsia" w:hAnsiTheme="minorEastAsia" w:eastAsiaTheme="minorEastAsia"/>
          <w:szCs w:val="21"/>
        </w:rPr>
        <w:t xml:space="preserve">9B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10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 D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11</w:t>
      </w:r>
      <w:r>
        <w:rPr>
          <w:rStyle w:val="19"/>
          <w:rFonts w:asciiTheme="minorEastAsia" w:hAnsiTheme="minorEastAsia" w:eastAsiaTheme="minorEastAsia"/>
          <w:i/>
          <w:iCs/>
          <w:kern w:val="0"/>
          <w:szCs w:val="21"/>
        </w:rPr>
        <w:t>B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12</w:t>
      </w:r>
      <w:r>
        <w:rPr>
          <w:rStyle w:val="19"/>
          <w:rFonts w:asciiTheme="minorEastAsia" w:hAnsiTheme="minorEastAsia" w:eastAsiaTheme="minorEastAsia"/>
          <w:i/>
          <w:iCs/>
          <w:kern w:val="0"/>
          <w:szCs w:val="21"/>
        </w:rPr>
        <w:t xml:space="preserve"> 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C 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13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D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14</w:t>
      </w:r>
      <w:r>
        <w:rPr>
          <w:rStyle w:val="19"/>
          <w:rFonts w:asciiTheme="minorEastAsia" w:hAnsiTheme="minorEastAsia" w:eastAsiaTheme="minorEastAsia"/>
          <w:i/>
          <w:iCs/>
          <w:kern w:val="0"/>
          <w:szCs w:val="21"/>
        </w:rPr>
        <w:t>C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15</w:t>
      </w:r>
      <w:r>
        <w:rPr>
          <w:rFonts w:hint="eastAsia" w:asciiTheme="minorEastAsia" w:hAnsiTheme="minorEastAsia" w:eastAsiaTheme="minorEastAsia"/>
          <w:szCs w:val="21"/>
        </w:rPr>
        <w:t xml:space="preserve">C 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16</w:t>
      </w:r>
      <w:r>
        <w:rPr>
          <w:rStyle w:val="19"/>
          <w:rFonts w:hint="eastAsia" w:asciiTheme="minorEastAsia" w:hAnsiTheme="minorEastAsia" w:eastAsiaTheme="minorEastAsia"/>
          <w:i/>
          <w:iCs/>
          <w:kern w:val="0"/>
          <w:szCs w:val="21"/>
        </w:rPr>
        <w:t>B</w:t>
      </w:r>
    </w:p>
    <w:p>
      <w:pPr>
        <w:rPr>
          <w:rFonts w:asciiTheme="minorEastAsia" w:hAnsiTheme="minorEastAsia" w:eastAsiaTheme="minorEastAsia"/>
          <w:b/>
          <w:spacing w:val="-12"/>
          <w:szCs w:val="21"/>
        </w:rPr>
      </w:pPr>
      <w:r>
        <w:rPr>
          <w:rFonts w:hint="eastAsia" w:asciiTheme="minorEastAsia" w:hAnsiTheme="minorEastAsia" w:eastAsiaTheme="minorEastAsia"/>
          <w:b/>
          <w:spacing w:val="-12"/>
          <w:szCs w:val="21"/>
        </w:rPr>
        <w:t>二、填空题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7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）17.2--17.8  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）17 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）56（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）1.6</w:t>
      </w: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0</wp:posOffset>
                </wp:positionV>
                <wp:extent cx="647700" cy="297180"/>
                <wp:effectExtent l="0" t="0" r="0" b="0"/>
                <wp:wrapNone/>
                <wp:docPr id="6" name="文本框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00" o:spid="_x0000_s1026" o:spt="202" type="#_x0000_t202" style="position:absolute;left:0pt;margin-left:301.05pt;margin-top:0pt;height:23.4pt;width:51pt;z-index:251659264;mso-width-relative:page;mso-height-relative:page;" filled="f" stroked="f" coordsize="21600,21600" o:gfxdata="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CPFr5N0wAAAAcBAAAPAAAAAAAAAAEAIAAAACIAAABkcnMvZG93bnJldi54&#10;bWxQSwECFAAUAAAACACHTuJAzI5qQY0BAAABAwAADgAAAAAAAAABACAAAAAi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szCs w:val="21"/>
        </w:rPr>
        <w:t xml:space="preserve"> 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18． 3  5</w:t>
      </w:r>
    </w:p>
    <w:p>
      <w:pPr>
        <w:textAlignment w:val="center"/>
        <w:rPr>
          <w:rStyle w:val="19"/>
          <w:rFonts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19.</w:t>
      </w:r>
      <w:r>
        <w:rPr>
          <w:rStyle w:val="19"/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Style w:val="19"/>
          <w:rFonts w:hint="eastAsia" w:asciiTheme="minorEastAsia" w:hAnsiTheme="minorEastAsia" w:eastAsiaTheme="minorEastAsia"/>
          <w:kern w:val="0"/>
          <w:szCs w:val="21"/>
        </w:rPr>
        <w:t>10    放大</w:t>
      </w:r>
    </w:p>
    <w:p>
      <w:pPr>
        <w:pStyle w:val="2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 xml:space="preserve">20. 运动状态   相互   </w:t>
      </w:r>
    </w:p>
    <w:p>
      <w:pPr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21.</w:t>
      </w:r>
      <w:r>
        <w:rPr>
          <w:rFonts w:cs="宋体" w:asciiTheme="minorEastAsia" w:hAnsiTheme="minorEastAsia" w:eastAsiaTheme="minorEastAsia"/>
          <w:kern w:val="0"/>
          <w:szCs w:val="21"/>
        </w:rPr>
        <w:t>密度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  </w:t>
      </w:r>
      <w:r>
        <w:rPr>
          <w:rFonts w:cs="宋体" w:asciiTheme="minorEastAsia" w:hAnsiTheme="minorEastAsia" w:eastAsiaTheme="minorEastAsia"/>
          <w:kern w:val="0"/>
          <w:szCs w:val="21"/>
        </w:rPr>
        <w:t>体积</w:t>
      </w:r>
      <w:r>
        <w:rPr>
          <w:rFonts w:cs="Times New Roman" w:asciiTheme="minorEastAsia" w:hAnsiTheme="minorEastAsia" w:eastAsiaTheme="minorEastAsia"/>
          <w:kern w:val="0"/>
          <w:szCs w:val="21"/>
        </w:rPr>
        <w:t xml:space="preserve">   </w:t>
      </w:r>
      <w:r>
        <w:rPr>
          <w:rStyle w:val="19"/>
          <w:rFonts w:cs="Times New Roman" w:asciiTheme="minorEastAsia" w:hAnsiTheme="minorEastAsia" w:eastAsiaTheme="minorEastAsia"/>
          <w:kern w:val="0"/>
          <w:szCs w:val="21"/>
        </w:rPr>
        <w:t>10</w:t>
      </w:r>
    </w:p>
    <w:p>
      <w:pPr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22.</w:t>
      </w:r>
      <w:r>
        <w:rPr>
          <w:rFonts w:hint="eastAsia" w:asciiTheme="minorEastAsia" w:hAnsiTheme="minorEastAsia" w:eastAsiaTheme="minorEastAsia"/>
          <w:kern w:val="0"/>
          <w:szCs w:val="21"/>
        </w:rPr>
        <w:t xml:space="preserve">虚   </w:t>
      </w:r>
      <w:r>
        <w:rPr>
          <w:rFonts w:cs="宋体" w:asciiTheme="minorEastAsia" w:hAnsiTheme="minorEastAsia" w:eastAsiaTheme="minorEastAsia"/>
          <w:kern w:val="0"/>
          <w:szCs w:val="21"/>
        </w:rPr>
        <w:t>“</w:t>
      </w:r>
      <w:r>
        <w:rPr>
          <w:rFonts w:cs="Times New Roman" w:asciiTheme="minorEastAsia" w:hAnsiTheme="minorEastAsia" w:eastAsiaTheme="minorEastAsia"/>
          <w:i/>
          <w:iCs/>
          <w:kern w:val="0"/>
          <w:szCs w:val="21"/>
        </w:rPr>
        <w:t>B</w:t>
      </w:r>
      <w:r>
        <w:rPr>
          <w:rFonts w:cs="宋体" w:asciiTheme="minorEastAsia" w:hAnsiTheme="minorEastAsia" w:eastAsiaTheme="minorEastAsia"/>
          <w:kern w:val="0"/>
          <w:szCs w:val="21"/>
        </w:rPr>
        <w:t>”点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  折射的光路是可逆的</w:t>
      </w:r>
    </w:p>
    <w:p>
      <w:pPr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23.</w:t>
      </w:r>
      <w:r>
        <w:rPr>
          <w:rStyle w:val="19"/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Style w:val="19"/>
          <w:rFonts w:hint="eastAsia" w:asciiTheme="minorEastAsia" w:hAnsiTheme="minorEastAsia" w:eastAsiaTheme="minorEastAsia"/>
          <w:kern w:val="0"/>
          <w:szCs w:val="21"/>
        </w:rPr>
        <w:t>8   水平向左</w:t>
      </w:r>
    </w:p>
    <w:p>
      <w:pPr>
        <w:textAlignment w:val="center"/>
        <w:rPr>
          <w:rStyle w:val="19"/>
          <w:rFonts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24.</w:t>
      </w:r>
      <w:r>
        <w:rPr>
          <w:rStyle w:val="19"/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Style w:val="19"/>
          <w:rFonts w:hint="eastAsia" w:asciiTheme="minorEastAsia" w:hAnsiTheme="minorEastAsia" w:eastAsiaTheme="minorEastAsia"/>
          <w:kern w:val="0"/>
          <w:szCs w:val="21"/>
        </w:rPr>
        <w:t>2.4    6   变大</w:t>
      </w:r>
    </w:p>
    <w:p>
      <w:pPr>
        <w:pStyle w:val="6"/>
        <w:spacing w:beforeAutospacing="0" w:afterAutospacing="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25.变小  C</w:t>
      </w:r>
    </w:p>
    <w:p>
      <w:pPr>
        <w:rPr>
          <w:rFonts w:asciiTheme="minorEastAsia" w:hAnsiTheme="minorEastAsia" w:eastAsiaTheme="minorEastAsia"/>
          <w:b/>
          <w:spacing w:val="-12"/>
          <w:szCs w:val="21"/>
        </w:rPr>
      </w:pPr>
      <w:r>
        <w:rPr>
          <w:rFonts w:hint="eastAsia" w:asciiTheme="minorEastAsia" w:hAnsiTheme="minorEastAsia" w:eastAsiaTheme="minorEastAsia"/>
          <w:b/>
          <w:spacing w:val="-12"/>
          <w:szCs w:val="21"/>
        </w:rPr>
        <w:t>三、</w:t>
      </w:r>
      <w:r>
        <w:rPr>
          <w:rFonts w:hint="eastAsia" w:asciiTheme="minorEastAsia" w:hAnsiTheme="minorEastAsia" w:eastAsiaTheme="minorEastAsia"/>
          <w:b/>
          <w:szCs w:val="21"/>
        </w:rPr>
        <w:t>完成光路图</w:t>
      </w: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26                                                  27.</w:t>
      </w:r>
    </w:p>
    <w:p>
      <w:pPr>
        <w:pStyle w:val="24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7620</wp:posOffset>
            </wp:positionV>
            <wp:extent cx="1821180" cy="1650365"/>
            <wp:effectExtent l="19050" t="0" r="7620" b="0"/>
            <wp:wrapSquare wrapText="bothSides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24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70485</wp:posOffset>
            </wp:positionV>
            <wp:extent cx="1489075" cy="1223010"/>
            <wp:effectExtent l="19050" t="0" r="0" b="0"/>
            <wp:wrapSquare wrapText="bothSides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24"/>
        <w:rPr>
          <w:rFonts w:asciiTheme="minorEastAsia" w:hAnsiTheme="minorEastAsia" w:eastAsiaTheme="minorEastAsia"/>
          <w:szCs w:val="21"/>
        </w:rPr>
      </w:pPr>
    </w:p>
    <w:p>
      <w:pPr>
        <w:textAlignment w:val="center"/>
        <w:rPr>
          <w:rFonts w:cs="Times New Roman" w:asciiTheme="minorEastAsia" w:hAnsiTheme="minorEastAsia" w:eastAsiaTheme="minorEastAsia"/>
          <w:szCs w:val="21"/>
        </w:rPr>
      </w:pPr>
    </w:p>
    <w:p>
      <w:pPr>
        <w:textAlignment w:val="center"/>
        <w:rPr>
          <w:rFonts w:asciiTheme="minorEastAsia" w:hAnsiTheme="minorEastAsia" w:eastAsiaTheme="minorEastAsia"/>
          <w:kern w:val="0"/>
          <w:szCs w:val="21"/>
        </w:rPr>
      </w:pPr>
      <w:bookmarkStart w:id="34" w:name="_GoBack"/>
    </w:p>
    <w:bookmarkEnd w:id="34"/>
    <w:p>
      <w:pPr>
        <w:textAlignment w:val="center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 w:asciiTheme="minorEastAsia" w:hAnsiTheme="minorEastAsia" w:eastAsiaTheme="minorEastAsia"/>
          <w:b/>
          <w:spacing w:val="-12"/>
          <w:szCs w:val="21"/>
        </w:rPr>
        <w:t>四、实验题</w:t>
      </w:r>
    </w:p>
    <w:p>
      <w:pPr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28. </w:t>
      </w:r>
      <w:r>
        <w:rPr>
          <w:rFonts w:cs="宋体" w:asciiTheme="minorEastAsia" w:hAnsiTheme="minorEastAsia" w:eastAsiaTheme="minorEastAsia"/>
          <w:kern w:val="0"/>
          <w:szCs w:val="21"/>
        </w:rPr>
        <w:t>右；</w:t>
      </w:r>
      <w:r>
        <w:rPr>
          <w:rStyle w:val="19"/>
          <w:rFonts w:asciiTheme="minorEastAsia" w:hAnsiTheme="minorEastAsia" w:eastAsiaTheme="minorEastAsia"/>
          <w:kern w:val="0"/>
          <w:szCs w:val="21"/>
        </w:rPr>
        <w:t>52</w:t>
      </w:r>
      <w:r>
        <w:rPr>
          <w:rFonts w:cs="宋体" w:asciiTheme="minorEastAsia" w:hAnsiTheme="minorEastAsia" w:eastAsiaTheme="minorEastAsia"/>
          <w:kern w:val="0"/>
          <w:szCs w:val="21"/>
        </w:rPr>
        <w:t>；水面到达标记；</w:t>
      </w:r>
      <w:r>
        <w:rPr>
          <w:rStyle w:val="19"/>
          <w:rFonts w:asciiTheme="minorEastAsia" w:hAnsiTheme="minorEastAsia" w:eastAsiaTheme="minorEastAsia"/>
          <w:kern w:val="0"/>
          <w:szCs w:val="21"/>
        </w:rPr>
        <w:t>20</w:t>
      </w:r>
      <w:r>
        <w:rPr>
          <w:rFonts w:cs="宋体" w:asciiTheme="minorEastAsia" w:hAnsiTheme="minorEastAsia" w:eastAsiaTheme="minorEastAsia"/>
          <w:kern w:val="0"/>
          <w:szCs w:val="21"/>
        </w:rPr>
        <w:t>；</w:t>
      </w:r>
      <m:oMath>
        <m:r>
          <w:rPr>
            <w:rFonts w:hAnsiTheme="minorEastAsia" w:eastAsiaTheme="minorEastAsia"/>
            <w:szCs w:val="21"/>
          </w:rPr>
          <m:t>2.6</m:t>
        </m:r>
        <m:r>
          <w:rPr>
            <w:rFonts w:asciiTheme="minorEastAsia" w:hAnsiTheme="minorEastAsia" w:eastAsiaTheme="minorEastAsia"/>
            <w:szCs w:val="21"/>
          </w:rPr>
          <m:t>×</m:t>
        </m:r>
        <m:sSup>
          <m:sSupPr>
            <m:ctrlPr>
              <w:rPr>
                <w:rFonts w:hAnsiTheme="minorEastAsia" w:eastAsiaTheme="minorEastAsia"/>
                <w:szCs w:val="21"/>
              </w:rPr>
            </m:ctrlPr>
          </m:sSupPr>
          <m:e>
            <m:r>
              <w:rPr>
                <w:rFonts w:hAnsiTheme="minorEastAsia" w:eastAsiaTheme="minorEastAsia"/>
                <w:szCs w:val="21"/>
              </w:rPr>
              <m:t>10</m:t>
            </m:r>
            <m:ctrlPr>
              <w:rPr>
                <w:rFonts w:hAnsiTheme="minorEastAsia" w:eastAsiaTheme="minorEastAsia"/>
                <w:szCs w:val="21"/>
              </w:rPr>
            </m:ctrlPr>
          </m:e>
          <m:sup>
            <m:r>
              <w:rPr>
                <w:rFonts w:hAnsiTheme="minorEastAsia" w:eastAsiaTheme="minorEastAsia"/>
                <w:szCs w:val="21"/>
              </w:rPr>
              <m:t>3</m:t>
            </m:r>
            <m:ctrlPr>
              <w:rPr>
                <w:rFonts w:hAnsiTheme="minorEastAsia" w:eastAsiaTheme="minorEastAsia"/>
                <w:szCs w:val="21"/>
              </w:rPr>
            </m:ctrlPr>
          </m:sup>
        </m:sSup>
      </m:oMath>
      <w:r>
        <w:rPr>
          <w:rFonts w:cs="宋体" w:asciiTheme="minorEastAsia" w:hAnsiTheme="minorEastAsia" w:eastAsiaTheme="minorEastAsia"/>
          <w:kern w:val="0"/>
          <w:szCs w:val="21"/>
        </w:rPr>
        <w:t>；偏小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   29.匀速直线   二力平衡   </w:t>
      </w:r>
      <w:r>
        <w:rPr>
          <w:rStyle w:val="19"/>
          <w:rFonts w:asciiTheme="minorEastAsia" w:hAnsiTheme="minorEastAsia" w:eastAsiaTheme="minorEastAsia"/>
          <w:kern w:val="0"/>
          <w:szCs w:val="21"/>
        </w:rPr>
        <w:t>5</w:t>
      </w:r>
      <w:r>
        <w:rPr>
          <w:rFonts w:asciiTheme="minorEastAsia" w:hAnsiTheme="minorEastAsia" w:eastAsiaTheme="minorEastAsia"/>
          <w:kern w:val="0"/>
          <w:szCs w:val="21"/>
        </w:rPr>
        <w:t xml:space="preserve">   </w:t>
      </w:r>
      <m:oMath>
        <m:r>
          <w:rPr>
            <w:rFonts w:hAnsiTheme="minorEastAsia" w:eastAsiaTheme="minorEastAsia"/>
            <w:szCs w:val="21"/>
          </w:rPr>
          <m:t>5.1</m:t>
        </m:r>
      </m:oMath>
      <w:r>
        <w:rPr>
          <w:rFonts w:asciiTheme="minorEastAsia" w:hAnsiTheme="minorEastAsia" w:eastAsiaTheme="minorEastAsia"/>
          <w:kern w:val="0"/>
          <w:szCs w:val="21"/>
        </w:rPr>
        <w:t xml:space="preserve">   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m:oMath>
        <m:sSub>
          <m:sSubPr>
            <m:ctrlPr>
              <w:rPr>
                <w:rFonts w:hAnsiTheme="minorEastAsia" w:eastAsiaTheme="minorEastAsia"/>
                <w:szCs w:val="21"/>
              </w:rPr>
            </m:ctrlPr>
          </m:sSubPr>
          <m:e>
            <m:r>
              <w:rPr>
                <w:rFonts w:hAnsiTheme="minorEastAsia" w:eastAsiaTheme="minorEastAsia"/>
                <w:szCs w:val="21"/>
              </w:rPr>
              <m:t>F</m:t>
            </m:r>
            <m:ctrlPr>
              <w:rPr>
                <w:rFonts w:hAnsiTheme="minorEastAsia" w:eastAsiaTheme="minorEastAsia"/>
                <w:szCs w:val="21"/>
              </w:rPr>
            </m:ctrlPr>
          </m:e>
          <m:sub>
            <m:r>
              <w:rPr>
                <w:rFonts w:asciiTheme="minorEastAsia" w:hAnsiTheme="minorEastAsia" w:eastAsiaTheme="minorEastAsia"/>
                <w:szCs w:val="21"/>
              </w:rPr>
              <m:t>滑</m:t>
            </m:r>
            <m:ctrlPr>
              <w:rPr>
                <w:rFonts w:hAnsiTheme="minorEastAsia" w:eastAsiaTheme="minorEastAsia"/>
                <w:szCs w:val="21"/>
              </w:rPr>
            </m:ctrlPr>
          </m:sub>
        </m:sSub>
        <m:r>
          <w:rPr>
            <w:rFonts w:hAnsiTheme="minorEastAsia" w:eastAsiaTheme="minorEastAsia"/>
            <w:szCs w:val="21"/>
          </w:rPr>
          <m:t>=0.3</m:t>
        </m:r>
        <m:sSub>
          <m:sSubPr>
            <m:ctrlPr>
              <w:rPr>
                <w:rFonts w:hAnsiTheme="minorEastAsia" w:eastAsiaTheme="minorEastAsia"/>
                <w:szCs w:val="21"/>
              </w:rPr>
            </m:ctrlPr>
          </m:sSubPr>
          <m:e>
            <m:r>
              <w:rPr>
                <w:rFonts w:hAnsiTheme="minorEastAsia" w:eastAsiaTheme="minorEastAsia"/>
                <w:szCs w:val="21"/>
              </w:rPr>
              <m:t>F</m:t>
            </m:r>
            <m:ctrlPr>
              <w:rPr>
                <w:rFonts w:hAnsiTheme="minorEastAsia" w:eastAsiaTheme="minorEastAsia"/>
                <w:szCs w:val="21"/>
              </w:rPr>
            </m:ctrlPr>
          </m:e>
          <m:sub>
            <m:r>
              <w:rPr>
                <w:rFonts w:asciiTheme="minorEastAsia" w:hAnsiTheme="minorEastAsia" w:eastAsiaTheme="minorEastAsia"/>
                <w:szCs w:val="21"/>
              </w:rPr>
              <m:t>压</m:t>
            </m:r>
            <m:ctrlPr>
              <w:rPr>
                <w:rFonts w:hAnsiTheme="minorEastAsia" w:eastAsiaTheme="minorEastAsia"/>
                <w:szCs w:val="21"/>
              </w:rPr>
            </m:ctrlPr>
          </m:sub>
        </m:sSub>
      </m:oMath>
      <w:r>
        <w:rPr>
          <w:rFonts w:hint="eastAsia" w:asciiTheme="minorEastAsia" w:hAnsiTheme="minorEastAsia" w:eastAsiaTheme="minorEastAsia"/>
          <w:szCs w:val="21"/>
        </w:rPr>
        <w:t xml:space="preserve">  粗糙程度   B</w:t>
      </w:r>
    </w:p>
    <w:p>
      <w:pPr>
        <w:textAlignment w:val="center"/>
        <w:rPr>
          <w:rFonts w:asciiTheme="minorEastAsia" w:hAnsiTheme="minorEastAsia" w:eastAsiaTheme="minorEastAsia"/>
          <w:b/>
          <w:spacing w:val="-12"/>
          <w:szCs w:val="21"/>
        </w:rPr>
      </w:pPr>
      <w:r>
        <w:rPr>
          <w:rFonts w:hint="eastAsia" w:asciiTheme="minorEastAsia" w:hAnsiTheme="minorEastAsia" w:eastAsiaTheme="minorEastAsia"/>
          <w:b/>
          <w:spacing w:val="-12"/>
          <w:szCs w:val="21"/>
        </w:rPr>
        <w:t>五、计算（每一问2分共12分）</w:t>
      </w:r>
    </w:p>
    <w:p>
      <w:pPr>
        <w:spacing w:before="240" w:after="240"/>
        <w:textAlignment w:val="center"/>
        <w:rPr>
          <w:rFonts w:asciiTheme="minorEastAsia" w:hAnsiTheme="minorEastAsia" w:eastAsiaTheme="minorEastAsia"/>
          <w:i/>
          <w:iCs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30.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解</w:t>
      </w:r>
      <w:r>
        <w:rPr>
          <w:rFonts w:cs="宋体" w:asciiTheme="minorEastAsia" w:hAnsiTheme="minorEastAsia" w:eastAsiaTheme="minorEastAsia"/>
          <w:kern w:val="0"/>
          <w:szCs w:val="21"/>
        </w:rPr>
        <w:t>（</w:t>
      </w:r>
      <w:r>
        <w:rPr>
          <w:rFonts w:asciiTheme="minorEastAsia" w:hAnsiTheme="minorEastAsia" w:eastAsiaTheme="minorEastAsia"/>
          <w:kern w:val="0"/>
          <w:szCs w:val="21"/>
        </w:rPr>
        <w:t>1</w:t>
      </w:r>
      <w:r>
        <w:rPr>
          <w:rFonts w:cs="宋体" w:asciiTheme="minorEastAsia" w:hAnsiTheme="minorEastAsia" w:eastAsiaTheme="minorEastAsia"/>
          <w:kern w:val="0"/>
          <w:szCs w:val="21"/>
        </w:rPr>
        <w:t>）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火车速度</w:t>
      </w:r>
      <w:r>
        <w:rPr>
          <w:rFonts w:hint="eastAsia" w:asciiTheme="minorEastAsia" w:hAnsiTheme="minorEastAsia" w:eastAsiaTheme="minorEastAsia"/>
          <w:szCs w:val="21"/>
        </w:rPr>
        <w:t>V=72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>km</w:t>
      </w:r>
      <w:r>
        <w:rPr>
          <w:rFonts w:asciiTheme="minorEastAsia" w:hAnsiTheme="minorEastAsia" w:eastAsiaTheme="minorEastAsia"/>
          <w:kern w:val="0"/>
          <w:szCs w:val="21"/>
        </w:rPr>
        <w:t>/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>h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=20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 xml:space="preserve"> m</w:t>
      </w:r>
      <w:r>
        <w:rPr>
          <w:rFonts w:asciiTheme="minorEastAsia" w:hAnsiTheme="minorEastAsia" w:eastAsiaTheme="minorEastAsia"/>
          <w:kern w:val="0"/>
          <w:szCs w:val="21"/>
        </w:rPr>
        <w:t>/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 xml:space="preserve">S     </w:t>
      </w:r>
      <w:r>
        <w:rPr>
          <w:rFonts w:hint="eastAsia" w:asciiTheme="minorEastAsia" w:hAnsiTheme="minorEastAsia" w:eastAsiaTheme="minorEastAsia"/>
          <w:szCs w:val="21"/>
        </w:rPr>
        <w:t>桥长S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=vt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=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20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 xml:space="preserve"> m</w:t>
      </w:r>
      <w:r>
        <w:rPr>
          <w:rFonts w:asciiTheme="minorEastAsia" w:hAnsiTheme="minorEastAsia" w:eastAsiaTheme="minorEastAsia"/>
          <w:kern w:val="0"/>
          <w:szCs w:val="21"/>
        </w:rPr>
        <w:t>/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S</w:t>
      </w:r>
      <m:oMath>
        <m:r>
          <w:rPr>
            <w:rFonts w:asciiTheme="minorEastAsia" w:hAnsiTheme="minorEastAsia" w:eastAsiaTheme="minorEastAsia"/>
            <w:szCs w:val="21"/>
          </w:rPr>
          <m:t>×</m:t>
        </m:r>
      </m:oMath>
      <w:r>
        <w:rPr>
          <w:rFonts w:asciiTheme="minorEastAsia" w:hAnsiTheme="minorEastAsia" w:eastAsiaTheme="minorEastAsia"/>
          <w:kern w:val="0"/>
          <w:szCs w:val="21"/>
        </w:rPr>
        <w:t>80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>s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=1600m</w:t>
      </w:r>
    </w:p>
    <w:p>
      <w:pPr>
        <w:spacing w:before="240" w:after="24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（</w:t>
      </w:r>
      <w:r>
        <w:rPr>
          <w:rFonts w:asciiTheme="minorEastAsia" w:hAnsiTheme="minorEastAsia" w:eastAsiaTheme="minorEastAsia"/>
          <w:kern w:val="0"/>
          <w:szCs w:val="21"/>
        </w:rPr>
        <w:t>2</w:t>
      </w:r>
      <w:r>
        <w:rPr>
          <w:rFonts w:cs="宋体" w:asciiTheme="minorEastAsia" w:hAnsiTheme="minorEastAsia" w:eastAsiaTheme="minorEastAsia"/>
          <w:kern w:val="0"/>
          <w:szCs w:val="21"/>
        </w:rPr>
        <w:t>）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火车长S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=200m    </w:t>
      </w:r>
      <w:r>
        <w:rPr>
          <w:rFonts w:asciiTheme="minorEastAsia" w:hAnsiTheme="minorEastAsia" w:eastAsia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Cs w:val="21"/>
        </w:rPr>
        <w:t>火车路程S=</w:t>
      </w:r>
      <w:r>
        <w:rPr>
          <w:rFonts w:hint="eastAsia" w:asciiTheme="minorEastAsia" w:hAnsiTheme="minorEastAsia" w:eastAsiaTheme="minorEastAsia"/>
          <w:szCs w:val="21"/>
        </w:rPr>
        <w:t xml:space="preserve"> S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+S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=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1600m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+200m=1800m</w:t>
      </w:r>
    </w:p>
    <w:p>
      <w:pPr>
        <w:spacing w:before="240" w:after="240"/>
        <w:ind w:firstLine="105" w:firstLineChars="5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火车通过大桥时间t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cs="宋体" w:asciiTheme="minorEastAsia" w:hAnsiTheme="minorEastAsia" w:eastAsiaTheme="minorEastAsia"/>
          <w:kern w:val="0"/>
          <w:szCs w:val="21"/>
        </w:rPr>
        <w:t>=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s/v=1800m/20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>m</w:t>
      </w:r>
      <w:r>
        <w:rPr>
          <w:rFonts w:asciiTheme="minorEastAsia" w:hAnsiTheme="minorEastAsia" w:eastAsiaTheme="minorEastAsia"/>
          <w:kern w:val="0"/>
          <w:szCs w:val="21"/>
        </w:rPr>
        <w:t>/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S=90s</w:t>
      </w:r>
    </w:p>
    <w:p>
      <w:pPr>
        <w:spacing w:before="240" w:after="24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cs="宋体" w:asciiTheme="minorEastAsia" w:hAnsiTheme="minorEastAsia" w:eastAsiaTheme="minorEastAsia"/>
          <w:kern w:val="0"/>
          <w:szCs w:val="21"/>
        </w:rPr>
        <w:t>（</w:t>
      </w:r>
      <w:r>
        <w:rPr>
          <w:rFonts w:asciiTheme="minorEastAsia" w:hAnsiTheme="minorEastAsia" w:eastAsiaTheme="minorEastAsia"/>
          <w:kern w:val="0"/>
          <w:szCs w:val="21"/>
        </w:rPr>
        <w:t>3</w:t>
      </w:r>
      <w:r>
        <w:rPr>
          <w:rFonts w:cs="宋体" w:asciiTheme="minorEastAsia" w:hAnsiTheme="minorEastAsia" w:eastAsiaTheme="minorEastAsia"/>
          <w:kern w:val="0"/>
          <w:szCs w:val="21"/>
        </w:rPr>
        <w:t>）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隧道长S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=1200m  火车在隧道内路程S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= 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- 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=1200m-200m=1000m</w:t>
      </w:r>
    </w:p>
    <w:p>
      <w:pPr>
        <w:spacing w:before="240" w:after="240"/>
        <w:ind w:firstLine="105" w:firstLineChars="50"/>
        <w:textAlignment w:val="center"/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火车在隧道内运行时间t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= S</w:t>
      </w:r>
      <w:r>
        <w:rPr>
          <w:rFonts w:hint="eastAsia" w:cs="宋体" w:asciiTheme="minorEastAsia" w:hAnsiTheme="minorEastAsia" w:eastAsiaTheme="minorEastAsia"/>
          <w:kern w:val="0"/>
          <w:szCs w:val="21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/v=1000m/20</w:t>
      </w:r>
      <w:r>
        <w:rPr>
          <w:rFonts w:asciiTheme="minorEastAsia" w:hAnsiTheme="minorEastAsia" w:eastAsiaTheme="minorEastAsia"/>
          <w:i/>
          <w:iCs/>
          <w:kern w:val="0"/>
          <w:szCs w:val="21"/>
        </w:rPr>
        <w:t>m</w:t>
      </w:r>
      <w:r>
        <w:rPr>
          <w:rFonts w:asciiTheme="minorEastAsia" w:hAnsiTheme="minorEastAsia" w:eastAsiaTheme="minorEastAsia"/>
          <w:kern w:val="0"/>
          <w:szCs w:val="21"/>
        </w:rPr>
        <w:t>/</w:t>
      </w:r>
      <w:r>
        <w:rPr>
          <w:rFonts w:hint="eastAsia" w:asciiTheme="minorEastAsia" w:hAnsiTheme="minorEastAsia" w:eastAsiaTheme="minorEastAsia"/>
          <w:i/>
          <w:iCs/>
          <w:kern w:val="0"/>
          <w:szCs w:val="21"/>
        </w:rPr>
        <w:t>S=50s</w:t>
      </w:r>
    </w:p>
    <w:p>
      <w:pPr>
        <w:textAlignment w:val="center"/>
        <w:rPr>
          <w:rFonts w:cs="Times New Roman" w:asciiTheme="minorEastAsia" w:hAnsiTheme="minorEastAsia" w:eastAsiaTheme="minorEastAsia"/>
          <w:kern w:val="0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31.</w:t>
      </w:r>
      <w:r>
        <w:rPr>
          <w:rFonts w:cs="宋体" w:asciiTheme="minorEastAsia" w:hAnsiTheme="minorEastAsia" w:eastAsiaTheme="minorEastAsia"/>
          <w:kern w:val="0"/>
          <w:szCs w:val="21"/>
        </w:rPr>
        <w:t>解：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  <m:sSub>
          <m:sSubPr>
            <m:ctrlPr>
              <w:rPr>
                <w:rFonts w:hAnsi="Cambria Math"/>
              </w:rPr>
            </m:ctrlPr>
          </m:sSubPr>
          <m:e>
            <m:r>
              <m:t>ρ</m:t>
            </m:r>
            <m:ctrlPr>
              <w:rPr>
                <w:rFonts w:hAnsi="Cambria Math"/>
              </w:rPr>
            </m:ctrlPr>
          </m:e>
          <m:sub>
            <m:r>
              <m:t>铜</m:t>
            </m:r>
            <m:ctrlPr>
              <w:rPr>
                <w:rFonts w:hAnsi="Cambria Math"/>
              </w:rPr>
            </m:ctrlPr>
          </m:sub>
        </m:sSub>
        <m:r>
          <m:t>=8.9×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=8.9g/c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m:oMath>
        <m:r>
          <m:t>0.03d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=30c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</w:t>
      </w:r>
      <m:oMath>
        <m:r>
          <m:t>ρ=</m:t>
        </m:r>
        <m:f>
          <m:fPr>
            <m:ctrlPr>
              <w:rPr>
                <w:rFonts w:hAnsi="Cambria Math"/>
              </w:rPr>
            </m:ctrlPr>
          </m:fPr>
          <m:num>
            <m:r>
              <m:t>m</m:t>
            </m:r>
            <m:ctrlPr>
              <w:rPr>
                <w:rFonts w:hAnsi="Cambria Math"/>
              </w:rPr>
            </m:ctrlPr>
          </m:num>
          <m:den>
            <m:r>
              <m:t>V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得铜的体积：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422525" cy="356235"/>
            <wp:effectExtent l="19050" t="0" r="0" b="0"/>
            <wp:docPr id="25" name="图片 25" descr="V _{铜} = \dfrac{{m}_{球}}{{ρ}_{{\rm 铜}}} = \dfrac {89g}{8.9g/cm^{3}} =10cm ^{3} &lt; 30cm 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V _{铜} = \dfrac{{m}_{球}}{{ρ}_{{\rm 铜}}} = \dfrac {89g}{8.9g/cm^{3}} =10cm ^{3} &lt; 30cm ^{3}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2252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所以此球是空心的；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空心部分的体积：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V</m:t>
            </m:r>
            <m:ctrlPr>
              <w:rPr>
                <w:rFonts w:hAnsi="Cambria Math"/>
              </w:rPr>
            </m:ctrlPr>
          </m:e>
          <m:sub>
            <m:r>
              <m:t>空</m:t>
            </m:r>
            <m:ctrlPr>
              <w:rPr>
                <w:rFonts w:hAnsi="Cambria Math"/>
              </w:rPr>
            </m:ctrlP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V</m:t>
            </m:r>
            <m:ctrlPr>
              <w:rPr>
                <w:rFonts w:hAnsi="Cambria Math"/>
              </w:rPr>
            </m:ctrlPr>
          </m:e>
          <m:sub>
            <m:r>
              <m:t>球</m:t>
            </m:r>
            <m:ctrlPr>
              <w:rPr>
                <w:rFonts w:hAnsi="Cambria Math"/>
              </w:rPr>
            </m:ctrlPr>
          </m:sub>
        </m:sSub>
        <m: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m:t>V</m:t>
            </m:r>
            <m:ctrlPr>
              <w:rPr>
                <w:rFonts w:hAnsi="Cambria Math"/>
              </w:rPr>
            </m:ctrlPr>
          </m:e>
          <m:sub>
            <m:r>
              <m:t>铜</m:t>
            </m:r>
            <m:ctrlPr>
              <w:rPr>
                <w:rFonts w:hAnsi="Cambria Math"/>
              </w:rPr>
            </m:ctrlPr>
          </m:sub>
        </m:sSub>
        <m:r>
          <m:t>=30c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-10c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=20c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  <m:sSub>
          <m:sSubPr>
            <m:ctrlPr>
              <w:rPr>
                <w:rFonts w:hAnsi="Cambria Math"/>
              </w:rPr>
            </m:ctrlPr>
          </m:sSubPr>
          <m:e>
            <m:r>
              <m:t>ρ</m:t>
            </m:r>
            <m:ctrlPr>
              <w:rPr>
                <w:rFonts w:hAnsi="Cambria Math"/>
              </w:rPr>
            </m:ctrlPr>
          </m:e>
          <m:sub>
            <m:r>
              <m:t>煤油</m:t>
            </m:r>
            <m:ctrlPr>
              <w:rPr>
                <w:rFonts w:hAnsi="Cambria Math"/>
              </w:rPr>
            </m:ctrlPr>
          </m:sub>
        </m:sSub>
        <m:r>
          <m:t>=0.8×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=0.8g/c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hAnsi="宋体" w:eastAsia="宋体" w:cs="宋体"/>
          <w:kern w:val="0"/>
          <w:szCs w:val="21"/>
        </w:rPr>
        <w:t>，若空心部分注满煤油，由</w:t>
      </w:r>
      <m:oMath>
        <m:r>
          <m:t>ρ=</m:t>
        </m:r>
        <m:f>
          <m:fPr>
            <m:ctrlPr>
              <w:rPr>
                <w:rFonts w:hAnsi="Cambria Math"/>
              </w:rPr>
            </m:ctrlPr>
          </m:fPr>
          <m:num>
            <m:r>
              <m:t>m</m:t>
            </m:r>
            <m:ctrlPr>
              <w:rPr>
                <w:rFonts w:hAnsi="Cambria Math"/>
              </w:rPr>
            </m:ctrlPr>
          </m:num>
          <m:den>
            <m:r>
              <m:t>V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得煤油的质量：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  <m:ctrlPr>
              <w:rPr>
                <w:rFonts w:hAnsi="Cambria Math"/>
              </w:rPr>
            </m:ctrlPr>
          </m:e>
          <m:sub>
            <m:r>
              <m:t>煤油</m:t>
            </m:r>
            <m:ctrlPr>
              <w:rPr>
                <w:rFonts w:hAnsi="Cambria Math"/>
              </w:rPr>
            </m:ctrlP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ρ</m:t>
            </m:r>
            <m:ctrlPr>
              <w:rPr>
                <w:rFonts w:hAnsi="Cambria Math"/>
              </w:rPr>
            </m:ctrlPr>
          </m:e>
          <m:sub>
            <m:r>
              <m:t>煤油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t>V</m:t>
            </m:r>
            <m:ctrlPr>
              <w:rPr>
                <w:rFonts w:hAnsi="Cambria Math"/>
              </w:rPr>
            </m:ctrlPr>
          </m:e>
          <m:sub>
            <m:r>
              <m:t>空</m:t>
            </m:r>
            <m:ctrlPr>
              <w:rPr>
                <w:rFonts w:hAnsi="Cambria Math"/>
              </w:rPr>
            </m:ctrlPr>
          </m:sub>
        </m:sSub>
        <m:r>
          <m:t>=0.8g/c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×20c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=16g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球的总质量：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  <m:ctrlPr>
              <w:rPr>
                <w:rFonts w:hAnsi="Cambria Math"/>
              </w:rPr>
            </m:ctrlPr>
          </m:e>
          <m:sub>
            <m:r>
              <m:t>总</m:t>
            </m:r>
            <m:ctrlPr>
              <w:rPr>
                <w:rFonts w:hAnsi="Cambria Math"/>
              </w:rPr>
            </m:ctrlP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  <m:ctrlPr>
              <w:rPr>
                <w:rFonts w:hAnsi="Cambria Math"/>
              </w:rPr>
            </m:ctrlPr>
          </m:e>
          <m:sub>
            <m:r>
              <m:t>球</m:t>
            </m:r>
            <m:ctrlPr>
              <w:rPr>
                <w:rFonts w:hAnsi="Cambria Math"/>
              </w:rPr>
            </m:ctrlPr>
          </m:sub>
        </m:sSub>
        <m: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  <m:ctrlPr>
              <w:rPr>
                <w:rFonts w:hAnsi="Cambria Math"/>
              </w:rPr>
            </m:ctrlPr>
          </m:e>
          <m:sub>
            <m:r>
              <m:t>煤油</m:t>
            </m:r>
            <m:ctrlPr>
              <w:rPr>
                <w:rFonts w:hAnsi="Cambria Math"/>
              </w:rPr>
            </m:ctrlPr>
          </m:sub>
        </m:sSub>
        <m:r>
          <m:t>=89g+16g=105g</m:t>
        </m:r>
      </m:oMath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sectPr>
      <w:footerReference r:id="rId3" w:type="default"/>
      <w:footerReference r:id="rId4" w:type="even"/>
      <w:pgSz w:w="20639" w:h="14572" w:orient="landscape"/>
      <w:pgMar w:top="1134" w:right="1134" w:bottom="1134" w:left="1134" w:header="499" w:footer="499" w:gutter="1701"/>
      <w:cols w:space="946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C1"/>
    <w:rsid w:val="00003D24"/>
    <w:rsid w:val="00024516"/>
    <w:rsid w:val="00031F7A"/>
    <w:rsid w:val="00041562"/>
    <w:rsid w:val="000420F8"/>
    <w:rsid w:val="00082AB1"/>
    <w:rsid w:val="00093F88"/>
    <w:rsid w:val="000942A5"/>
    <w:rsid w:val="000A2082"/>
    <w:rsid w:val="000B00CF"/>
    <w:rsid w:val="000B2570"/>
    <w:rsid w:val="000D7AA9"/>
    <w:rsid w:val="000E72D4"/>
    <w:rsid w:val="000E7D6A"/>
    <w:rsid w:val="00103E37"/>
    <w:rsid w:val="00104DF9"/>
    <w:rsid w:val="0011251A"/>
    <w:rsid w:val="00123338"/>
    <w:rsid w:val="001340E7"/>
    <w:rsid w:val="001358F7"/>
    <w:rsid w:val="00135C13"/>
    <w:rsid w:val="00140BDE"/>
    <w:rsid w:val="00175F5C"/>
    <w:rsid w:val="001967E6"/>
    <w:rsid w:val="001A7CAB"/>
    <w:rsid w:val="001B31C1"/>
    <w:rsid w:val="001B6E4B"/>
    <w:rsid w:val="001D4754"/>
    <w:rsid w:val="001E4C82"/>
    <w:rsid w:val="001E6CF2"/>
    <w:rsid w:val="001F0EDD"/>
    <w:rsid w:val="002109E8"/>
    <w:rsid w:val="0021198E"/>
    <w:rsid w:val="002126A9"/>
    <w:rsid w:val="00214FF7"/>
    <w:rsid w:val="00246FA9"/>
    <w:rsid w:val="00253298"/>
    <w:rsid w:val="00257FE4"/>
    <w:rsid w:val="0026164D"/>
    <w:rsid w:val="00261713"/>
    <w:rsid w:val="00261B36"/>
    <w:rsid w:val="0027233D"/>
    <w:rsid w:val="0028129C"/>
    <w:rsid w:val="002954CC"/>
    <w:rsid w:val="002A61F7"/>
    <w:rsid w:val="002A70B2"/>
    <w:rsid w:val="002A7BD0"/>
    <w:rsid w:val="002B476F"/>
    <w:rsid w:val="002C6EF4"/>
    <w:rsid w:val="002C7EE9"/>
    <w:rsid w:val="002E4BC8"/>
    <w:rsid w:val="002E71DB"/>
    <w:rsid w:val="002F54BD"/>
    <w:rsid w:val="00307BD9"/>
    <w:rsid w:val="003467FE"/>
    <w:rsid w:val="00353E35"/>
    <w:rsid w:val="00370924"/>
    <w:rsid w:val="00370B9D"/>
    <w:rsid w:val="00376984"/>
    <w:rsid w:val="00391B62"/>
    <w:rsid w:val="00397ECE"/>
    <w:rsid w:val="003B5F66"/>
    <w:rsid w:val="003C3803"/>
    <w:rsid w:val="003D0DF8"/>
    <w:rsid w:val="004450F2"/>
    <w:rsid w:val="00453B53"/>
    <w:rsid w:val="00456C68"/>
    <w:rsid w:val="00460093"/>
    <w:rsid w:val="00490DD3"/>
    <w:rsid w:val="004B3BD2"/>
    <w:rsid w:val="004B7CFD"/>
    <w:rsid w:val="004C1D8B"/>
    <w:rsid w:val="00500880"/>
    <w:rsid w:val="00501119"/>
    <w:rsid w:val="00507F8E"/>
    <w:rsid w:val="00532EBA"/>
    <w:rsid w:val="005344B6"/>
    <w:rsid w:val="00551CB8"/>
    <w:rsid w:val="005564D5"/>
    <w:rsid w:val="00560FE7"/>
    <w:rsid w:val="00572864"/>
    <w:rsid w:val="005969EA"/>
    <w:rsid w:val="005A42CA"/>
    <w:rsid w:val="005B168E"/>
    <w:rsid w:val="005B17AE"/>
    <w:rsid w:val="005C3EDB"/>
    <w:rsid w:val="005E743F"/>
    <w:rsid w:val="00603448"/>
    <w:rsid w:val="00612251"/>
    <w:rsid w:val="0062713A"/>
    <w:rsid w:val="006357F6"/>
    <w:rsid w:val="00636891"/>
    <w:rsid w:val="0063766D"/>
    <w:rsid w:val="00656257"/>
    <w:rsid w:val="00662A9D"/>
    <w:rsid w:val="006648D1"/>
    <w:rsid w:val="006766E1"/>
    <w:rsid w:val="006A4B34"/>
    <w:rsid w:val="006B160C"/>
    <w:rsid w:val="006D7537"/>
    <w:rsid w:val="006E1820"/>
    <w:rsid w:val="00711280"/>
    <w:rsid w:val="00715CF7"/>
    <w:rsid w:val="007335CC"/>
    <w:rsid w:val="0074241E"/>
    <w:rsid w:val="00747E50"/>
    <w:rsid w:val="00751DB5"/>
    <w:rsid w:val="00763341"/>
    <w:rsid w:val="007725A5"/>
    <w:rsid w:val="007802C6"/>
    <w:rsid w:val="00790764"/>
    <w:rsid w:val="007B4593"/>
    <w:rsid w:val="007C2340"/>
    <w:rsid w:val="007C2AC2"/>
    <w:rsid w:val="007C6246"/>
    <w:rsid w:val="007D38D3"/>
    <w:rsid w:val="007E38C2"/>
    <w:rsid w:val="007E6723"/>
    <w:rsid w:val="007F54B3"/>
    <w:rsid w:val="007F5A41"/>
    <w:rsid w:val="00832E96"/>
    <w:rsid w:val="008707EC"/>
    <w:rsid w:val="008739AE"/>
    <w:rsid w:val="00877C80"/>
    <w:rsid w:val="008C2D83"/>
    <w:rsid w:val="008C6905"/>
    <w:rsid w:val="008D37EF"/>
    <w:rsid w:val="008D3BE8"/>
    <w:rsid w:val="008F231F"/>
    <w:rsid w:val="00901547"/>
    <w:rsid w:val="009071C9"/>
    <w:rsid w:val="00925E6B"/>
    <w:rsid w:val="0094210D"/>
    <w:rsid w:val="00947070"/>
    <w:rsid w:val="009C3632"/>
    <w:rsid w:val="009E3A2F"/>
    <w:rsid w:val="009E401B"/>
    <w:rsid w:val="009E7AB1"/>
    <w:rsid w:val="00A02503"/>
    <w:rsid w:val="00A11249"/>
    <w:rsid w:val="00A12A57"/>
    <w:rsid w:val="00A27073"/>
    <w:rsid w:val="00A534AD"/>
    <w:rsid w:val="00A720E5"/>
    <w:rsid w:val="00A82409"/>
    <w:rsid w:val="00AB121F"/>
    <w:rsid w:val="00AC5CF9"/>
    <w:rsid w:val="00AD5991"/>
    <w:rsid w:val="00AD7AB1"/>
    <w:rsid w:val="00AE131D"/>
    <w:rsid w:val="00B464C2"/>
    <w:rsid w:val="00B46BCF"/>
    <w:rsid w:val="00B579E3"/>
    <w:rsid w:val="00B70FF2"/>
    <w:rsid w:val="00B72B3C"/>
    <w:rsid w:val="00B906BD"/>
    <w:rsid w:val="00BA1AE1"/>
    <w:rsid w:val="00BB08DC"/>
    <w:rsid w:val="00BB1C35"/>
    <w:rsid w:val="00BB3F61"/>
    <w:rsid w:val="00BD01E9"/>
    <w:rsid w:val="00BD0F5F"/>
    <w:rsid w:val="00BD136C"/>
    <w:rsid w:val="00BD639A"/>
    <w:rsid w:val="00BD7B6E"/>
    <w:rsid w:val="00C22AAE"/>
    <w:rsid w:val="00C24079"/>
    <w:rsid w:val="00C33D99"/>
    <w:rsid w:val="00C549B9"/>
    <w:rsid w:val="00C57673"/>
    <w:rsid w:val="00C633A1"/>
    <w:rsid w:val="00C82836"/>
    <w:rsid w:val="00C84A34"/>
    <w:rsid w:val="00C97036"/>
    <w:rsid w:val="00CD02B3"/>
    <w:rsid w:val="00D2549F"/>
    <w:rsid w:val="00D57CB8"/>
    <w:rsid w:val="00D64EE1"/>
    <w:rsid w:val="00D7340A"/>
    <w:rsid w:val="00D808B6"/>
    <w:rsid w:val="00DB589F"/>
    <w:rsid w:val="00DE528C"/>
    <w:rsid w:val="00E1326E"/>
    <w:rsid w:val="00E16097"/>
    <w:rsid w:val="00E27CE2"/>
    <w:rsid w:val="00E40EEC"/>
    <w:rsid w:val="00E454BE"/>
    <w:rsid w:val="00E47EAC"/>
    <w:rsid w:val="00E531CD"/>
    <w:rsid w:val="00E67C1C"/>
    <w:rsid w:val="00E91A2C"/>
    <w:rsid w:val="00EA3223"/>
    <w:rsid w:val="00EA5B44"/>
    <w:rsid w:val="00EB0C3D"/>
    <w:rsid w:val="00EC1567"/>
    <w:rsid w:val="00EC3BDF"/>
    <w:rsid w:val="00EC7526"/>
    <w:rsid w:val="00EE13F6"/>
    <w:rsid w:val="00F54625"/>
    <w:rsid w:val="00F57A94"/>
    <w:rsid w:val="00FB1D6B"/>
    <w:rsid w:val="00FB6BCC"/>
    <w:rsid w:val="00FD640F"/>
    <w:rsid w:val="00FD733D"/>
    <w:rsid w:val="00FE366D"/>
    <w:rsid w:val="18254B33"/>
    <w:rsid w:val="1A4754E7"/>
    <w:rsid w:val="375A364C"/>
    <w:rsid w:val="39476012"/>
    <w:rsid w:val="3D343CE6"/>
    <w:rsid w:val="45906A75"/>
    <w:rsid w:val="4B32766A"/>
    <w:rsid w:val="4D7C3DAE"/>
    <w:rsid w:val="58231E10"/>
    <w:rsid w:val="610B15A6"/>
    <w:rsid w:val="72694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0"/>
    <w:pPr>
      <w:widowControl w:val="0"/>
      <w:jc w:val="both"/>
    </w:pPr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cs="宋体"/>
      <w:kern w:val="0"/>
      <w:sz w:val="24"/>
      <w:szCs w:val="24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styleId="9">
    <w:name w:val="page number"/>
    <w:basedOn w:val="7"/>
    <w:qFormat/>
    <w:uiPriority w:val="99"/>
    <w:rPr>
      <w:rFonts w:cs="Times New Roman"/>
    </w:rPr>
  </w:style>
  <w:style w:type="table" w:styleId="11">
    <w:name w:val="Table Grid"/>
    <w:basedOn w:val="10"/>
    <w:qFormat/>
    <w:uiPriority w:val="9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5">
    <w:name w:val="No Spacing"/>
    <w:link w:val="16"/>
    <w:qFormat/>
    <w:uiPriority w:val="1"/>
    <w:pPr>
      <w:spacing w:after="200" w:line="276" w:lineRule="auto"/>
    </w:pPr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6">
    <w:name w:val="无间隔 Char"/>
    <w:basedOn w:val="7"/>
    <w:link w:val="15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不明显强调1"/>
    <w:basedOn w:val="7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9">
    <w:name w:val="latex_linear"/>
    <w:basedOn w:val="7"/>
    <w:qFormat/>
    <w:uiPriority w:val="0"/>
  </w:style>
  <w:style w:type="table" w:customStyle="1" w:styleId="20">
    <w:name w:val="edittable"/>
    <w:basedOn w:val="10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Plain Text Char"/>
    <w:basedOn w:val="7"/>
    <w:semiHidden/>
    <w:qFormat/>
    <w:uiPriority w:val="99"/>
    <w:rPr>
      <w:rFonts w:ascii="宋体" w:hAnsi="Courier New" w:cs="Courier New"/>
      <w:szCs w:val="21"/>
    </w:rPr>
  </w:style>
  <w:style w:type="character" w:customStyle="1" w:styleId="22">
    <w:name w:val="纯文本 Char"/>
    <w:basedOn w:val="7"/>
    <w:link w:val="2"/>
    <w:qFormat/>
    <w:uiPriority w:val="0"/>
    <w:rPr>
      <w:rFonts w:ascii="宋体" w:hAnsi="Courier New" w:cs="Courier New"/>
      <w:szCs w:val="21"/>
    </w:rPr>
  </w:style>
  <w:style w:type="character" w:customStyle="1" w:styleId="23">
    <w:name w:val="纯文本 Char1"/>
    <w:basedOn w:val="7"/>
    <w:link w:val="2"/>
    <w:semiHidden/>
    <w:qFormat/>
    <w:uiPriority w:val="99"/>
    <w:rPr>
      <w:rFonts w:ascii="宋体" w:hAnsi="Courier New" w:cs="Courier New"/>
      <w:szCs w:val="21"/>
    </w:rPr>
  </w:style>
  <w:style w:type="paragraph" w:customStyle="1" w:styleId="24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Char Char Char Char Char Char Char Char Char"/>
    <w:basedOn w:val="1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cs="Times New Roman"/>
      <w:kern w:val="0"/>
      <w:szCs w:val="20"/>
    </w:rPr>
  </w:style>
  <w:style w:type="paragraph" w:customStyle="1" w:styleId="26">
    <w:name w:val="列出段落1"/>
    <w:basedOn w:val="1"/>
    <w:qFormat/>
    <w:uiPriority w:val="99"/>
    <w:pPr>
      <w:widowControl w:val="0"/>
      <w:ind w:firstLine="420" w:firstLineChars="200"/>
      <w:jc w:val="both"/>
    </w:pPr>
    <w:rPr>
      <w:rFonts w:ascii="Times New Roman" w:hAnsi="Times New Roman" w:cs="Times New Roman"/>
      <w:szCs w:val="24"/>
    </w:rPr>
  </w:style>
  <w:style w:type="paragraph" w:customStyle="1" w:styleId="27">
    <w:name w:val="Char Char Char Char Char Char Char Char Char Char Char Char Char Char Char Char Char Char Char"/>
    <w:basedOn w:val="1"/>
    <w:qFormat/>
    <w:uiPriority w:val="99"/>
    <w:pPr>
      <w:spacing w:line="300" w:lineRule="auto"/>
      <w:ind w:firstLine="200" w:firstLineChars="200"/>
      <w:jc w:val="both"/>
    </w:pPr>
    <w:rPr>
      <w:rFonts w:ascii="Verdana" w:hAnsi="Verdana" w:cs="Times New Roman"/>
      <w:kern w:val="0"/>
      <w:szCs w:val="20"/>
      <w:lang w:eastAsia="en-US"/>
    </w:rPr>
  </w:style>
  <w:style w:type="paragraph" w:customStyle="1" w:styleId="28">
    <w:name w:val="Normal1"/>
    <w:basedOn w:val="1"/>
    <w:qFormat/>
    <w:uiPriority w:val="0"/>
  </w:style>
  <w:style w:type="table" w:customStyle="1" w:styleId="29">
    <w:name w:val="MsoNormalTable"/>
    <w:basedOn w:val="10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MsoTableGrid"/>
    <w:basedOn w:val="10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customXml" Target="../customXml/item1.xml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5</Pages>
  <Words>853</Words>
  <Characters>4868</Characters>
  <Lines>40</Lines>
  <Paragraphs>11</Paragraphs>
  <TotalTime>1942</TotalTime>
  <ScaleCrop>false</ScaleCrop>
  <LinksUpToDate>false</LinksUpToDate>
  <CharactersWithSpaces>5710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2021-07-13T04:35:03Z</dcterms:modified>
  <cp:revision>458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