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pict>
          <v:shape id="_x0000_s1025" o:spid="_x0000_s1025" o:spt="75" type="#_x0000_t75" style="position:absolute;left:0pt;margin-left:915pt;margin-top:816pt;height:21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b/>
          <w:color w:val="000000" w:themeColor="text1"/>
          <w:sz w:val="30"/>
          <w:szCs w:val="30"/>
          <w14:textFill>
            <w14:solidFill>
              <w14:schemeClr w14:val="tx1"/>
            </w14:solidFill>
          </w14:textFill>
        </w:rPr>
        <w:t>湖南师大附中博才实验中学2020—2021学年度</w:t>
      </w:r>
    </w:p>
    <w:p>
      <w:pPr>
        <w:widowControl/>
        <w:jc w:val="center"/>
        <w:rPr>
          <w:rFonts w:ascii="宋体" w:hAnsi="宋体" w:cs="宋体"/>
          <w:b/>
          <w:color w:val="000000" w:themeColor="text1"/>
          <w:kern w:val="0"/>
          <w:sz w:val="26"/>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第一学期九年级期末考试·历史</w:t>
      </w:r>
    </w:p>
    <w:p>
      <w:pPr>
        <w:widowControl/>
        <w:ind w:firstLine="2650" w:firstLineChars="1100"/>
        <w:rPr>
          <w:rFonts w:ascii="Times New Roman"/>
          <w:b/>
          <w:color w:val="000000" w:themeColor="text1"/>
          <w:sz w:val="24"/>
          <w14:textFill>
            <w14:solidFill>
              <w14:schemeClr w14:val="tx1"/>
            </w14:solidFill>
          </w14:textFill>
        </w:rPr>
      </w:pPr>
      <w:r>
        <w:rPr>
          <w:rFonts w:ascii="Times New Roman"/>
          <w:b/>
          <w:color w:val="000000" w:themeColor="text1"/>
          <w:sz w:val="24"/>
          <w14:textFill>
            <w14:solidFill>
              <w14:schemeClr w14:val="tx1"/>
            </w14:solidFill>
          </w14:textFill>
        </w:rPr>
        <w:t>时间</w:t>
      </w:r>
      <w:r>
        <w:rPr>
          <w:rFonts w:hint="eastAsia" w:ascii="Times New Roman"/>
          <w:b/>
          <w:color w:val="000000" w:themeColor="text1"/>
          <w:sz w:val="24"/>
          <w14:textFill>
            <w14:solidFill>
              <w14:schemeClr w14:val="tx1"/>
            </w14:solidFill>
          </w14:textFill>
        </w:rPr>
        <w:t>：60</w:t>
      </w:r>
      <w:r>
        <w:rPr>
          <w:rFonts w:ascii="Times New Roman"/>
          <w:b/>
          <w:color w:val="000000" w:themeColor="text1"/>
          <w:sz w:val="24"/>
          <w14:textFill>
            <w14:solidFill>
              <w14:schemeClr w14:val="tx1"/>
            </w14:solidFill>
          </w14:textFill>
        </w:rPr>
        <w:t>分钟</w:t>
      </w:r>
      <w:r>
        <w:rPr>
          <w:rFonts w:hint="eastAsia" w:ascii="Times New Roman"/>
          <w:b/>
          <w:color w:val="000000" w:themeColor="text1"/>
          <w:sz w:val="24"/>
          <w14:textFill>
            <w14:solidFill>
              <w14:schemeClr w14:val="tx1"/>
            </w14:solidFill>
          </w14:textFill>
        </w:rPr>
        <w:t xml:space="preserve">   </w:t>
      </w:r>
      <w:r>
        <w:rPr>
          <w:rFonts w:ascii="Times New Roman"/>
          <w:b/>
          <w:color w:val="000000" w:themeColor="text1"/>
          <w:sz w:val="24"/>
          <w14:textFill>
            <w14:solidFill>
              <w14:schemeClr w14:val="tx1"/>
            </w14:solidFill>
          </w14:textFill>
        </w:rPr>
        <w:t>满分</w:t>
      </w:r>
      <w:r>
        <w:rPr>
          <w:rFonts w:hint="eastAsia" w:ascii="Times New Roman"/>
          <w:b/>
          <w:color w:val="000000" w:themeColor="text1"/>
          <w:sz w:val="24"/>
          <w14:textFill>
            <w14:solidFill>
              <w14:schemeClr w14:val="tx1"/>
            </w14:solidFill>
          </w14:textFill>
        </w:rPr>
        <w:t>：</w:t>
      </w:r>
      <w:r>
        <w:rPr>
          <w:rFonts w:ascii="Times New Roman"/>
          <w:b/>
          <w:color w:val="000000" w:themeColor="text1"/>
          <w:sz w:val="24"/>
          <w14:textFill>
            <w14:solidFill>
              <w14:schemeClr w14:val="tx1"/>
            </w14:solidFill>
          </w14:textFill>
        </w:rPr>
        <w:t>1</w:t>
      </w:r>
      <w:r>
        <w:rPr>
          <w:rFonts w:hint="eastAsia" w:ascii="Times New Roman"/>
          <w:b/>
          <w:color w:val="000000" w:themeColor="text1"/>
          <w:sz w:val="24"/>
          <w14:textFill>
            <w14:solidFill>
              <w14:schemeClr w14:val="tx1"/>
            </w14:solidFill>
          </w14:textFill>
        </w:rPr>
        <w:t>0</w:t>
      </w:r>
      <w:r>
        <w:rPr>
          <w:rFonts w:ascii="Times New Roman"/>
          <w:b/>
          <w:color w:val="000000" w:themeColor="text1"/>
          <w:sz w:val="24"/>
          <w14:textFill>
            <w14:solidFill>
              <w14:schemeClr w14:val="tx1"/>
            </w14:solidFill>
          </w14:textFill>
        </w:rPr>
        <w:t>0分</w:t>
      </w:r>
    </w:p>
    <w:p>
      <w:pPr>
        <w:widowControl/>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一．单项选择题（每小题只有一个正确答案，每小题4分，共12题计48分）</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13.假如有一名秦朝的政府高官，他每天工作特别繁忙，除了将大臣的奏章归纳整理外，还得对一些违法乱纪的官员进行暗访、调查。那么，这名政府高官应是(　　)</w:t>
      </w:r>
    </w:p>
    <w:p>
      <w:pPr>
        <w:ind w:firstLine="210" w:firstLineChars="1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A．丞相 </w:t>
      </w:r>
      <w:r>
        <w:rPr>
          <w:rFonts w:hint="eastAsia" w:ascii="宋体" w:hAnsi="宋体" w:eastAsia="宋体" w:cs="宋体"/>
          <w:color w:val="000000" w:themeColor="text1"/>
          <w:szCs w:val="21"/>
          <w14:textFill>
            <w14:solidFill>
              <w14:schemeClr w14:val="tx1"/>
            </w14:solidFill>
          </w14:textFill>
        </w:rPr>
        <w:tab/>
      </w:r>
      <w:r>
        <w:rPr>
          <w:rFonts w:hint="eastAsia" w:ascii="宋体" w:hAnsi="宋体" w:eastAsia="宋体" w:cs="宋体"/>
          <w:color w:val="000000" w:themeColor="text1"/>
          <w:szCs w:val="21"/>
          <w14:textFill>
            <w14:solidFill>
              <w14:schemeClr w14:val="tx1"/>
            </w14:solidFill>
          </w14:textFill>
        </w:rPr>
        <w:t xml:space="preserve">      B．御史大夫            C．太尉         </w:t>
      </w:r>
      <w:r>
        <w:rPr>
          <w:rFonts w:hint="eastAsia" w:ascii="宋体" w:hAnsi="宋体" w:eastAsia="宋体" w:cs="宋体"/>
          <w:color w:val="000000" w:themeColor="text1"/>
          <w:szCs w:val="21"/>
          <w14:textFill>
            <w14:solidFill>
              <w14:schemeClr w14:val="tx1"/>
            </w14:solidFill>
          </w14:textFill>
        </w:rPr>
        <w:tab/>
      </w:r>
      <w:r>
        <w:rPr>
          <w:rFonts w:hint="eastAsia" w:ascii="宋体" w:hAnsi="宋体" w:eastAsia="宋体" w:cs="宋体"/>
          <w:color w:val="000000" w:themeColor="text1"/>
          <w:szCs w:val="21"/>
          <w14:textFill>
            <w14:solidFill>
              <w14:schemeClr w14:val="tx1"/>
            </w14:solidFill>
          </w14:textFill>
        </w:rPr>
        <w:t>D．郡守</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14.习近平主席提出共建“丝绸之路经济带”和“21世纪海上丝绸之路”的战略构想，旨在借“丝绸之路”这一历史符号，沟通历史与未来，连接中国与世界。中国古代“丝绸之路”的开通（  ）</w:t>
      </w:r>
    </w:p>
    <w:p>
      <w:pPr>
        <w:ind w:firstLine="210" w:firstLineChars="1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A.使世界连成了一个整体          B.加速了殖民扩张和殖民掠夺</w:t>
      </w:r>
    </w:p>
    <w:p>
      <w:pPr>
        <w:ind w:firstLine="210" w:firstLineChars="1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C.促进了区域文明的交流              D.促进了亚非与拉美地区的贸易往来</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15.“十二铜表法”体现出古代罗马人的法治精神：它明文公示按律量刑，并且在第九表第三条：“经长官委任的承审员或仲裁员，在执行职务中收受贿赂的，处死刑。”由此判断，制定这一法律条文的目的是（  ）</w:t>
      </w:r>
    </w:p>
    <w:p>
      <w:pPr>
        <w:tabs>
          <w:tab w:val="left" w:pos="4873"/>
        </w:tabs>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 强调法律面前人人平等                  B. 充分保护平民权益</w:t>
      </w:r>
    </w:p>
    <w:p>
      <w:pPr>
        <w:tabs>
          <w:tab w:val="left" w:pos="4873"/>
        </w:tabs>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C. 确保私有财产不受侵犯                  D. 限制贵族滥用权力</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16.康德认为:“启蒙运动这样一件大好事，它必定会把人类从其统治者的自私自利的扩张计划之下拯救出来……随之而来的启蒙了的人们对于自己已经充分理解到的好处所不可避免地要采取的一种衷心的同情，就必定会一步步地上升到王座上来，并且甚至于会对他们的政体原则发生影响的。”这一言论说明(   )</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A.思想解放是社会进步的原动力             B.启蒙思想必定动摇君主统治</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C.思想的启蒙是政治变革的前奏             D.理性主义是启蒙运动的核心</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17.历史长河中,历史事件之间往往存在相互的因果关系。下列因果关系对应正确的是(　　)</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A.英国资产阶级革命——三角贸易           B.美国内战——废除农奴制</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C.“机器轰鸣”——马克思主义诞生         D.经济大危机——意大利建立法西斯专政</w:t>
      </w:r>
    </w:p>
    <w:p>
      <w:pPr>
        <w:pStyle w:val="6"/>
        <w:widowControl/>
        <w:shd w:val="clear" w:color="auto" w:fill="FFFFFF"/>
        <w:spacing w:beforeAutospacing="0" w:afterAutospacing="0"/>
        <w:jc w:val="both"/>
        <w:rPr>
          <w:rFonts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18.王明参加某综艺节目,主持人提问：“它第一次确认了民事权利平等、废除贵族特权、财产所有权无限制和契约自由等资产阶级民法的基本原则，并吸收了大革命以来的各种社会立法和理论成果。”你知道这是什么法律文件吗？(   )</w:t>
      </w:r>
    </w:p>
    <w:p>
      <w:pPr>
        <w:pStyle w:val="6"/>
        <w:widowControl/>
        <w:shd w:val="clear" w:color="auto" w:fill="FFFFFF"/>
        <w:spacing w:beforeAutospacing="0" w:afterAutospacing="0"/>
        <w:ind w:firstLine="226" w:firstLineChars="100"/>
        <w:jc w:val="both"/>
        <w:rPr>
          <w:rFonts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pacing w:val="8"/>
          <w:sz w:val="21"/>
          <w:szCs w:val="21"/>
          <w14:textFill>
            <w14:solidFill>
              <w14:schemeClr w14:val="tx1"/>
            </w14:solidFill>
          </w14:textFill>
        </w:rPr>
        <w:t>A.《权利法案》      B.《人权宣言》    C.《拿破仑法典》     D.《独立宣言》</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19.有学者说:“在1870年后的大约四十年里，大致存在两个欧洲，即一个内部地带和一个外部地带，前者被称为‘蒸蒸日上的欧洲’，后者是一个农业地带，且农业生产率也要远远低于内部地带。”这反映出当时(   )</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A.工业革命阻碍欧洲农业发展               B.欧洲大陆的经济联系减弱</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C.世界经济格局发生重大变化               D.欧洲内部经济发展不平衡</w:t>
      </w:r>
    </w:p>
    <w:p>
      <w:pP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drawing>
          <wp:anchor distT="0" distB="0" distL="114300" distR="114300" simplePos="0" relativeHeight="251659264" behindDoc="0" locked="0" layoutInCell="1" allowOverlap="1">
            <wp:simplePos x="0" y="0"/>
            <wp:positionH relativeFrom="column">
              <wp:posOffset>4497070</wp:posOffset>
            </wp:positionH>
            <wp:positionV relativeFrom="paragraph">
              <wp:posOffset>76200</wp:posOffset>
            </wp:positionV>
            <wp:extent cx="1656715" cy="1129030"/>
            <wp:effectExtent l="0" t="0" r="635" b="13970"/>
            <wp:wrapSquare wrapText="bothSides"/>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1656715" cy="1129030"/>
                    </a:xfrm>
                    <a:prstGeom prst="rect">
                      <a:avLst/>
                    </a:prstGeom>
                    <a:noFill/>
                    <a:ln w="9525">
                      <a:noFill/>
                    </a:ln>
                  </pic:spPr>
                </pic:pic>
              </a:graphicData>
            </a:graphic>
          </wp:anchor>
        </w:drawing>
      </w:r>
      <w:r>
        <w:rPr>
          <w:rFonts w:hint="eastAsia" w:ascii="宋体" w:hAnsi="宋体" w:eastAsia="宋体" w:cs="宋体"/>
          <w:color w:val="000000" w:themeColor="text1"/>
          <w:kern w:val="0"/>
          <w:szCs w:val="21"/>
          <w14:textFill>
            <w14:solidFill>
              <w14:schemeClr w14:val="tx1"/>
            </w14:solidFill>
          </w14:textFill>
        </w:rPr>
        <w:t>20</w:t>
      </w:r>
      <w:r>
        <w:rPr>
          <w:rFonts w:hint="eastAsia" w:ascii="宋体" w:hAnsi="宋体" w:eastAsia="宋体" w:cs="宋体"/>
          <w:color w:val="000000" w:themeColor="text1"/>
          <w:szCs w:val="21"/>
          <w14:textFill>
            <w14:solidFill>
              <w14:schemeClr w14:val="tx1"/>
            </w14:solidFill>
          </w14:textFill>
        </w:rPr>
        <w:t>.右图取材于某中学生创作的关于俄国农奴制改革的的漫画，结合所学知识回答，农奴获得自由（   ）</w:t>
      </w:r>
    </w:p>
    <w:p>
      <w:pPr>
        <w:ind w:firstLine="210" w:firstLineChars="1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A.即获得了土地、权力和财富          B.指的是摆脱了人身依附关系</w:t>
      </w:r>
    </w:p>
    <w:p>
      <w:pPr>
        <w:ind w:firstLine="210" w:firstLineChars="1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C.是通过自上而下方式实现的          D.受到当时社会各阶层的反对</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21.第一次世界大战后，亚非拉民族民主运动高涨。下列符合这一主题且对应关系正确的是（   ）</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A.甘地——非暴力不合作运动           B.卡德纳斯——华夫脱运动</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C.扎格鲁尔——墨西哥改革             D.玻利瓦尔——拉美独立运动</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22.1941年，希特勒发动袭击后，苏联只用了8天时间就征集了530万人入伍，仅用4个月就建立了强大的军事工业基地。这主要表明（   ）</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 苏联对德国的侵略有充分准备        B. 苏联人民万众一心抗击侵略</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C. 斯大林模式的动员力和组织效率      D. 斯大林模式产生于战争环境中</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23.以下为国际社会主义运动整体发展趋势的示意图，数字处对应内容正确的是（　）</w:t>
      </w:r>
    </w:p>
    <w:p>
      <w:pPr>
        <w:widowControl/>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drawing>
          <wp:inline distT="0" distB="0" distL="114300" distR="114300">
            <wp:extent cx="2343150" cy="584200"/>
            <wp:effectExtent l="0" t="0" r="0" b="635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6"/>
                    <a:stretch>
                      <a:fillRect/>
                    </a:stretch>
                  </pic:blipFill>
                  <pic:spPr>
                    <a:xfrm>
                      <a:off x="0" y="0"/>
                      <a:ext cx="2343150" cy="584200"/>
                    </a:xfrm>
                    <a:prstGeom prst="rect">
                      <a:avLst/>
                    </a:prstGeom>
                    <a:noFill/>
                    <a:ln w="9525">
                      <a:noFill/>
                    </a:ln>
                  </pic:spPr>
                </pic:pic>
              </a:graphicData>
            </a:graphic>
          </wp:inline>
        </w:drawing>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A.理论到实践、一国到多国、空想到科学   B.空想到科学、理论到实践、一国到多国</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C.理论到实践、空想到科学、一国到多国   D.空想到科学、一国到多国、理论到实践</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24.在中国历史上，曾推动秦国走向强盛的重农抑商政策，到了清末却成了社会经济发展的绊脚石。中外历史上与此类似的经济政策还包括（  ）</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①美国实行的自由放任政策    ②列宁提出并实施的新经济政策</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③斯大林的高度集中的经济体制④中国农村的家庭联产承包责任制</w:t>
      </w:r>
    </w:p>
    <w:p>
      <w:pPr>
        <w:ind w:firstLine="210" w:firstLineChars="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A. ①③ </w:t>
      </w: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B. ②④           C. ①②③           D. ①③④</w:t>
      </w:r>
    </w:p>
    <w:p>
      <w:pPr>
        <w:pStyle w:val="10"/>
        <w:widowControl/>
        <w:adjustRightInd w:val="0"/>
        <w:snapToGrid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二．材料题（第30题10分，31题14分，32题14分，共38分）</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30.中央集权制度是中国古代的主要政治制度。阅读材料，回答问题。（10分）</w:t>
      </w:r>
    </w:p>
    <w:p>
      <w:pPr>
        <w:rPr>
          <w:rFonts w:ascii="楷体_GB2312" w:hAnsi="楷体_GB2312" w:eastAsia="楷体_GB2312" w:cs="楷体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材料一  </w:t>
      </w:r>
      <w:r>
        <w:rPr>
          <w:rFonts w:hint="eastAsia" w:ascii="楷体_GB2312" w:hAnsi="楷体_GB2312" w:eastAsia="楷体_GB2312" w:cs="楷体_GB2312"/>
          <w:color w:val="000000" w:themeColor="text1"/>
          <w:szCs w:val="21"/>
          <w14:textFill>
            <w14:solidFill>
              <w14:schemeClr w14:val="tx1"/>
            </w14:solidFill>
          </w14:textFill>
        </w:rPr>
        <w:t>秦统治者不断地扩大自己的属地，征服周围一个又一个国家。新皇帝开始将早先在本国取得辉煌成功的法家学说应用到全中国。他废除了所有的封建国家和王国，将广阔的国土划分为若干行政区，每一行政区都配备一批由中央政府任命，并向中央政府负责的官员。他还解除了除他自己军队之外的所有士兵的武装；下令迁徙各国的旧贵族到首都，以便监视他们；把秦原来的卫戍部队派到全国各地。此外，新皇帝还通过统一度量衡和货币来实行经济集中化。</w:t>
      </w:r>
    </w:p>
    <w:p>
      <w:pPr>
        <w:ind w:firstLine="5250" w:firstLineChars="25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——斯塔夫里阿诺斯《全球通史》</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(1)根据所学知识回答“法家学说”“在本国取得辉煌成就”是指哪件事？（1分）依据材料一，列举“新皇帝”巩固统治的政治、经济措施各一项。（4分）</w:t>
      </w:r>
    </w:p>
    <w:p>
      <w:pPr>
        <w:jc w:val="left"/>
        <w:textAlignment w:val="center"/>
        <w:rPr>
          <w:rFonts w:ascii="宋体" w:hAnsi="宋体" w:eastAsia="宋体" w:cs="宋体"/>
          <w:color w:val="000000" w:themeColor="text1"/>
          <w:szCs w:val="21"/>
          <w14:textFill>
            <w14:solidFill>
              <w14:schemeClr w14:val="tx1"/>
            </w14:solidFill>
          </w14:textFill>
        </w:rPr>
      </w:pPr>
    </w:p>
    <w:p>
      <w:pPr>
        <w:jc w:val="left"/>
        <w:textAlignment w:val="center"/>
        <w:rPr>
          <w:rFonts w:ascii="楷体_GB2312" w:hAnsi="楷体_GB2312" w:eastAsia="楷体_GB2312" w:cs="楷体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材料二  </w:t>
      </w:r>
      <w:r>
        <w:rPr>
          <w:rFonts w:hint="eastAsia" w:ascii="楷体_GB2312" w:hAnsi="楷体_GB2312" w:eastAsia="楷体_GB2312" w:cs="楷体_GB2312"/>
          <w:color w:val="000000" w:themeColor="text1"/>
          <w:szCs w:val="21"/>
          <w14:textFill>
            <w14:solidFill>
              <w14:schemeClr w14:val="tx1"/>
            </w14:solidFill>
          </w14:textFill>
        </w:rPr>
        <w:t>汉之初兴，分王子弟，委之以士民之命，假之以杀生之权。于是骄逸自恣，志意无厌。鱼肉百姓，以盈其欲；报蒸骨血，以快其情。</w:t>
      </w:r>
    </w:p>
    <w:p>
      <w:pPr>
        <w:ind w:firstLine="5250" w:firstLineChars="25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——《后汉书·仲长统传》</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（2）依据材料二，概括指出汉初存在怎样的社会问题？（1分）</w:t>
      </w:r>
      <w:r>
        <w:rPr>
          <w:rFonts w:hint="eastAsia" w:ascii="宋体" w:hAnsi="宋体" w:eastAsia="宋体" w:cs="宋体"/>
          <w:color w:val="000000" w:themeColor="text1"/>
          <w:szCs w:val="21"/>
          <w14:textFill>
            <w14:solidFill>
              <w14:schemeClr w14:val="tx1"/>
            </w14:solidFill>
          </w14:textFill>
        </w:rPr>
        <w:t>汉武帝采取什么措施来解决这一问题的？（2分）</w:t>
      </w:r>
    </w:p>
    <w:p>
      <w:pPr>
        <w:rPr>
          <w:rFonts w:ascii="宋体" w:hAnsi="宋体" w:eastAsia="宋体" w:cs="宋体"/>
          <w:color w:val="000000" w:themeColor="text1"/>
          <w:szCs w:val="21"/>
          <w14:textFill>
            <w14:solidFill>
              <w14:schemeClr w14:val="tx1"/>
            </w14:solidFill>
          </w14:textFill>
        </w:rPr>
      </w:pP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材料三　</w:t>
      </w:r>
      <w:r>
        <w:rPr>
          <w:rFonts w:hint="eastAsia" w:ascii="楷体_GB2312" w:hAnsi="楷体_GB2312" w:eastAsia="楷体_GB2312" w:cs="楷体_GB2312"/>
          <w:color w:val="000000" w:themeColor="text1"/>
          <w:szCs w:val="21"/>
          <w14:textFill>
            <w14:solidFill>
              <w14:schemeClr w14:val="tx1"/>
            </w14:solidFill>
          </w14:textFill>
        </w:rPr>
        <w:t>中国古代的中央集权制度，从其产生之日起，其组织机构就具有多民族、大一统的性质，其职能就具有维护、推动、发展和形成多民族、大一统国家的历史任务。如果这一制度被削弱，此国家准出问题。传统农业对水利有着更多的依赖，从大禹治水到清代多次治理黄河，无不集中了大量的人力物力，这是靠一家一户的小农无法实现的……秦凭借从中央到地方较为完善的统治机构，做到了“书同文”。文字统一对形成共同的文化认同和民族认同，对中国的民族融合、国家统一、疆域拓展、历史延续，都起着不可替代的作用。</w:t>
      </w:r>
    </w:p>
    <w:p>
      <w:pPr>
        <w:ind w:firstLine="5460" w:firstLineChars="26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——凤凰网</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（3）依据材料三，概括这一制度对推动中华民族发展的作用。（2分）</w:t>
      </w:r>
    </w:p>
    <w:p>
      <w:pPr>
        <w:jc w:val="left"/>
        <w:textAlignment w:val="center"/>
        <w:rPr>
          <w:rFonts w:ascii="宋体" w:hAnsi="宋体" w:eastAsia="宋体" w:cs="宋体"/>
          <w:color w:val="000000" w:themeColor="text1"/>
          <w:szCs w:val="21"/>
          <w14:textFill>
            <w14:solidFill>
              <w14:schemeClr w14:val="tx1"/>
            </w14:solidFill>
          </w14:textFill>
        </w:rPr>
      </w:pP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31.资本主义制度经历了建立、发展、调整、完善的过程。阅读下列材料，回答问题。（14分）</w:t>
      </w:r>
    </w:p>
    <w:p>
      <w:pPr>
        <w:jc w:val="left"/>
        <w:textAlignment w:val="center"/>
        <w:rPr>
          <w:rFonts w:ascii="楷体_GB2312" w:hAnsi="楷体_GB2312" w:eastAsia="楷体_GB2312" w:cs="楷体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材料一  </w:t>
      </w:r>
      <w:r>
        <w:rPr>
          <w:rFonts w:hint="eastAsia" w:ascii="楷体_GB2312" w:hAnsi="楷体_GB2312" w:eastAsia="楷体_GB2312" w:cs="楷体_GB2312"/>
          <w:color w:val="000000" w:themeColor="text1"/>
          <w:szCs w:val="21"/>
          <w14:textFill>
            <w14:solidFill>
              <w14:schemeClr w14:val="tx1"/>
            </w14:solidFill>
          </w14:textFill>
        </w:rPr>
        <w:t>英国革命的最大成果，也是它在现代民主政治创制试验方面的最大成就，是创造了一种全新的政体……</w:t>
      </w:r>
    </w:p>
    <w:p>
      <w:pPr>
        <w:ind w:firstLine="450"/>
        <w:jc w:val="righ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——《世界文明史》</w:t>
      </w:r>
    </w:p>
    <w:p>
      <w:pPr>
        <w:numPr>
          <w:ilvl w:val="0"/>
          <w:numId w:val="1"/>
        </w:numPr>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材料一中英国“全新的政体”指的是什么？（1分）这一制度的特点是什么？（2分）</w:t>
      </w:r>
    </w:p>
    <w:p>
      <w:pPr>
        <w:jc w:val="left"/>
        <w:textAlignment w:val="center"/>
        <w:rPr>
          <w:rFonts w:ascii="宋体" w:hAnsi="宋体" w:eastAsia="宋体" w:cs="宋体"/>
          <w:color w:val="000000" w:themeColor="text1"/>
          <w:szCs w:val="21"/>
          <w14:textFill>
            <w14:solidFill>
              <w14:schemeClr w14:val="tx1"/>
            </w14:solidFill>
          </w14:textFill>
        </w:rPr>
      </w:pPr>
    </w:p>
    <w:p>
      <w:pPr>
        <w:jc w:val="left"/>
        <w:textAlignment w:val="center"/>
        <w:rPr>
          <w:rFonts w:ascii="宋体" w:hAnsi="宋体" w:eastAsia="宋体" w:cs="宋体"/>
          <w:color w:val="000000" w:themeColor="text1"/>
          <w:szCs w:val="21"/>
          <w14:textFill>
            <w14:solidFill>
              <w14:schemeClr w14:val="tx1"/>
            </w14:solidFill>
          </w14:textFill>
        </w:rPr>
      </w:pPr>
    </w:p>
    <w:p>
      <w:pPr>
        <w:jc w:val="left"/>
        <w:textAlignment w:val="center"/>
        <w:rPr>
          <w:rFonts w:ascii="楷体_GB2312" w:hAnsi="楷体_GB2312" w:eastAsia="楷体_GB2312" w:cs="楷体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材料二  人</w:t>
      </w:r>
      <w:r>
        <w:rPr>
          <w:rFonts w:hint="eastAsia" w:ascii="楷体_GB2312" w:hAnsi="楷体_GB2312" w:eastAsia="楷体_GB2312" w:cs="楷体_GB2312"/>
          <w:color w:val="000000" w:themeColor="text1"/>
          <w:szCs w:val="21"/>
          <w14:textFill>
            <w14:solidFill>
              <w14:schemeClr w14:val="tx1"/>
            </w14:solidFill>
          </w14:textFill>
        </w:rPr>
        <w:t>们把他弥留之际交给华盛顿夫人的遗嘱打开之后发现，那份遗嘱是他在七月份亲自仔细拟好的，在头几条中有一条规定，要在他的妻子去世以后解放他家中的奴隶。</w:t>
      </w:r>
    </w:p>
    <w:p>
      <w:pPr>
        <w:ind w:firstLine="450"/>
        <w:jc w:val="center"/>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——《华盛顿传》</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（2）根据材料二，分析华盛顿作为总统，为什么不能解放全国的奴隶？（2分）这体现了什么重要原则？（2分）</w:t>
      </w:r>
    </w:p>
    <w:p>
      <w:pPr>
        <w:jc w:val="left"/>
        <w:textAlignment w:val="center"/>
        <w:rPr>
          <w:rFonts w:ascii="宋体" w:hAnsi="宋体" w:eastAsia="宋体" w:cs="宋体"/>
          <w:color w:val="000000" w:themeColor="text1"/>
          <w:szCs w:val="21"/>
          <w14:textFill>
            <w14:solidFill>
              <w14:schemeClr w14:val="tx1"/>
            </w14:solidFill>
          </w14:textFill>
        </w:rPr>
      </w:pPr>
    </w:p>
    <w:p>
      <w:pPr>
        <w:jc w:val="left"/>
        <w:textAlignment w:val="center"/>
        <w:rPr>
          <w:rFonts w:ascii="楷体_GB2312" w:hAnsi="楷体_GB2312" w:eastAsia="楷体_GB2312" w:cs="楷体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材料三</w:t>
      </w:r>
      <w:r>
        <w:rPr>
          <w:rFonts w:hint="eastAsia" w:ascii="宋体" w:hAnsi="宋体" w:eastAsia="宋体" w:cs="宋体"/>
          <w:color w:val="000000" w:themeColor="text1"/>
          <w:szCs w:val="21"/>
          <w14:textFill>
            <w14:solidFill>
              <w14:schemeClr w14:val="tx1"/>
            </w14:solidFill>
          </w14:textFill>
        </w:rPr>
        <w:t>　</w:t>
      </w:r>
      <w:r>
        <w:rPr>
          <w:rFonts w:hint="eastAsia" w:ascii="楷体_GB2312" w:hAnsi="楷体_GB2312" w:eastAsia="楷体_GB2312" w:cs="楷体_GB2312"/>
          <w:color w:val="000000" w:themeColor="text1"/>
          <w:szCs w:val="21"/>
          <w14:textFill>
            <w14:solidFill>
              <w14:schemeClr w14:val="tx1"/>
            </w14:solidFill>
          </w14:textFill>
        </w:rPr>
        <w:t>日本明治政府曾以公历取代农历，元旦代替春节，改革服饰，发式和饮食习惯等。一开始，“欧化”铺天盖地。但是，这样的“欧化”很快被“日本化”回潮所压倒，尤其是思想界。成功地创办了大型的现代纺织企业和日本第一国立银行，被称为日本“资本主义之父”的涩泽荣一，则从《论语》里寻找儒家伦理与资本主义的结合点，提出了著名的“论语加算盘”即“道德经济合一”论，这种社会大转型过程中的文明与文化“离异”与“回归”现象，在东亚具有普遍性。</w:t>
      </w:r>
    </w:p>
    <w:p>
      <w:pPr>
        <w:ind w:firstLine="6510" w:firstLineChars="31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——马克垚主编《世界文明史》</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(3)概括材料三中“离异”与“回归”的含义（2分），并结合明治维新的措施分别加以说明。（2分）</w:t>
      </w:r>
    </w:p>
    <w:p>
      <w:pPr>
        <w:jc w:val="left"/>
        <w:textAlignment w:val="center"/>
        <w:rPr>
          <w:rFonts w:ascii="宋体" w:hAnsi="宋体" w:eastAsia="宋体" w:cs="宋体"/>
          <w:color w:val="000000" w:themeColor="text1"/>
          <w:szCs w:val="21"/>
          <w14:textFill>
            <w14:solidFill>
              <w14:schemeClr w14:val="tx1"/>
            </w14:solidFill>
          </w14:textFill>
        </w:rPr>
      </w:pP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材料四  下图为1971年主要发达国家社会保险支出占国民生产总值的比重图</w:t>
      </w:r>
    </w:p>
    <w:p>
      <w:pPr>
        <w:ind w:firstLine="450"/>
        <w:jc w:val="center"/>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drawing>
          <wp:inline distT="0" distB="0" distL="114300" distR="114300">
            <wp:extent cx="3181350" cy="962025"/>
            <wp:effectExtent l="0" t="0" r="6350" b="3175"/>
            <wp:docPr id="8"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3181350" cy="962025"/>
                    </a:xfrm>
                    <a:prstGeom prst="rect">
                      <a:avLst/>
                    </a:prstGeom>
                    <a:noFill/>
                    <a:ln>
                      <a:noFill/>
                    </a:ln>
                  </pic:spPr>
                </pic:pic>
              </a:graphicData>
            </a:graphic>
          </wp:inline>
        </w:drawing>
      </w:r>
    </w:p>
    <w:p>
      <w:pPr>
        <w:jc w:val="left"/>
        <w:textAlignment w:val="center"/>
        <w:rPr>
          <w:rFonts w:ascii="宋体" w:hAnsi="宋体" w:eastAsia="宋体" w:cs="宋体"/>
          <w:color w:val="000000" w:themeColor="text1"/>
          <w:szCs w:val="21"/>
          <w:shd w:val="clear" w:color="auto" w:fill="FFFFFF"/>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（4）材料四中图片反映了第二次世界大战后资本主义国家经济发生</w:t>
      </w:r>
      <w:r>
        <w:rPr>
          <w:rFonts w:hint="eastAsia" w:ascii="宋体" w:hAnsi="宋体" w:eastAsia="宋体" w:cs="宋体"/>
          <w:color w:val="000000" w:themeColor="text1"/>
          <w:szCs w:val="21"/>
          <w14:textFill>
            <w14:solidFill>
              <w14:schemeClr w14:val="tx1"/>
            </w14:solidFill>
          </w14:textFill>
        </w:rPr>
        <w:t>了什么新变化？（1分）你怎样认识这一变化？（2分）</w:t>
      </w:r>
    </w:p>
    <w:p>
      <w:pPr>
        <w:jc w:val="left"/>
        <w:textAlignment w:val="center"/>
        <w:rPr>
          <w:rFonts w:ascii="宋体" w:hAnsi="宋体" w:eastAsia="宋体" w:cs="宋体"/>
          <w:color w:val="000000" w:themeColor="text1"/>
          <w:szCs w:val="21"/>
          <w:shd w:val="clear" w:color="auto" w:fill="FFFFFF"/>
          <w14:textFill>
            <w14:solidFill>
              <w14:schemeClr w14:val="tx1"/>
            </w14:solidFill>
          </w14:textFill>
        </w:rPr>
      </w:pPr>
      <w:r>
        <w:rPr>
          <w:rFonts w:hint="eastAsia" w:ascii="宋体" w:hAnsi="宋体" w:eastAsia="宋体" w:cs="宋体"/>
          <w:color w:val="000000" w:themeColor="text1"/>
          <w:szCs w:val="21"/>
          <w:shd w:val="clear" w:color="auto" w:fill="FFFFFF"/>
          <w14:textFill>
            <w14:solidFill>
              <w14:schemeClr w14:val="tx1"/>
            </w14:solidFill>
          </w14:textFill>
        </w:rPr>
        <w:t>32.经济体制的不断创新和经济政策的不断调整，是社会经济发展的动力。阅读材料，回答问题。（14分）</w:t>
      </w:r>
    </w:p>
    <w:p>
      <w:pPr>
        <w:jc w:val="left"/>
        <w:textAlignment w:val="center"/>
        <w:rPr>
          <w:rFonts w:ascii="楷体_GB2312" w:hAnsi="楷体_GB2312" w:eastAsia="楷体_GB2312" w:cs="楷体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材料一 </w:t>
      </w:r>
      <w:r>
        <w:rPr>
          <w:rFonts w:hint="eastAsia" w:ascii="楷体_GB2312" w:hAnsi="楷体_GB2312" w:eastAsia="楷体_GB2312" w:cs="楷体_GB2312"/>
          <w:color w:val="000000" w:themeColor="text1"/>
          <w:szCs w:val="21"/>
          <w14:textFill>
            <w14:solidFill>
              <w14:schemeClr w14:val="tx1"/>
            </w14:solidFill>
          </w14:textFill>
        </w:rPr>
        <w:t xml:space="preserve">我们原来打算直接用无产阶级国家的法令，在一个小农国家里按共产主义原则来调整国家的生产和产品分配。现实生活证明我们犯了错误。  </w:t>
      </w:r>
    </w:p>
    <w:p>
      <w:pPr>
        <w:ind w:firstLine="5460" w:firstLineChars="26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——《列宁选集》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（1）根据材料一分析说明“现实生活证明我们犯了错误”指的是什么？（1分）列宁的初衷与现实发生矛盾的根源是什么？（2分）</w:t>
      </w:r>
    </w:p>
    <w:p>
      <w:pPr>
        <w:jc w:val="left"/>
        <w:textAlignment w:val="center"/>
        <w:rPr>
          <w:rFonts w:ascii="宋体" w:hAnsi="宋体" w:eastAsia="宋体" w:cs="宋体"/>
          <w:color w:val="000000" w:themeColor="text1"/>
          <w:szCs w:val="21"/>
          <w14:textFill>
            <w14:solidFill>
              <w14:schemeClr w14:val="tx1"/>
            </w14:solidFill>
          </w14:textFill>
        </w:rPr>
      </w:pPr>
    </w:p>
    <w:p>
      <w:pPr>
        <w:jc w:val="left"/>
        <w:textAlignment w:val="center"/>
        <w:rPr>
          <w:rFonts w:ascii="楷体_GB2312" w:hAnsi="楷体_GB2312" w:eastAsia="楷体_GB2312" w:cs="楷体_GB2312"/>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材料二 </w:t>
      </w:r>
      <w:r>
        <w:rPr>
          <w:rFonts w:hint="eastAsia" w:ascii="楷体_GB2312" w:hAnsi="楷体_GB2312" w:eastAsia="楷体_GB2312" w:cs="楷体_GB2312"/>
          <w:color w:val="000000" w:themeColor="text1"/>
          <w:szCs w:val="21"/>
          <w14:textFill>
            <w14:solidFill>
              <w14:schemeClr w14:val="tx1"/>
            </w14:solidFill>
          </w14:textFill>
        </w:rPr>
        <w:t xml:space="preserve"> 1921年3月，俄共（布）第十次代表大会召开，根据列宁的提议通过了实行新经济政策的决议。当这消息被共产国际的各国代表得知时，有些外国革命者痛惜地哭叹道：“晓得今天是这样，我们错不该参加十月革命了。”还有人吼道：“列宁要把我们带到哪里去？”</w:t>
      </w:r>
    </w:p>
    <w:p>
      <w:pPr>
        <w:ind w:firstLine="5460" w:firstLineChars="26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——百度</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（2）据材料二结合所学思考，苏俄实行新经济政策为什么让许多外国革命者“感到痛惜”？</w:t>
      </w:r>
      <w:r>
        <w:rPr>
          <w:rFonts w:hint="eastAsia" w:ascii="宋体" w:hAnsi="宋体" w:eastAsia="宋体" w:cs="宋体"/>
          <w:color w:val="000000" w:themeColor="text1"/>
          <w:szCs w:val="21"/>
          <w14:textFill>
            <w14:solidFill>
              <w14:schemeClr w14:val="tx1"/>
            </w14:solidFill>
          </w14:textFill>
        </w:rPr>
        <w:t>（2分）</w:t>
      </w:r>
      <w:r>
        <w:rPr>
          <w:rFonts w:hint="eastAsia" w:ascii="宋体" w:hAnsi="宋体" w:eastAsia="宋体" w:cs="宋体"/>
          <w:color w:val="000000" w:themeColor="text1"/>
          <w:szCs w:val="21"/>
          <w14:textFill>
            <w14:solidFill>
              <w14:schemeClr w14:val="tx1"/>
            </w14:solidFill>
          </w14:textFill>
        </w:rPr>
        <w:t>新经济政策的实施起到了什么作用？（2分）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材料三 </w:t>
      </w:r>
      <w:r>
        <w:rPr>
          <w:rFonts w:hint="eastAsia" w:ascii="楷体_GB2312" w:hAnsi="楷体_GB2312" w:eastAsia="楷体_GB2312" w:cs="楷体_GB2312"/>
          <w:color w:val="000000" w:themeColor="text1"/>
          <w:szCs w:val="21"/>
          <w14:textFill>
            <w14:solidFill>
              <w14:schemeClr w14:val="tx1"/>
            </w14:solidFill>
          </w14:textFill>
        </w:rPr>
        <w:t>罗斯福新政从一-开始就遭到一部分资本家的反对。他们嫌罗斯福太迁就工人，课了垄断资本家的商税。……在关于《社会保障法》的听证会.上，有人高喊:“这个法案是从《共产党宣言》第十八页逐字逐句抄来的。”胡佛在《国家工业复兴法》通过之后……也感慨地说:“这简直是法西斯!”</w:t>
      </w:r>
    </w:p>
    <w:p>
      <w:pPr>
        <w:ind w:firstLine="5460" w:firstLineChars="26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——引自《世界现代史》</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（3）根据所学知识回答，罗斯福是如何“迁就工人”的？</w:t>
      </w:r>
      <w:r>
        <w:rPr>
          <w:rFonts w:hint="eastAsia" w:ascii="宋体" w:hAnsi="宋体" w:eastAsia="宋体" w:cs="宋体"/>
          <w:color w:val="000000" w:themeColor="text1"/>
          <w:szCs w:val="21"/>
          <w14:textFill>
            <w14:solidFill>
              <w14:schemeClr w14:val="tx1"/>
            </w14:solidFill>
          </w14:textFill>
        </w:rPr>
        <w:t>（1分）</w:t>
      </w:r>
      <w:r>
        <w:rPr>
          <w:rFonts w:hint="eastAsia" w:ascii="宋体" w:hAnsi="宋体" w:eastAsia="宋体" w:cs="宋体"/>
          <w:color w:val="000000" w:themeColor="text1"/>
          <w:szCs w:val="21"/>
          <w14:textFill>
            <w14:solidFill>
              <w14:schemeClr w14:val="tx1"/>
            </w14:solidFill>
          </w14:textFill>
        </w:rPr>
        <w:t>为什么《国家工业复兴法》通过后，胡佛指责说“这简直是法西斯”？</w:t>
      </w:r>
      <w:r>
        <w:rPr>
          <w:rFonts w:hint="eastAsia" w:ascii="宋体" w:hAnsi="宋体" w:eastAsia="宋体" w:cs="宋体"/>
          <w:color w:val="000000" w:themeColor="text1"/>
          <w:szCs w:val="21"/>
          <w14:textFill>
            <w14:solidFill>
              <w14:schemeClr w14:val="tx1"/>
            </w14:solidFill>
          </w14:textFill>
        </w:rPr>
        <w:t>（2分）</w:t>
      </w:r>
    </w:p>
    <w:p>
      <w:pPr>
        <w:jc w:val="left"/>
        <w:textAlignment w:val="center"/>
        <w:rPr>
          <w:rFonts w:ascii="宋体" w:hAnsi="宋体" w:eastAsia="宋体" w:cs="宋体"/>
          <w:color w:val="000000" w:themeColor="text1"/>
          <w:szCs w:val="21"/>
          <w14:textFill>
            <w14:solidFill>
              <w14:schemeClr w14:val="tx1"/>
            </w14:solidFill>
          </w14:textFill>
        </w:rPr>
      </w:pP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材料四  </w:t>
      </w:r>
      <w:r>
        <w:rPr>
          <w:rFonts w:hint="eastAsia" w:ascii="楷体_GB2312" w:hAnsi="楷体_GB2312" w:eastAsia="楷体_GB2312" w:cs="楷体_GB2312"/>
          <w:color w:val="000000" w:themeColor="text1"/>
          <w:szCs w:val="21"/>
          <w14:textFill>
            <w14:solidFill>
              <w14:schemeClr w14:val="tx1"/>
            </w14:solidFill>
          </w14:textFill>
        </w:rPr>
        <w:t>全会指出，经济体制改革是全面深化改革的重点，核心问题是处理好政府和市场的关系——必须积极稳妥从广度和深度上推进市场化改革，大幅度减少政府对资源的直接配置，推动市场配置依照市场规则、市场价格、市场竞争实现效益最大化和效率最优化。</w:t>
      </w:r>
    </w:p>
    <w:p>
      <w:pPr>
        <w:ind w:firstLine="2730" w:firstLineChars="13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--中共十八届三中全会《中共中央关于全面深化改革若干重大问题的决定》</w:t>
      </w:r>
    </w:p>
    <w:p>
      <w:pPr>
        <w:jc w:val="left"/>
        <w:textAlignment w:val="center"/>
        <w:rPr>
          <w:rFonts w:ascii="宋体" w:hAnsi="宋体" w:eastAsia="宋体" w:cs="宋体"/>
          <w:b/>
          <w:color w:val="000000" w:themeColor="text1"/>
          <w:sz w:val="18"/>
          <w:szCs w:val="18"/>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根据材料回答，</w:t>
      </w:r>
      <w:r>
        <w:rPr>
          <w:rFonts w:ascii="宋体" w:hAnsi="宋体" w:eastAsia="宋体" w:cs="宋体"/>
          <w:color w:val="000000" w:themeColor="text1"/>
          <w:szCs w:val="21"/>
          <w14:textFill>
            <w14:solidFill>
              <w14:schemeClr w14:val="tx1"/>
            </w14:solidFill>
          </w14:textFill>
        </w:rPr>
        <w:t>我国经济体制改革是如何处理政府与市场的关系的?</w:t>
      </w:r>
      <w:r>
        <w:rPr>
          <w:rFonts w:hint="eastAsia" w:ascii="宋体" w:hAnsi="宋体" w:eastAsia="宋体" w:cs="宋体"/>
          <w:color w:val="000000" w:themeColor="text1"/>
          <w:szCs w:val="21"/>
          <w14:textFill>
            <w14:solidFill>
              <w14:schemeClr w14:val="tx1"/>
            </w14:solidFill>
          </w14:textFill>
        </w:rPr>
        <w:t>（2分）</w:t>
      </w:r>
      <w:r>
        <w:rPr>
          <w:rFonts w:hint="eastAsia" w:ascii="宋体" w:hAnsi="宋体" w:eastAsia="宋体" w:cs="宋体"/>
          <w:color w:val="000000" w:themeColor="text1"/>
          <w:szCs w:val="21"/>
          <w14:textFill>
            <w14:solidFill>
              <w14:schemeClr w14:val="tx1"/>
            </w14:solidFill>
          </w14:textFill>
        </w:rPr>
        <w:t>材料二、三、四，从本质上体现了两种不同的现代化模式，简要指出它们的相同之处及本质区别。</w:t>
      </w:r>
      <w:r>
        <w:rPr>
          <w:rFonts w:hint="eastAsia" w:ascii="宋体" w:hAnsi="宋体" w:eastAsia="宋体" w:cs="宋体"/>
          <w:color w:val="000000" w:themeColor="text1"/>
          <w:szCs w:val="21"/>
          <w14:textFill>
            <w14:solidFill>
              <w14:schemeClr w14:val="tx1"/>
            </w14:solidFill>
          </w14:textFill>
        </w:rPr>
        <w:t>（2分）</w:t>
      </w:r>
    </w:p>
    <w:p>
      <w:pPr>
        <w:widowControl/>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三．探究题：（14分）</w:t>
      </w:r>
    </w:p>
    <w:p>
      <w:pPr>
        <w:rPr>
          <w:rFonts w:asciiTheme="minorEastAsia" w:hAnsiTheme="minorEastAsia" w:cstheme="minorEastAsia"/>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33.</w:t>
      </w:r>
      <w:r>
        <w:rPr>
          <w:rFonts w:ascii="宋体" w:hAnsi="宋体" w:eastAsia="宋体" w:cs="宋体"/>
          <w:b/>
          <w:bCs/>
          <w:color w:val="000000" w:themeColor="text1"/>
          <w:szCs w:val="21"/>
          <w14:textFill>
            <w14:solidFill>
              <w14:schemeClr w14:val="tx1"/>
            </w14:solidFill>
          </w14:textFill>
        </w:rPr>
        <w:t>当今世界，国际关系错综复杂。阅读下列材料,回答问题。</w:t>
      </w:r>
      <w:r>
        <w:rPr>
          <w:rFonts w:ascii="宋体" w:hAnsi="宋体" w:eastAsia="宋体" w:cs="宋体"/>
          <w:color w:val="000000" w:themeColor="text1"/>
          <w:szCs w:val="21"/>
          <w14:textFill>
            <w14:solidFill>
              <w14:schemeClr w14:val="tx1"/>
            </w14:solidFill>
          </w14:textFill>
        </w:rPr>
        <w:br w:type="textWrapping"/>
      </w:r>
      <w:r>
        <w:rPr>
          <w:rFonts w:ascii="宋体" w:hAnsi="宋体" w:eastAsia="宋体" w:cs="宋体"/>
          <w:color w:val="000000" w:themeColor="text1"/>
          <w:szCs w:val="21"/>
          <w14:textFill>
            <w14:solidFill>
              <w14:schemeClr w14:val="tx1"/>
            </w14:solidFill>
          </w14:textFill>
        </w:rPr>
        <w:t>材料一</w:t>
      </w:r>
      <w:r>
        <w:rPr>
          <w:rFonts w:hint="eastAsia" w:ascii="宋体" w:hAnsi="宋体" w:eastAsia="宋体" w:cs="宋体"/>
          <w:color w:val="000000" w:themeColor="text1"/>
          <w:szCs w:val="21"/>
          <w14:textFill>
            <w14:solidFill>
              <w14:schemeClr w14:val="tx1"/>
            </w14:solidFill>
          </w14:textFill>
        </w:rPr>
        <w:t xml:space="preserve">  </w:t>
      </w:r>
      <w:r>
        <w:rPr>
          <w:rFonts w:hint="eastAsia" w:ascii="楷体_GB2312" w:hAnsi="楷体_GB2312" w:eastAsia="楷体_GB2312" w:cs="楷体_GB2312"/>
          <w:color w:val="000000" w:themeColor="text1"/>
          <w:szCs w:val="21"/>
          <w14:textFill>
            <w14:solidFill>
              <w14:schemeClr w14:val="tx1"/>
            </w14:solidFill>
          </w14:textFill>
        </w:rPr>
        <w:t>历史上出现的国际秩序，都是在战争结束后由战胜国提出并建立起来的，反映了战后的力量对比，体现了战胜国的利益。因此，新秩序建立的时间都较短。</w:t>
      </w:r>
      <w:r>
        <w:rPr>
          <w:rFonts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曾胜强《现代国际关系史》</w:t>
      </w:r>
      <w:r>
        <w:rPr>
          <w:rFonts w:ascii="宋体" w:hAnsi="宋体" w:eastAsia="宋体" w:cs="宋体"/>
          <w:color w:val="000000" w:themeColor="text1"/>
          <w:szCs w:val="21"/>
          <w14:textFill>
            <w14:solidFill>
              <w14:schemeClr w14:val="tx1"/>
            </w14:solidFill>
          </w14:textFill>
        </w:rPr>
        <w:br w:type="textWrapping"/>
      </w:r>
      <w:r>
        <w:rPr>
          <w:rFonts w:hint="eastAsia" w:asciiTheme="minorEastAsia" w:hAnsiTheme="minorEastAsia" w:cstheme="minorEastAsia"/>
          <w:color w:val="000000" w:themeColor="text1"/>
          <w:szCs w:val="21"/>
          <w14:textFill>
            <w14:solidFill>
              <w14:schemeClr w14:val="tx1"/>
            </w14:solidFill>
          </w14:textFill>
        </w:rPr>
        <w:t>(1)根据所学知识，举一例证明“国际秩序是由战胜国提出并建立起来的”。(2分)按照作者的思维试着分析，为什么冷战结束后国际新秩序的建立必将是一个长期、复杂的过程?(2分)</w:t>
      </w:r>
    </w:p>
    <w:p>
      <w:pPr>
        <w:rPr>
          <w:rFonts w:asciiTheme="minorEastAsia" w:hAnsiTheme="minorEastAsia" w:cstheme="minorEastAsia"/>
          <w:color w:val="000000" w:themeColor="text1"/>
          <w:szCs w:val="21"/>
          <w14:textFill>
            <w14:solidFill>
              <w14:schemeClr w14:val="tx1"/>
            </w14:solidFill>
          </w14:textFill>
        </w:rPr>
      </w:pPr>
    </w:p>
    <w:p>
      <w:pP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（2）如果说国际秩序的建立并非体现所有战胜国的利益，也请你举例说明。（2分）</w:t>
      </w:r>
    </w:p>
    <w:p>
      <w:pPr>
        <w:rPr>
          <w:rFonts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材料二</w:t>
      </w:r>
      <w:r>
        <w:rPr>
          <w:rFonts w:hint="eastAsia" w:ascii="宋体" w:hAnsi="宋体" w:eastAsia="宋体" w:cs="宋体"/>
          <w:color w:val="000000" w:themeColor="text1"/>
          <w:szCs w:val="21"/>
          <w14:textFill>
            <w14:solidFill>
              <w14:schemeClr w14:val="tx1"/>
            </w14:solidFill>
          </w14:textFill>
        </w:rPr>
        <w:t xml:space="preserve"> </w:t>
      </w:r>
      <w:r>
        <w:rPr>
          <w:rFonts w:hint="eastAsia" w:ascii="楷体_GB2312" w:hAnsi="楷体_GB2312" w:eastAsia="楷体_GB2312" w:cs="楷体_GB2312"/>
          <w:color w:val="000000" w:themeColor="text1"/>
          <w:szCs w:val="21"/>
          <w14:textFill>
            <w14:solidFill>
              <w14:schemeClr w14:val="tx1"/>
            </w14:solidFill>
          </w14:textFill>
        </w:rPr>
        <w:t xml:space="preserve"> 美国为了谋求世界霸主地位，于1947年召集包括中国在内的22个国家在瑞士日内瓦创立关税和贸易总协定组织，企图重建世界贸易秩序，消除各国关税壁垒。关税和贸易总协定组织就是世界贸易组织的前身。随着世界经济全球化趋势的发展，世界贸易组织与1945年成立的世界银行、国际货币基金组织成为全球经济体系的三大支柱。</w:t>
      </w:r>
      <w:r>
        <w:rPr>
          <w:rFonts w:hint="eastAsia" w:ascii="楷体_GB2312" w:hAnsi="楷体_GB2312" w:eastAsia="楷体_GB2312" w:cs="楷体_GB2312"/>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w:t>
      </w:r>
      <w:r>
        <w:rPr>
          <w:rFonts w:ascii="宋体" w:hAnsi="宋体" w:eastAsia="宋体" w:cs="宋体"/>
          <w:color w:val="000000" w:themeColor="text1"/>
          <w:szCs w:val="21"/>
          <w14:textFill>
            <w14:solidFill>
              <w14:schemeClr w14:val="tx1"/>
            </w14:solidFill>
          </w14:textFill>
        </w:rPr>
        <w:t>摘编自岳麓版《中国历史》九年级下册</w:t>
      </w:r>
      <w:r>
        <w:rPr>
          <w:rFonts w:ascii="宋体" w:hAnsi="宋体" w:eastAsia="宋体" w:cs="宋体"/>
          <w:color w:val="000000" w:themeColor="text1"/>
          <w:sz w:val="24"/>
          <w14:textFill>
            <w14:solidFill>
              <w14:schemeClr w14:val="tx1"/>
            </w14:solidFill>
          </w14:textFill>
        </w:rPr>
        <w:br w:type="textWrapping"/>
      </w:r>
      <w:r>
        <w:rPr>
          <w:rFonts w:ascii="宋体" w:hAnsi="宋体" w:eastAsia="宋体" w:cs="宋体"/>
          <w:color w:val="000000" w:themeColor="text1"/>
          <w:szCs w:val="21"/>
          <w14:textFill>
            <w14:solidFill>
              <w14:schemeClr w14:val="tx1"/>
            </w14:solidFill>
          </w14:textFill>
        </w:rPr>
        <w:t>(3)根据材料二并结合所学知识,归纳创建加</w:t>
      </w:r>
      <w:r>
        <w:rPr>
          <w:rFonts w:hint="eastAsia" w:ascii="宋体" w:hAnsi="宋体" w:eastAsia="宋体" w:cs="宋体"/>
          <w:color w:val="000000" w:themeColor="text1"/>
          <w:szCs w:val="21"/>
          <w14:textFill>
            <w14:solidFill>
              <w14:schemeClr w14:val="tx1"/>
            </w14:solidFill>
          </w14:textFill>
        </w:rPr>
        <w:t>入</w:t>
      </w:r>
      <w:r>
        <w:rPr>
          <w:rFonts w:ascii="宋体" w:hAnsi="宋体" w:eastAsia="宋体" w:cs="宋体"/>
          <w:color w:val="000000" w:themeColor="text1"/>
          <w:szCs w:val="21"/>
          <w14:textFill>
            <w14:solidFill>
              <w14:schemeClr w14:val="tx1"/>
            </w14:solidFill>
          </w14:textFill>
        </w:rPr>
        <w:t>世界贸易组织的目的。(</w:t>
      </w: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color w:val="000000" w:themeColor="text1"/>
          <w:szCs w:val="21"/>
          <w14:textFill>
            <w14:solidFill>
              <w14:schemeClr w14:val="tx1"/>
            </w14:solidFill>
          </w14:textFill>
        </w:rPr>
        <w:t>分)</w:t>
      </w:r>
      <w:r>
        <w:rPr>
          <w:rFonts w:ascii="宋体" w:hAnsi="宋体" w:eastAsia="宋体" w:cs="宋体"/>
          <w:color w:val="000000" w:themeColor="text1"/>
          <w:szCs w:val="21"/>
          <w14:textFill>
            <w14:solidFill>
              <w14:schemeClr w14:val="tx1"/>
            </w14:solidFill>
          </w14:textFill>
        </w:rPr>
        <w:br w:type="textWrapping"/>
      </w:r>
      <w:r>
        <w:rPr>
          <w:rFonts w:ascii="宋体" w:hAnsi="宋体" w:eastAsia="宋体" w:cs="宋体"/>
          <w:color w:val="000000" w:themeColor="text1"/>
          <w:szCs w:val="21"/>
          <w14:textFill>
            <w14:solidFill>
              <w14:schemeClr w14:val="tx1"/>
            </w14:solidFill>
          </w14:textFill>
        </w:rPr>
        <w:br w:type="textWrapping"/>
      </w:r>
      <w:r>
        <w:rPr>
          <w:rFonts w:ascii="宋体" w:hAnsi="宋体" w:eastAsia="宋体" w:cs="宋体"/>
          <w:color w:val="000000" w:themeColor="text1"/>
          <w:szCs w:val="21"/>
          <w14:textFill>
            <w14:solidFill>
              <w14:schemeClr w14:val="tx1"/>
            </w14:solidFill>
          </w14:textFill>
        </w:rPr>
        <w:t>材料三</w:t>
      </w:r>
      <w:r>
        <w:rPr>
          <w:rFonts w:hint="eastAsia" w:ascii="宋体" w:hAnsi="宋体" w:eastAsia="宋体" w:cs="宋体"/>
          <w:color w:val="000000" w:themeColor="text1"/>
          <w:szCs w:val="21"/>
          <w14:textFill>
            <w14:solidFill>
              <w14:schemeClr w14:val="tx1"/>
            </w14:solidFill>
          </w14:textFill>
        </w:rPr>
        <w:t xml:space="preserve"> </w:t>
      </w:r>
      <w:r>
        <w:rPr>
          <w:rFonts w:hint="eastAsia" w:ascii="楷体_GB2312" w:hAnsi="楷体_GB2312" w:eastAsia="楷体_GB2312" w:cs="楷体_GB2312"/>
          <w:color w:val="000000" w:themeColor="text1"/>
          <w:szCs w:val="21"/>
          <w14:textFill>
            <w14:solidFill>
              <w14:schemeClr w14:val="tx1"/>
            </w14:solidFill>
          </w14:textFill>
        </w:rPr>
        <w:t xml:space="preserve"> 2018年，美国对加拿大的钢铝制品加征惩罚性关税。同年6月15日，美国政府宣布，针对进口中国的价值500亿美元商品加征25%关税。</w:t>
      </w:r>
      <w:r>
        <w:rPr>
          <w:rFonts w:hint="eastAsia" w:ascii="楷体_GB2312" w:hAnsi="楷体_GB2312" w:eastAsia="楷体_GB2312" w:cs="楷体_GB2312"/>
          <w:color w:val="000000" w:themeColor="text1"/>
          <w:szCs w:val="21"/>
          <w14:textFill>
            <w14:solidFill>
              <w14:schemeClr w14:val="tx1"/>
            </w14:solidFill>
          </w14:textFill>
        </w:rPr>
        <w:br w:type="textWrapping"/>
      </w:r>
      <w:r>
        <w:rPr>
          <w:rFonts w:hint="eastAsia" w:ascii="楷体_GB2312" w:hAnsi="楷体_GB2312" w:eastAsia="楷体_GB2312" w:cs="楷体_GB2312"/>
          <w:color w:val="000000" w:themeColor="text1"/>
          <w:szCs w:val="21"/>
          <w14:textFill>
            <w14:solidFill>
              <w14:schemeClr w14:val="tx1"/>
            </w14:solidFill>
          </w14:textFill>
        </w:rPr>
        <w:t xml:space="preserve">    2019年5月9日至10日，在第十一轮中美经贸高级别磋商举行之际，美方宣布将对价值2000亿美元中国输美商品加征的关税从10%上调至25%,使中美经贸磋商进程遭到严重挫折。美方竟然还同步抛出一个“加征关税有利论”来掩饰此举对美国经济的严重冲击。</w:t>
      </w:r>
      <w:r>
        <w:rPr>
          <w:rFonts w:hint="eastAsia" w:ascii="楷体_GB2312" w:hAnsi="楷体_GB2312" w:eastAsia="楷体_GB2312" w:cs="楷体_GB2312"/>
          <w:color w:val="000000" w:themeColor="text1"/>
          <w:szCs w:val="21"/>
          <w14:textFill>
            <w14:solidFill>
              <w14:schemeClr w14:val="tx1"/>
            </w14:solidFill>
          </w14:textFill>
        </w:rPr>
        <w:br w:type="textWrapping"/>
      </w:r>
      <w:r>
        <w:rPr>
          <w:rFonts w:hint="eastAsia" w:ascii="楷体_GB2312" w:hAnsi="楷体_GB2312" w:eastAsia="楷体_GB2312" w:cs="楷体_GB2312"/>
          <w:color w:val="000000" w:themeColor="text1"/>
          <w:szCs w:val="21"/>
          <w14:textFill>
            <w14:solidFill>
              <w14:schemeClr w14:val="tx1"/>
            </w14:solidFill>
          </w14:textFill>
        </w:rPr>
        <w:t xml:space="preserve">    2019年5月17日，美国政府正式取消土耳其贸易最惠国待遇，这意味着后者对美国部分出口商品不再享受免税优惠。</w:t>
      </w:r>
      <w:r>
        <w:rPr>
          <w:rFonts w:ascii="宋体" w:hAnsi="宋体" w:eastAsia="宋体" w:cs="宋体"/>
          <w:color w:val="000000" w:themeColor="text1"/>
          <w:sz w:val="24"/>
          <w14:textFill>
            <w14:solidFill>
              <w14:schemeClr w14:val="tx1"/>
            </w14:solidFill>
          </w14:textFill>
        </w:rPr>
        <w:br w:type="textWrapping"/>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摘编自《人民日报》相关报道</w:t>
      </w:r>
      <w:r>
        <w:rPr>
          <w:rFonts w:ascii="宋体" w:hAnsi="宋体" w:eastAsia="宋体" w:cs="宋体"/>
          <w:color w:val="000000" w:themeColor="text1"/>
          <w:sz w:val="24"/>
          <w14:textFill>
            <w14:solidFill>
              <w14:schemeClr w14:val="tx1"/>
            </w14:solidFill>
          </w14:textFill>
        </w:rPr>
        <w:br w:type="textWrapping"/>
      </w:r>
      <w:r>
        <w:rPr>
          <w:rFonts w:ascii="宋体" w:hAnsi="宋体" w:eastAsia="宋体" w:cs="宋体"/>
          <w:color w:val="000000" w:themeColor="text1"/>
          <w:szCs w:val="21"/>
          <w14:textFill>
            <w14:solidFill>
              <w14:schemeClr w14:val="tx1"/>
            </w14:solidFill>
          </w14:textFill>
        </w:rPr>
        <w:t>(4)今天的美国</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经济上实行贸易保护主义，政治上干涉别国内政，企图主宰国际秩序，都具有怎样的特点? (2分)材料二、三中美国政府在不同时期对关税</w:t>
      </w:r>
      <w:r>
        <w:rPr>
          <w:rFonts w:hint="eastAsia" w:ascii="宋体" w:hAnsi="宋体" w:eastAsia="宋体" w:cs="宋体"/>
          <w:color w:val="000000" w:themeColor="text1"/>
          <w:szCs w:val="21"/>
          <w14:textFill>
            <w14:solidFill>
              <w14:schemeClr w14:val="tx1"/>
            </w14:solidFill>
          </w14:textFill>
        </w:rPr>
        <w:t>采取的不同态度体现了国际关系中的什么原则? (2 分)一个国家能够在未来的世界格局中占据有利地位，起决定性作用的是什么?(2分)</w:t>
      </w: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rPr>
          <w:rFonts w:hint="eastAsia" w:ascii="宋体" w:hAnsi="宋体" w:eastAsia="宋体" w:cs="宋体"/>
          <w:color w:val="000000" w:themeColor="text1"/>
          <w:szCs w:val="21"/>
          <w14:textFill>
            <w14:solidFill>
              <w14:schemeClr w14:val="tx1"/>
            </w14:solidFill>
          </w14:textFill>
        </w:rPr>
      </w:pPr>
    </w:p>
    <w:p>
      <w:pPr>
        <w:numPr>
          <w:ilvl w:val="0"/>
          <w:numId w:val="2"/>
        </w:numPr>
        <w:rPr>
          <w:color w:val="000000" w:themeColor="text1"/>
          <w14:textFill>
            <w14:solidFill>
              <w14:schemeClr w14:val="tx1"/>
            </w14:solidFill>
          </w14:textFill>
        </w:rPr>
      </w:pPr>
      <w:r>
        <w:rPr>
          <w:rFonts w:hint="eastAsia"/>
          <w:color w:val="000000" w:themeColor="text1"/>
          <w14:textFill>
            <w14:solidFill>
              <w14:schemeClr w14:val="tx1"/>
            </w14:solidFill>
          </w14:textFill>
        </w:rPr>
        <w:t>选择题</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BCDCC   CDBAC   BA</w:t>
      </w:r>
    </w:p>
    <w:p>
      <w:pPr>
        <w:numPr>
          <w:ilvl w:val="0"/>
          <w:numId w:val="2"/>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材料题</w:t>
      </w:r>
    </w:p>
    <w:p>
      <w:pPr>
        <w:numPr>
          <w:ilvl w:val="0"/>
          <w:numId w:val="2"/>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30.（1）事件：商鞅变法（1分。错字不给分）</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措施：(1)政治上：废除王国，实行郡县制，地方官由中央政府任命，并对中央负责；</w:t>
      </w:r>
    </w:p>
    <w:p>
      <w:pPr>
        <w:ind w:firstLine="1890" w:firstLineChars="9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将六国旧贵族迁至首都，加强监视（任答1点2分）。</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经济上：统一度量衡、统一货币。（任答一点2分）</w:t>
      </w:r>
    </w:p>
    <w:p>
      <w:pPr>
        <w:numPr>
          <w:ilvl w:val="0"/>
          <w:numId w:val="3"/>
        </w:numPr>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问题：地方同姓诸侯王势力庞大，危害一方。 （或王国问题；1分）  措施：推恩令。（2分）</w:t>
      </w:r>
    </w:p>
    <w:p>
      <w:pPr>
        <w:numPr>
          <w:ilvl w:val="0"/>
          <w:numId w:val="4"/>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作用：①奠定了中国古代多民族、大一统国家的基础，有利于国家的统一。（或材料中：有利于推动维护、发展和形成多民族、大一统的国家；对民族融合、国家统一、疆域拓展、历史延续）</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②秦朝形成的中央集权制度，奠定了中国两千多年政治制度的基本格局，为历代王朝所沿用，且不断加强和完善。</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③能集中人力物力兴建大的工程（1点1分，任答两点）</w:t>
      </w:r>
    </w:p>
    <w:p>
      <w:pPr>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31.（1）英国：确立君主立宪制（1分）；君主统而不治，议会拥有最高权利(或王权受到限制，或议会的</w:t>
      </w:r>
      <w:bookmarkStart w:id="0" w:name="_GoBack"/>
      <w:bookmarkEnd w:id="0"/>
      <w:r>
        <w:rPr>
          <w:rFonts w:hint="eastAsia" w:ascii="宋体" w:hAnsi="宋体" w:eastAsia="宋体" w:cs="宋体"/>
          <w:color w:val="000000" w:themeColor="text1"/>
          <w:szCs w:val="21"/>
          <w14:textFill>
            <w14:solidFill>
              <w14:schemeClr w14:val="tx1"/>
            </w14:solidFill>
          </w14:textFill>
        </w:rPr>
        <w:t>权力高于王权。)。(2分)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（2）因为美国1787年宪法规定立法权属于国会；（2分。或：总统没有立法权；总统的权力受到限制。）</w:t>
      </w:r>
    </w:p>
    <w:p>
      <w:pPr>
        <w:ind w:firstLine="420" w:firstLineChars="200"/>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分权与制衡原则。（或：三权分立。2分）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（3）“离异”：完全排斥本土文化，全盘欧化。（意思对即可。1分）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措施：殖产兴业，大力发展近代经济；推行文明开化政策，向西方学习，改造日本的教育、文化和生活方式；实行征兵制，建立新式军队（建立近代军事制度。）；引进西方民主政体，建立宪政体制；（任答一点1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“回归”：在吸收欧洲文化的基础上，重新审视本土文化。（意思对即可。1分）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措施：在政治上保留了天皇制度；在军事上保留了武士道精神和军国主义传统。（任答一点1分）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（4）新变化：福利国家的出现。（或：建立社会保障制度。1分）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评价：这种变化一定程度上适应了生产力的发展需要，缓和了社会矛盾；但没有改变资本主义社会的基本矛盾（两方面评价，意思对即可。1点1分）</w:t>
      </w:r>
    </w:p>
    <w:p>
      <w:pPr>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32（1）错误：希望通过战时共产主义政策直接过渡到共产主义。（1分）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根源：生产关系超过了生产力的发展水平（或：苏俄是一个小农经济占主导地位的国家。）（2分）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（2）原因：新经济政策允许多种经济并存，发展商品经济，在一定程度上恢复资本主义（或者利用商品、货币关系发展经济。写到新经济政策的特点就给2分，答允许私人经营中小企业或自由贸易，只给1分）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②作用：苏俄国民经济得到恢复，苏维埃政权得到巩固。（2分）</w:t>
      </w:r>
    </w:p>
    <w:p>
      <w:pPr>
        <w:numPr>
          <w:ilvl w:val="0"/>
          <w:numId w:val="5"/>
        </w:num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迁就“工人”：通过《全国劳工关系法》在一定范围内维护工人合法利益；确定最低工资标准；推行“以工代赈”为失业者提供就业机会；建立《社会保障法》建立社会保障制度。（任答一点1分）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原因：国家加强对经济的干预和指导（或国家垄断资本主义）。（2分）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（4）使市场在国家宏观调控下，对资源配置起基础性作用。（2分）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同：都把市场和国家宏观调控相结合。（或，计划和市场相结合。或：从国情出发；都促进了经济发展。1分）</w:t>
      </w:r>
    </w:p>
    <w:p>
      <w:pPr>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区别：社会制度不同（或生产资料所有制性质不同；）（1分）</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33(1)凡尔赛一华盛顿体系(或：两极格局，雅尔塔体系)。（2分）</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原因:冷战结束后，没有战胜国和战败国的区别，国际主要力量不可能完全按照自己的利益和设想确定新的国际秩序。（2分。）</w:t>
      </w:r>
    </w:p>
    <w:p>
      <w:pPr>
        <w:numPr>
          <w:ilvl w:val="0"/>
          <w:numId w:val="6"/>
        </w:num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列强却无视战胜国中国的正当要求，将德国在山东的权益全部转给日本。（2分）</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(3)有利于重建世界贸易秩序，消除各国关税壁垒；有利于经济全球化。（任答一点2分）</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(4)霸权主义货强权政治。（2分）</w:t>
      </w:r>
    </w:p>
    <w:p>
      <w:pPr>
        <w:ind w:firstLine="210" w:firstLineChars="1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国家利益至上。（2分）</w:t>
      </w:r>
    </w:p>
    <w:p>
      <w:pPr>
        <w:ind w:firstLine="210" w:firstLineChars="1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综合实力。（2分）</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BF89DA"/>
    <w:multiLevelType w:val="singleLevel"/>
    <w:tmpl w:val="82BF89DA"/>
    <w:lvl w:ilvl="0" w:tentative="0">
      <w:start w:val="3"/>
      <w:numFmt w:val="decimal"/>
      <w:lvlText w:val="(%1)"/>
      <w:lvlJc w:val="left"/>
      <w:pPr>
        <w:tabs>
          <w:tab w:val="left" w:pos="312"/>
        </w:tabs>
      </w:pPr>
    </w:lvl>
  </w:abstractNum>
  <w:abstractNum w:abstractNumId="1">
    <w:nsid w:val="925AC674"/>
    <w:multiLevelType w:val="singleLevel"/>
    <w:tmpl w:val="925AC674"/>
    <w:lvl w:ilvl="0" w:tentative="0">
      <w:start w:val="1"/>
      <w:numFmt w:val="decimal"/>
      <w:suff w:val="nothing"/>
      <w:lvlText w:val="（%1）"/>
      <w:lvlJc w:val="left"/>
    </w:lvl>
  </w:abstractNum>
  <w:abstractNum w:abstractNumId="2">
    <w:nsid w:val="A1CCD448"/>
    <w:multiLevelType w:val="singleLevel"/>
    <w:tmpl w:val="A1CCD448"/>
    <w:lvl w:ilvl="0" w:tentative="0">
      <w:start w:val="3"/>
      <w:numFmt w:val="decimal"/>
      <w:suff w:val="nothing"/>
      <w:lvlText w:val="（%1）"/>
      <w:lvlJc w:val="left"/>
    </w:lvl>
  </w:abstractNum>
  <w:abstractNum w:abstractNumId="3">
    <w:nsid w:val="47A42ED4"/>
    <w:multiLevelType w:val="singleLevel"/>
    <w:tmpl w:val="47A42ED4"/>
    <w:lvl w:ilvl="0" w:tentative="0">
      <w:start w:val="1"/>
      <w:numFmt w:val="chineseCounting"/>
      <w:suff w:val="nothing"/>
      <w:lvlText w:val="%1、"/>
      <w:lvlJc w:val="left"/>
      <w:rPr>
        <w:rFonts w:hint="eastAsia"/>
      </w:rPr>
    </w:lvl>
  </w:abstractNum>
  <w:abstractNum w:abstractNumId="4">
    <w:nsid w:val="650DE91E"/>
    <w:multiLevelType w:val="singleLevel"/>
    <w:tmpl w:val="650DE91E"/>
    <w:lvl w:ilvl="0" w:tentative="0">
      <w:start w:val="2"/>
      <w:numFmt w:val="decimal"/>
      <w:lvlText w:val="(%1)"/>
      <w:lvlJc w:val="left"/>
      <w:pPr>
        <w:tabs>
          <w:tab w:val="left" w:pos="312"/>
        </w:tabs>
      </w:pPr>
    </w:lvl>
  </w:abstractNum>
  <w:abstractNum w:abstractNumId="5">
    <w:nsid w:val="68BD39E3"/>
    <w:multiLevelType w:val="singleLevel"/>
    <w:tmpl w:val="68BD39E3"/>
    <w:lvl w:ilvl="0" w:tentative="0">
      <w:start w:val="2"/>
      <w:numFmt w:val="decimal"/>
      <w:suff w:val="nothing"/>
      <w:lvlText w:val="（%1）"/>
      <w:lvlJc w:val="left"/>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75630A"/>
    <w:rsid w:val="00093285"/>
    <w:rsid w:val="003A4510"/>
    <w:rsid w:val="006368BF"/>
    <w:rsid w:val="00BE309F"/>
    <w:rsid w:val="00E9075B"/>
    <w:rsid w:val="00F506F0"/>
    <w:rsid w:val="01065BF6"/>
    <w:rsid w:val="01ED7D28"/>
    <w:rsid w:val="030721E1"/>
    <w:rsid w:val="048B6F6F"/>
    <w:rsid w:val="04A63D3F"/>
    <w:rsid w:val="07CF51A3"/>
    <w:rsid w:val="0A582844"/>
    <w:rsid w:val="0BF81747"/>
    <w:rsid w:val="0D5344ED"/>
    <w:rsid w:val="0E8024C0"/>
    <w:rsid w:val="105D6343"/>
    <w:rsid w:val="187574E1"/>
    <w:rsid w:val="1A810C64"/>
    <w:rsid w:val="1B162F1E"/>
    <w:rsid w:val="1FAD75AF"/>
    <w:rsid w:val="1FB24B59"/>
    <w:rsid w:val="20676116"/>
    <w:rsid w:val="22B20951"/>
    <w:rsid w:val="23C0258B"/>
    <w:rsid w:val="26C52336"/>
    <w:rsid w:val="2B3168CC"/>
    <w:rsid w:val="2BC85C2D"/>
    <w:rsid w:val="2BF22458"/>
    <w:rsid w:val="341F63FF"/>
    <w:rsid w:val="3599044D"/>
    <w:rsid w:val="37806287"/>
    <w:rsid w:val="386366A5"/>
    <w:rsid w:val="3A996DD0"/>
    <w:rsid w:val="3C09777E"/>
    <w:rsid w:val="3D3A3FC5"/>
    <w:rsid w:val="3D5F1EF4"/>
    <w:rsid w:val="40C61A20"/>
    <w:rsid w:val="40E553C1"/>
    <w:rsid w:val="41D72858"/>
    <w:rsid w:val="43661C0B"/>
    <w:rsid w:val="43F4165B"/>
    <w:rsid w:val="44A50C7C"/>
    <w:rsid w:val="44A7749C"/>
    <w:rsid w:val="45301AC3"/>
    <w:rsid w:val="45791920"/>
    <w:rsid w:val="479D2724"/>
    <w:rsid w:val="481731B3"/>
    <w:rsid w:val="4C7441D1"/>
    <w:rsid w:val="4E051436"/>
    <w:rsid w:val="50CF1ED6"/>
    <w:rsid w:val="510C711A"/>
    <w:rsid w:val="55511020"/>
    <w:rsid w:val="58015F4D"/>
    <w:rsid w:val="59084A7D"/>
    <w:rsid w:val="5ED34189"/>
    <w:rsid w:val="5EF13C96"/>
    <w:rsid w:val="6070006D"/>
    <w:rsid w:val="62687019"/>
    <w:rsid w:val="62937DC9"/>
    <w:rsid w:val="64473303"/>
    <w:rsid w:val="6475630A"/>
    <w:rsid w:val="64A3376D"/>
    <w:rsid w:val="672573A4"/>
    <w:rsid w:val="67E54ADD"/>
    <w:rsid w:val="692479D8"/>
    <w:rsid w:val="6AC72078"/>
    <w:rsid w:val="6E1103CF"/>
    <w:rsid w:val="7085025C"/>
    <w:rsid w:val="70C12BF2"/>
    <w:rsid w:val="72220E47"/>
    <w:rsid w:val="73BC731D"/>
    <w:rsid w:val="73BE0069"/>
    <w:rsid w:val="75640394"/>
    <w:rsid w:val="767C77EC"/>
    <w:rsid w:val="794310C6"/>
    <w:rsid w:val="7ABC6A08"/>
    <w:rsid w:val="7AD42E78"/>
    <w:rsid w:val="7B5C6FE1"/>
    <w:rsid w:val="7E903948"/>
    <w:rsid w:val="7F8B5C42"/>
    <w:rsid w:val="7FA603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Cs w:val="21"/>
    </w:rPr>
  </w:style>
  <w:style w:type="paragraph" w:styleId="3">
    <w:name w:val="Balloon Text"/>
    <w:basedOn w:val="1"/>
    <w:link w:val="13"/>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paragraph" w:customStyle="1" w:styleId="10">
    <w:name w:val="无间隔1"/>
    <w:qFormat/>
    <w:uiPriority w:val="1"/>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customStyle="1" w:styleId="11">
    <w:name w:val="页眉 Char"/>
    <w:basedOn w:val="7"/>
    <w:link w:val="5"/>
    <w:qFormat/>
    <w:uiPriority w:val="0"/>
    <w:rPr>
      <w:rFonts w:asciiTheme="minorHAnsi" w:hAnsiTheme="minorHAnsi" w:eastAsiaTheme="minorEastAsia" w:cstheme="minorBidi"/>
      <w:kern w:val="2"/>
      <w:sz w:val="18"/>
      <w:szCs w:val="18"/>
    </w:rPr>
  </w:style>
  <w:style w:type="character" w:customStyle="1" w:styleId="12">
    <w:name w:val="页脚 Char"/>
    <w:basedOn w:val="7"/>
    <w:link w:val="4"/>
    <w:uiPriority w:val="0"/>
    <w:rPr>
      <w:rFonts w:asciiTheme="minorHAnsi" w:hAnsiTheme="minorHAnsi" w:eastAsiaTheme="minorEastAsia" w:cstheme="minorBidi"/>
      <w:kern w:val="2"/>
      <w:sz w:val="18"/>
      <w:szCs w:val="18"/>
    </w:rPr>
  </w:style>
  <w:style w:type="character" w:customStyle="1" w:styleId="13">
    <w:name w:val="批注框文本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1010</Words>
  <Characters>5761</Characters>
  <Lines>48</Lines>
  <Paragraphs>13</Paragraphs>
  <TotalTime>4</TotalTime>
  <ScaleCrop>false</ScaleCrop>
  <LinksUpToDate>false</LinksUpToDate>
  <CharactersWithSpaces>6758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2021-01-11T11:28:00Z</dcterms:created>
  <dc:creator>北雁南飞</dc:creator>
  <cp:lastModifiedBy>Administrator</cp:lastModifiedBy>
  <dcterms:modified xsi:type="dcterms:W3CDTF">2021-07-14T03:02:42Z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