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 w:val="0"/>
        <w:adjustRightInd/>
        <w:snapToGrid/>
        <w:spacing w:after="0" w:line="360" w:lineRule="auto"/>
        <w:jc w:val="center"/>
        <w:rPr>
          <w:rFonts w:ascii="宋体" w:eastAsia="宋体" w:hAnsi="宋体" w:cs="Times New Roman"/>
          <w:b/>
          <w:kern w:val="2"/>
          <w:sz w:val="32"/>
          <w:szCs w:val="24"/>
        </w:rPr>
      </w:pPr>
      <w:r>
        <w:rPr>
          <w:rFonts w:ascii="宋体" w:eastAsia="宋体" w:hAnsi="宋体" w:cs="Times New Roman" w:hint="eastAsia"/>
          <w:b/>
          <w:kern w:val="2"/>
          <w:sz w:val="32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11480800</wp:posOffset>
            </wp:positionV>
            <wp:extent cx="317500" cy="381000"/>
            <wp:wrapNone/>
            <wp:docPr id="1001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2029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bookmarkStart w:id="1" w:name="_Hlk69044045"/>
      <w:r>
        <w:rPr>
          <w:rFonts w:ascii="宋体" w:eastAsia="宋体" w:hAnsi="宋体" w:cs="Times New Roman" w:hint="eastAsia"/>
          <w:b/>
          <w:kern w:val="2"/>
          <w:sz w:val="32"/>
          <w:szCs w:val="24"/>
        </w:rPr>
        <w:t>2021年初中学业水平测试模拟试题（一）</w:t>
      </w:r>
    </w:p>
    <w:p>
      <w:pPr>
        <w:widowControl w:val="0"/>
        <w:adjustRightInd/>
        <w:snapToGrid/>
        <w:spacing w:after="0" w:line="360" w:lineRule="auto"/>
        <w:jc w:val="center"/>
        <w:rPr>
          <w:rFonts w:ascii="Times New Roman" w:eastAsia="宋体" w:hAnsi="Times New Roman" w:cs="Times New Roman"/>
          <w:kern w:val="2"/>
          <w:sz w:val="21"/>
          <w:szCs w:val="24"/>
        </w:rPr>
      </w:pPr>
      <w:r>
        <w:rPr>
          <w:rFonts w:ascii="Times New Roman" w:eastAsia="黑体" w:hAnsi="黑体" w:cs="Times New Roman" w:hint="eastAsia"/>
          <w:kern w:val="2"/>
          <w:sz w:val="44"/>
          <w:szCs w:val="44"/>
        </w:rPr>
        <w:t>物</w:t>
      </w:r>
      <w:r>
        <w:rPr>
          <w:rFonts w:ascii="Times New Roman" w:eastAsia="黑体" w:hAnsi="Times New Roman" w:cs="Times New Roman"/>
          <w:kern w:val="2"/>
          <w:sz w:val="44"/>
          <w:szCs w:val="44"/>
        </w:rPr>
        <w:t xml:space="preserve">   </w:t>
      </w:r>
      <w:r>
        <w:rPr>
          <w:rFonts w:ascii="Times New Roman" w:eastAsia="黑体" w:hAnsi="黑体" w:cs="Times New Roman" w:hint="eastAsia"/>
          <w:kern w:val="2"/>
          <w:sz w:val="44"/>
          <w:szCs w:val="44"/>
        </w:rPr>
        <w:t>理</w:t>
      </w:r>
    </w:p>
    <w:bookmarkEnd w:id="1"/>
    <w:p>
      <w:pPr>
        <w:widowControl w:val="0"/>
        <w:adjustRightInd/>
        <w:snapToGrid/>
        <w:spacing w:after="0" w:line="360" w:lineRule="auto"/>
        <w:jc w:val="both"/>
        <w:rPr>
          <w:rFonts w:ascii="Times New Roman" w:eastAsia="新宋体" w:hAnsi="Times New Roman" w:cs="Times New Roman"/>
          <w:b/>
          <w:kern w:val="2"/>
          <w:sz w:val="21"/>
          <w:szCs w:val="21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注意事项：</w:t>
      </w:r>
    </w:p>
    <w:p>
      <w:pPr>
        <w:widowControl w:val="0"/>
        <w:adjustRightInd/>
        <w:snapToGrid/>
        <w:spacing w:after="0" w:line="360" w:lineRule="auto"/>
        <w:ind w:firstLine="420" w:firstLineChars="200"/>
        <w:jc w:val="both"/>
        <w:rPr>
          <w:rFonts w:ascii="Times New Roman" w:eastAsia="新宋体" w:hAnsi="Times New Roman" w:cs="Times New Roman"/>
          <w:b/>
          <w:kern w:val="2"/>
          <w:sz w:val="21"/>
          <w:szCs w:val="21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1. 本试卷分第Ⅰ卷（选择题）和第Ⅱ卷（非选择题）两部分，共8页。满分1</w:t>
      </w:r>
      <w:r>
        <w:rPr>
          <w:rFonts w:ascii="Times New Roman" w:eastAsia="新宋体" w:hAnsi="Times New Roman" w:cs="Times New Roman"/>
          <w:b/>
          <w:kern w:val="2"/>
          <w:sz w:val="21"/>
          <w:szCs w:val="21"/>
        </w:rPr>
        <w:t>0</w:t>
      </w: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0分，考试时间90分钟。答卷前，考生务必用0.5毫米黑色签字笔将自己的姓名、准考证号、座号填写在试卷和答题卡规定的位置。考试结束后，将本试卷和答题卡一并交回。</w:t>
      </w:r>
    </w:p>
    <w:p>
      <w:pPr>
        <w:widowControl w:val="0"/>
        <w:adjustRightInd/>
        <w:snapToGrid/>
        <w:spacing w:after="0" w:line="360" w:lineRule="auto"/>
        <w:ind w:firstLine="420" w:firstLineChars="200"/>
        <w:jc w:val="both"/>
        <w:rPr>
          <w:rFonts w:ascii="宋体" w:eastAsia="宋体" w:hAnsi="宋体" w:cs="宋体"/>
          <w:color w:val="000000"/>
          <w:kern w:val="2"/>
          <w:sz w:val="24"/>
          <w:szCs w:val="24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2. 答题注意事项见答题卡，答在本试卷上不得分。</w:t>
      </w:r>
      <w:r>
        <w:rPr>
          <w:rFonts w:ascii="宋体" w:eastAsia="宋体" w:hAnsi="宋体" w:cs="宋体" w:hint="eastAsia"/>
          <w:color w:val="000000"/>
          <w:kern w:val="2"/>
          <w:sz w:val="24"/>
          <w:szCs w:val="24"/>
        </w:rPr>
        <w:t xml:space="preserve"> </w:t>
      </w:r>
    </w:p>
    <w:p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eastAsia="宋体" w:hAnsi="宋体" w:cs="宋体"/>
          <w:color w:val="000000"/>
          <w:kern w:val="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2"/>
          <w:sz w:val="24"/>
          <w:szCs w:val="24"/>
        </w:rPr>
        <w:t xml:space="preserve">                                                      </w:t>
      </w:r>
    </w:p>
    <w:p>
      <w:pPr>
        <w:widowControl w:val="0"/>
        <w:adjustRightInd/>
        <w:snapToGrid/>
        <w:spacing w:after="0" w:line="360" w:lineRule="auto"/>
        <w:jc w:val="center"/>
        <w:rPr>
          <w:rFonts w:ascii="宋体" w:eastAsia="宋体" w:hAnsi="宋体" w:cs="宋体"/>
          <w:b/>
          <w:color w:val="000000"/>
          <w:kern w:val="2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18"/>
          <w:sz w:val="32"/>
          <w:szCs w:val="32"/>
        </w:rPr>
        <w:t>第Ⅰ卷（选择题  共4</w:t>
      </w:r>
      <w:r>
        <w:rPr>
          <w:rFonts w:ascii="宋体" w:eastAsia="宋体" w:hAnsi="宋体" w:cs="宋体"/>
          <w:b/>
          <w:color w:val="000000"/>
          <w:kern w:val="18"/>
          <w:sz w:val="32"/>
          <w:szCs w:val="32"/>
        </w:rPr>
        <w:t>0</w:t>
      </w:r>
      <w:r>
        <w:rPr>
          <w:rFonts w:ascii="宋体" w:eastAsia="宋体" w:hAnsi="宋体" w:cs="宋体" w:hint="eastAsia"/>
          <w:b/>
          <w:color w:val="000000"/>
          <w:kern w:val="18"/>
          <w:sz w:val="32"/>
          <w:szCs w:val="32"/>
        </w:rPr>
        <w:t>分）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Calibri" w:eastAsia="黑体" w:hAnsi="Calibri" w:cs="Times New Roman"/>
          <w:kern w:val="2"/>
          <w:sz w:val="21"/>
          <w:szCs w:val="21"/>
        </w:rPr>
      </w:pPr>
      <w:r>
        <w:rPr>
          <w:rFonts w:ascii="Calibri" w:eastAsia="黑体" w:hAnsi="Calibri" w:cs="Times New Roman" w:hint="eastAsia"/>
          <w:b/>
          <w:kern w:val="2"/>
          <w:sz w:val="21"/>
          <w:szCs w:val="21"/>
        </w:rPr>
        <w:t>一、</w:t>
      </w:r>
      <w:r>
        <w:rPr>
          <w:rFonts w:ascii="Calibri" w:eastAsia="黑体" w:hAnsi="Calibri" w:cs="Times New Roman"/>
          <w:b/>
          <w:kern w:val="2"/>
          <w:sz w:val="21"/>
          <w:szCs w:val="21"/>
        </w:rPr>
        <w:t>选择题</w:t>
      </w:r>
      <w:r>
        <w:rPr>
          <w:rFonts w:ascii="Calibri" w:eastAsia="黑体" w:hAnsi="Calibri" w:cs="Times New Roman" w:hint="eastAsia"/>
          <w:kern w:val="2"/>
          <w:sz w:val="21"/>
          <w:szCs w:val="21"/>
        </w:rPr>
        <w:t>（每题所列出的四个选项中，只有一项最符合题目要求，每题2分，共40分）</w:t>
      </w:r>
    </w:p>
    <w:p>
      <w:pPr>
        <w:spacing w:after="0" w:line="360" w:lineRule="auto"/>
        <w:ind w:left="220" w:firstLine="210" w:leftChars="100" w:firstLineChars="10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/>
          <w:sz w:val="21"/>
          <w:szCs w:val="21"/>
        </w:rPr>
        <w:t>．</w:t>
      </w:r>
      <w:r>
        <w:rPr>
          <w:rFonts w:asciiTheme="minorEastAsia" w:eastAsiaTheme="minorEastAsia" w:hAnsiTheme="minorEastAsia" w:hint="eastAsia"/>
          <w:sz w:val="21"/>
          <w:szCs w:val="21"/>
        </w:rPr>
        <w:t>5G云过年扮靓别样2</w:t>
      </w:r>
      <w:r>
        <w:rPr>
          <w:rFonts w:asciiTheme="minorEastAsia" w:eastAsiaTheme="minorEastAsia" w:hAnsiTheme="minorEastAsia"/>
          <w:sz w:val="21"/>
          <w:szCs w:val="21"/>
        </w:rPr>
        <w:t>021</w:t>
      </w:r>
      <w:r>
        <w:rPr>
          <w:rFonts w:asciiTheme="minorEastAsia" w:eastAsiaTheme="minorEastAsia" w:hAnsiTheme="minorEastAsia" w:hint="eastAsia"/>
          <w:sz w:val="21"/>
          <w:szCs w:val="21"/>
        </w:rPr>
        <w:t>牛年春晚，在《牛起来》节目中，XR技术的应用实现了虚拟</w:t>
      </w:r>
    </w:p>
    <w:p>
      <w:pPr>
        <w:spacing w:after="0" w:line="360" w:lineRule="auto"/>
        <w:ind w:left="220" w:firstLine="420" w:leftChars="100" w:firstLineChars="200"/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空间与现实世界的无缝衔接。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5G通信靠的是</w:t>
      </w:r>
    </w:p>
    <w:p>
      <w:pPr>
        <w:spacing w:after="0" w:line="360" w:lineRule="auto"/>
        <w:ind w:firstLine="704" w:firstLineChars="335"/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</w:pP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A．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红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 xml:space="preserve">外线  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B．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紫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 xml:space="preserve">外线   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 xml:space="preserve">     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 xml:space="preserve"> C．电磁波     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 xml:space="preserve">     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D．超声波</w:t>
      </w:r>
    </w:p>
    <w:p>
      <w:pPr>
        <w:pStyle w:val="DefaultParagraph"/>
        <w:spacing w:line="360" w:lineRule="auto"/>
        <w:ind w:left="220" w:firstLine="210" w:leftChars="100" w:firstLineChars="1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2．关于声现象，下列说法正确的是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只要物体振动，人就能听见声音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声音在真空的传播速度为340m/s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隔音墙能在传播过程中减弱噪声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高声歌唱时，声音的音调很高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3．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如图所示的几种工具，正常使用时省距离的是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4787900" cy="8851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920762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grayscl/>
                    </a:blip>
                    <a:srcRect b="20312"/>
                    <a:stretch>
                      <a:fillRect/>
                    </a:stretch>
                  </pic:blipFill>
                  <pic:spPr>
                    <a:xfrm>
                      <a:off x="0" y="0"/>
                      <a:ext cx="4803075" cy="8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A．镊子             B．剪子           C．起子           D．钳子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4．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下列关于力的说法，正确的是</w:t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两物体不接触不可能产生力的作用</w:t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B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路面被压坏说明力可以改变物体的形状</w:t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C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草地上滚动的足球因不受力而慢慢停止</w:t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D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锋利的刀刃可以减小受力面积增大压力</w:t>
      </w:r>
    </w:p>
    <w:p>
      <w:pPr>
        <w:pStyle w:val="DefaultParagraph"/>
        <w:spacing w:line="360" w:lineRule="auto"/>
        <w:ind w:left="220" w:firstLine="210" w:leftChars="100" w:firstLineChars="100"/>
        <w:rPr>
          <w:rFonts w:asciiTheme="minorEastAsia" w:eastAsiaTheme="minorEastAsia" w:hAnsiTheme="minorEastAsia"/>
          <w:kern w:val="0"/>
          <w:szCs w:val="21"/>
          <w:shd w:val="clear" w:color="auto" w:fill="FFFFFF"/>
        </w:rPr>
      </w:pPr>
      <w:r>
        <w:rPr>
          <w:rFonts w:asciiTheme="minorEastAsia" w:eastAsiaTheme="minorEastAsia" w:hAnsiTheme="minorEastAsia"/>
          <w:kern w:val="0"/>
          <w:szCs w:val="21"/>
          <w:shd w:val="clear" w:color="auto" w:fill="FFFFFF"/>
        </w:rPr>
        <w:t>5．</w:t>
      </w:r>
      <w:r>
        <w:rPr>
          <w:rFonts w:asciiTheme="minorEastAsia" w:eastAsiaTheme="minorEastAsia" w:hAnsiTheme="minorEastAsia" w:hint="eastAsia"/>
          <w:kern w:val="0"/>
          <w:szCs w:val="21"/>
          <w:shd w:val="clear" w:color="auto" w:fill="FFFFFF"/>
        </w:rPr>
        <w:t>用煤油温度计测热水温度时，在温度计示数逐渐增大的过程中，温度计液泡内煤油的</w:t>
      </w:r>
    </w:p>
    <w:p>
      <w:pPr>
        <w:pStyle w:val="DefaultParagraph"/>
        <w:spacing w:line="360" w:lineRule="auto"/>
        <w:ind w:left="220" w:firstLine="420" w:leftChars="100" w:firstLineChars="200"/>
        <w:rPr>
          <w:rFonts w:asciiTheme="minorEastAsia" w:eastAsiaTheme="minorEastAsia" w:hAnsiTheme="minorEastAsia"/>
          <w:kern w:val="0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kern w:val="0"/>
          <w:szCs w:val="21"/>
          <w:shd w:val="clear" w:color="auto" w:fill="FFFFFF"/>
        </w:rPr>
        <w:t>物理量保持不变的是</w:t>
      </w:r>
    </w:p>
    <w:p>
      <w:pPr>
        <w:pStyle w:val="DefaultParagraph"/>
        <w:spacing w:line="360" w:lineRule="auto"/>
        <w:ind w:left="282" w:firstLine="420" w:leftChars="128" w:firstLineChars="200"/>
        <w:rPr>
          <w:rFonts w:hAnsi="Times New Roman" w:eastAsiaTheme="minorEastAsia"/>
          <w:kern w:val="0"/>
          <w:szCs w:val="21"/>
          <w:shd w:val="clear" w:color="auto" w:fill="FFFFFF"/>
        </w:rPr>
      </w:pPr>
      <w:r>
        <w:rPr>
          <w:rFonts w:hAnsi="Times New Roman" w:eastAsiaTheme="minorEastAsia"/>
          <w:kern w:val="0"/>
          <w:szCs w:val="21"/>
          <w:shd w:val="clear" w:color="auto" w:fill="FFFFFF"/>
        </w:rPr>
        <w:t>A．</w:t>
      </w:r>
      <w:r>
        <w:rPr>
          <w:rFonts w:hAnsi="Times New Roman" w:eastAsiaTheme="minorEastAsia" w:hint="eastAsia"/>
          <w:kern w:val="0"/>
          <w:szCs w:val="21"/>
          <w:shd w:val="clear" w:color="auto" w:fill="FFFFFF"/>
        </w:rPr>
        <w:t>体积</w:t>
      </w:r>
      <w:r>
        <w:rPr>
          <w:rFonts w:hAnsi="Times New Roman" w:eastAsiaTheme="minorEastAsia"/>
          <w:kern w:val="0"/>
          <w:szCs w:val="21"/>
          <w:shd w:val="clear" w:color="auto" w:fill="FFFFFF"/>
        </w:rPr>
        <w:t xml:space="preserve">           B．</w:t>
      </w:r>
      <w:r>
        <w:rPr>
          <w:rFonts w:hAnsi="Times New Roman" w:eastAsiaTheme="minorEastAsia" w:hint="eastAsia"/>
          <w:kern w:val="0"/>
          <w:szCs w:val="21"/>
          <w:shd w:val="clear" w:color="auto" w:fill="FFFFFF"/>
        </w:rPr>
        <w:t>质量</w:t>
      </w:r>
      <w:r>
        <w:rPr>
          <w:rFonts w:hAnsi="Times New Roman" w:eastAsiaTheme="minorEastAsia"/>
          <w:kern w:val="0"/>
          <w:szCs w:val="21"/>
          <w:shd w:val="clear" w:color="auto" w:fill="FFFFFF"/>
        </w:rPr>
        <w:t xml:space="preserve">           C．密度          D．</w:t>
      </w:r>
      <w:r>
        <w:rPr>
          <w:rFonts w:hAnsi="Times New Roman" w:eastAsiaTheme="minorEastAsia" w:hint="eastAsia"/>
          <w:kern w:val="0"/>
          <w:szCs w:val="21"/>
          <w:shd w:val="clear" w:color="auto" w:fill="FFFFFF"/>
        </w:rPr>
        <w:t>内能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6．下列光现象中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，与小孔成像原理相同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4667250" cy="714375"/>
            <wp:effectExtent l="0" t="0" r="0" b="952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612977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grayscl/>
                    </a:blip>
                    <a:srcRect b="20137"/>
                    <a:stretch>
                      <a:fillRect/>
                    </a:stretch>
                  </pic:blipFill>
                  <pic:spPr>
                    <a:xfrm>
                      <a:off x="0" y="0"/>
                      <a:ext cx="4839786" cy="74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808" w:firstLineChars="38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．林中“影”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B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．镜中“花”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C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．水中“桥”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D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．缸中“鱼”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7．下列物理量，最接近实际的是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教室的楼层高度约3.5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m               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人正常步行速度约36km/h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一个鸡蛋的质量约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10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0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m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g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    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壁挂空调工作时的电流约5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0m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A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8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．下图是摄影爱好者拍摄的临沂美丽的自然风光，其中由于凝固形成的是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4653915" cy="6299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83441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grayscl/>
                    </a:blip>
                    <a:srcRect b="23814"/>
                    <a:stretch>
                      <a:fillRect/>
                    </a:stretch>
                  </pic:blipFill>
                  <pic:spPr>
                    <a:xfrm>
                      <a:off x="0" y="0"/>
                      <a:ext cx="4695649" cy="63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．冰封江河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B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．雾绕翠峰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C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．露润绿叶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D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．霜打枝头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9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．下列成语描述的热现象，解释正确的是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扬汤止沸降低了水的沸点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钻木取火利用热传递改变内能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破镜重圆说明分子间没间隙了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云开雾散是水滴吸热汽化了</w:t>
      </w:r>
    </w:p>
    <w:p>
      <w:pPr>
        <w:pStyle w:val="DefaultParagraph"/>
        <w:spacing w:line="360" w:lineRule="auto"/>
        <w:ind w:left="220" w:firstLine="210" w:leftChars="100" w:firstLineChars="1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10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．“新冠”肆虐，最美“逆行”。下图是记者拍摄的医护人员照镜子整理护目镜时的</w:t>
      </w:r>
    </w:p>
    <w:p>
      <w:pPr>
        <w:pStyle w:val="DefaultParagraph"/>
        <w:spacing w:line="360" w:lineRule="auto"/>
        <w:ind w:left="220" w:firstLine="630" w:leftChars="100" w:firstLineChars="3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照片，下列说法正确的是</w:t>
      </w:r>
    </w:p>
    <w:p>
      <w:pPr>
        <w:pStyle w:val="DefaultParagraph"/>
        <w:spacing w:line="360" w:lineRule="auto"/>
        <w:jc w:val="center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="新宋体" w:hAnsi="Times New Roman" w:hint="eastAsia"/>
          <w:szCs w:val="21"/>
        </w:rPr>
        <w:drawing>
          <wp:inline distT="0" distB="0" distL="0" distR="0">
            <wp:extent cx="1321435" cy="929005"/>
            <wp:effectExtent l="0" t="0" r="0" b="444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191149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7542" cy="93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A．镜子中的像是光的折射形成的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ab/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  B．护目镜“起雾”是汽化现象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ab/>
      </w:r>
    </w:p>
    <w:p>
      <w:pPr>
        <w:pStyle w:val="DefaultParagraph"/>
        <w:spacing w:line="360" w:lineRule="auto"/>
        <w:ind w:left="284" w:firstLine="420" w:leftChars="129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C．照相机所成的是正立等大的像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ab/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  D．当人远离平面镜时像大小不变</w:t>
      </w:r>
    </w:p>
    <w:p>
      <w:pPr>
        <w:pStyle w:val="DefaultParagraph"/>
        <w:spacing w:line="360" w:lineRule="auto"/>
        <w:ind w:left="220" w:firstLine="210" w:leftChars="100" w:firstLineChars="100"/>
        <w:jc w:val="left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11．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茶是世界三大饮品之一，起源于中国，盛行于世界。如下图所示电热煮茶器，下列</w:t>
      </w:r>
    </w:p>
    <w:p>
      <w:pPr>
        <w:pStyle w:val="DefaultParagraph"/>
        <w:spacing w:line="360" w:lineRule="auto"/>
        <w:ind w:left="220" w:firstLine="630" w:leftChars="100" w:firstLineChars="300"/>
        <w:jc w:val="left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说法错误的是</w:t>
      </w:r>
    </w:p>
    <w:p>
      <w:pPr>
        <w:pStyle w:val="DefaultParagraph"/>
        <w:spacing w:line="360" w:lineRule="auto"/>
        <w:jc w:val="center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1555750" cy="1267460"/>
            <wp:effectExtent l="0" t="0" r="6350" b="8890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13822" name="图片 36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613" cy="128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1035" w:firstLineChars="4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壶嘴和壶身形成连通器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  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壶嘴冒出的“白气”是小水滴</w:t>
      </w:r>
    </w:p>
    <w:p>
      <w:pPr>
        <w:pStyle w:val="DefaultParagraph"/>
        <w:spacing w:line="360" w:lineRule="auto"/>
        <w:ind w:firstLine="1035" w:firstLineChars="4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粗糙的壶把手可增大摩擦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漂在水面的茶叶所受浮力大于重力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2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下列四幅图中，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能说明动圈式话筒工作原理的是</w:t>
      </w:r>
    </w:p>
    <w:p>
      <w:pPr>
        <w:spacing w:after="0" w:line="360" w:lineRule="auto"/>
        <w:jc w:val="center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885825" cy="879475"/>
            <wp:effectExtent l="0" t="0" r="0" b="0"/>
            <wp:docPr id="364" name="图片 48" descr="WB2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560771" name="图片 48" descr="WB24c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373" cy="88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981075" cy="879475"/>
            <wp:effectExtent l="0" t="0" r="0" b="0"/>
            <wp:docPr id="28" name="图片 47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349282" name="图片 47" descr="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454" cy="879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 </w:t>
      </w: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1123950" cy="825500"/>
            <wp:effectExtent l="0" t="0" r="0" b="0"/>
            <wp:docPr id="27" name="图片 46" descr="电动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374567" name="图片 46" descr="电动机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68" cy="82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/>
          <w:sz w:val="21"/>
          <w:szCs w:val="21"/>
        </w:rPr>
        <mc:AlternateContent>
          <mc:Choice Requires="wpg">
            <w:drawing>
              <wp:inline distT="0" distB="0" distL="0" distR="0">
                <wp:extent cx="1560195" cy="958215"/>
                <wp:effectExtent l="0" t="0" r="1905" b="32385"/>
                <wp:docPr id="5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60195" cy="958331"/>
                          <a:chOff x="4572" y="1585"/>
                          <a:chExt cx="2520" cy="1835"/>
                        </a:xfrm>
                      </wpg:grpSpPr>
                      <wps:wsp xmlns:wps="http://schemas.microsoft.com/office/word/2010/wordprocessingShape">
                        <wps:cNvPr id="10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5428" y="1585"/>
                            <a:ext cx="54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pic:pic xmlns:pic="http://schemas.openxmlformats.org/drawingml/2006/picture">
                        <pic:nvPicPr>
                          <pic:cNvPr id="11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grayscl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04" y="2242"/>
                            <a:ext cx="735" cy="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15" name="Group 153"/>
                        <wpg:cNvGrpSpPr>
                          <a:grpSpLocks noChangeAspect="1"/>
                        </wpg:cNvGrpSpPr>
                        <wpg:grpSpPr>
                          <a:xfrm>
                            <a:off x="4914" y="2242"/>
                            <a:ext cx="1276" cy="1074"/>
                            <a:chOff x="4230" y="2025"/>
                            <a:chExt cx="1590" cy="1338"/>
                          </a:xfrm>
                        </wpg:grpSpPr>
                        <wps:wsp xmlns:wps="http://schemas.microsoft.com/office/word/2010/wordprocessingShape">
                          <wps:cNvPr id="19" name="AutoShape 154"/>
                          <wps:cNvSpPr>
                            <a:spLocks noChangeAspect="1" noChangeArrowheads="1"/>
                          </wps:cNvSpPr>
                          <wps:spPr bwMode="auto">
                            <a:xfrm rot="10800000">
                              <a:off x="4621" y="2838"/>
                              <a:ext cx="828" cy="525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fill="norm" h="21600" w="21600" stroke="1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anchor="t" anchorCtr="0" upright="1"/>
                        </wps:wsp>
                        <pic:pic xmlns:pic="http://schemas.openxmlformats.org/drawingml/2006/picture">
                          <pic:nvPicPr>
                            <pic:cNvPr id="20" name="Picture 155" descr="image69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15">
                              <a:grayscl/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685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230" y="2025"/>
                              <a:ext cx="1590" cy="11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 xmlns:wps="http://schemas.microsoft.com/office/word/2010/wordprocessingShape">
                        <wps:cNvPr id="21" name="Line 156"/>
                        <wps:cNvCnPr/>
                        <wps:spPr bwMode="auto">
                          <a:xfrm>
                            <a:off x="6099" y="25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22" name="Line 157"/>
                        <wps:cNvCnPr/>
                        <wps:spPr bwMode="auto">
                          <a:xfrm>
                            <a:off x="4734" y="3420"/>
                            <a:ext cx="1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25" name="Line 158"/>
                        <wps:cNvCnPr/>
                        <wps:spPr bwMode="auto">
                          <a:xfrm>
                            <a:off x="4725" y="1942"/>
                            <a:ext cx="6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26" name="Line 159"/>
                        <wps:cNvCnPr/>
                        <wps:spPr bwMode="auto">
                          <a:xfrm>
                            <a:off x="4952" y="2327"/>
                            <a:ext cx="0" cy="1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1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4920" y="2266"/>
                            <a:ext cx="68" cy="113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5248" y="2321"/>
                            <a:ext cx="624" cy="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0" name="Line 162"/>
                        <wps:cNvCnPr/>
                        <wps:spPr bwMode="auto">
                          <a:xfrm>
                            <a:off x="4949" y="2324"/>
                            <a:ext cx="3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1" name="Line 163"/>
                        <wps:cNvCnPr/>
                        <wps:spPr bwMode="auto">
                          <a:xfrm>
                            <a:off x="5592" y="2323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32" name="Group 164"/>
                        <wpg:cNvGrpSpPr/>
                        <wpg:grpSpPr>
                          <a:xfrm>
                            <a:off x="6268" y="2169"/>
                            <a:ext cx="285" cy="158"/>
                            <a:chOff x="7872" y="2082"/>
                            <a:chExt cx="285" cy="158"/>
                          </a:xfrm>
                        </wpg:grpSpPr>
                        <wps:wsp xmlns:wps="http://schemas.microsoft.com/office/word/2010/wordprocessingShape">
                          <wps:cNvPr id="33" name="Oval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0" y="2082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333333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34" name="Line 166"/>
                          <wps:cNvCnPr/>
                          <wps:spPr bwMode="auto">
                            <a:xfrm flipV="1">
                              <a:off x="7872" y="2127"/>
                              <a:ext cx="227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 xmlns:wps="http://schemas.microsoft.com/office/word/2010/wordprocessingShape">
                        <wps:cNvPr id="35" name="Line 167"/>
                        <wps:cNvCnPr/>
                        <wps:spPr bwMode="auto">
                          <a:xfrm flipV="1">
                            <a:off x="5324" y="2233"/>
                            <a:ext cx="221" cy="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36" name="Group 168"/>
                        <wpg:cNvGrpSpPr/>
                        <wpg:grpSpPr>
                          <a:xfrm>
                            <a:off x="5526" y="1908"/>
                            <a:ext cx="221" cy="333"/>
                            <a:chOff x="5870" y="1085"/>
                            <a:chExt cx="221" cy="333"/>
                          </a:xfrm>
                        </wpg:grpSpPr>
                        <wps:wsp xmlns:wps="http://schemas.microsoft.com/office/word/2010/wordprocessingShape">
                          <wps:cNvPr id="37" name="AutoShape 169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5960" y="1057"/>
                              <a:ext cx="57" cy="113"/>
                            </a:xfrm>
                            <a:prstGeom prst="flowChartDelay">
                              <a:avLst/>
                            </a:prstGeom>
                            <a:solidFill>
                              <a:srgbClr val="96969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38" name="Line 170"/>
                          <wps:cNvCnPr/>
                          <wps:spPr bwMode="auto">
                            <a:xfrm>
                              <a:off x="5870" y="1418"/>
                              <a:ext cx="22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39" name="AutoShape 17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847" y="1247"/>
                              <a:ext cx="283" cy="57"/>
                            </a:xfrm>
                            <a:prstGeom prst="homePlate">
                              <a:avLst>
                                <a:gd name="adj" fmla="val 124123"/>
                              </a:avLst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40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32" y="1206"/>
                              <a:ext cx="113" cy="57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41" name="Line 173"/>
                        <wps:cNvCnPr/>
                        <wps:spPr bwMode="auto">
                          <a:xfrm>
                            <a:off x="5364" y="1943"/>
                            <a:ext cx="227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42" name="Line 174"/>
                        <wps:cNvCnPr/>
                        <wps:spPr bwMode="auto">
                          <a:xfrm flipH="1">
                            <a:off x="4732" y="3025"/>
                            <a:ext cx="0" cy="3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43" name="Line 175"/>
                        <wps:cNvCnPr/>
                        <wps:spPr bwMode="auto">
                          <a:xfrm flipH="1">
                            <a:off x="4730" y="1939"/>
                            <a:ext cx="0" cy="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44" name="Group 176"/>
                        <wpg:cNvGrpSpPr/>
                        <wpg:grpSpPr>
                          <a:xfrm>
                            <a:off x="4572" y="2562"/>
                            <a:ext cx="312" cy="463"/>
                            <a:chOff x="4038" y="2409"/>
                            <a:chExt cx="312" cy="463"/>
                          </a:xfrm>
                        </wpg:grpSpPr>
                        <wps:wsp xmlns:wps="http://schemas.microsoft.com/office/word/2010/wordprocessingShape">
                          <wps:cNvPr id="45" name="Line 177"/>
                          <wps:cNvCnPr/>
                          <wps:spPr bwMode="auto">
                            <a:xfrm flipH="1">
                              <a:off x="4196" y="2648"/>
                              <a:ext cx="0" cy="1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46" name="Group 178"/>
                          <wpg:cNvGrpSpPr/>
                          <wpg:grpSpPr>
                            <a:xfrm>
                              <a:off x="4038" y="2820"/>
                              <a:ext cx="312" cy="52"/>
                              <a:chOff x="3432" y="998"/>
                              <a:chExt cx="312" cy="52"/>
                            </a:xfrm>
                          </wpg:grpSpPr>
                          <wps:wsp xmlns:wps="http://schemas.microsoft.com/office/word/2010/wordprocessingShape">
                            <wps:cNvPr id="47" name="Line 179"/>
                            <wps:cNvCnPr/>
                            <wps:spPr bwMode="auto">
                              <a:xfrm>
                                <a:off x="3432" y="1050"/>
                                <a:ext cx="31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48" name="Line 180"/>
                            <wps:cNvCnPr/>
                            <wps:spPr bwMode="auto">
                              <a:xfrm>
                                <a:off x="3526" y="998"/>
                                <a:ext cx="11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49" name="Group 181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4050" y="2477"/>
                              <a:ext cx="244" cy="108"/>
                              <a:chOff x="1756" y="2345"/>
                              <a:chExt cx="304" cy="135"/>
                            </a:xfrm>
                          </wpg:grpSpPr>
                          <wps:wsp xmlns:wps="http://schemas.microsoft.com/office/word/2010/wordprocessingShape">
                            <wps:cNvPr id="50" name="Oval 182"/>
                            <wps:cNvSpPr>
                              <a:spLocks noChangeAspect="1" noChangeArrowheads="1"/>
                            </wps:cNvSpPr>
                            <wps:spPr bwMode="auto">
                              <a:xfrm flipH="1">
                                <a:off x="1756" y="2397"/>
                                <a:ext cx="85" cy="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51" name="Line 183"/>
                            <wps:cNvCnPr/>
                            <wps:spPr bwMode="auto">
                              <a:xfrm rot="9600000">
                                <a:off x="1777" y="2345"/>
                                <a:ext cx="2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s:wsp xmlns:wps="http://schemas.microsoft.com/office/word/2010/wordprocessingShape">
                        <wps:cNvPr id="52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4857" y="1971"/>
                            <a:ext cx="663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53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6372" y="2982"/>
                            <a:ext cx="550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54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5742" y="1938"/>
                            <a:ext cx="663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55" name="Line 187"/>
                        <wps:cNvCnPr/>
                        <wps:spPr bwMode="auto">
                          <a:xfrm rot="3600000">
                            <a:off x="5170" y="2446"/>
                            <a:ext cx="17" cy="282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53" name="Line 188"/>
                        <wps:cNvCnPr/>
                        <wps:spPr bwMode="auto">
                          <a:xfrm>
                            <a:off x="5145" y="2199"/>
                            <a:ext cx="0" cy="125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56" name="Line 189"/>
                        <wps:cNvCnPr/>
                        <wps:spPr bwMode="auto">
                          <a:xfrm>
                            <a:off x="6627" y="2843"/>
                            <a:ext cx="0" cy="142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61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4827" y="2589"/>
                            <a:ext cx="55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362" name="Line 191"/>
                        <wps:cNvCnPr/>
                        <wps:spPr bwMode="auto">
                          <a:xfrm flipV="1">
                            <a:off x="5806" y="2151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63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6552" y="1908"/>
                            <a:ext cx="54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0" o:spid="_x0000_i1025" style="width:122.85pt;height:75.45pt" coordorigin="4572,1585" coordsize="2520,1835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1" o:spid="_x0000_s1026" type="#_x0000_t202" style="width:540;height:283;left:5428;position:absolute;top:1585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2" o:spid="_x0000_s1027" type="#_x0000_t75" style="width:735;height:660;left:6304;position:absolute;top:2242" coordsize="21600,21600" o:preferrelative="t" filled="f" stroked="f">
                  <v:imagedata r:id="rId14" o:title="" grayscale="t"/>
                  <o:lock v:ext="edit" aspectratio="t"/>
                </v:shape>
                <v:group id="Group 153" o:spid="_x0000_s1028" style="width:1276;height:1074;left:4914;position:absolute;top:2242" coordorigin="4230,2025" coordsize="1590,1338">
                  <o:lock v:ext="edit" aspectratio="t"/>
                  <v:shape id="AutoShape 154" o:spid="_x0000_s1029" style="width:828;height:525;left:4621;position:absolute;top:2838" coordsize="21600,21600" o:spt="100" adj="-11796480,,5400" path="m5400,10800c5400,7817,7817,5400,10800,5400c13782,5399,16199,7817,16200,10799l21600,10800c21600,4835,16764,,10800,c4835,,,4835,,10800xe" filled="t" fillcolor="white" stroked="t" strokecolor="black">
                    <v:stroke joinstyle="miter"/>
                    <v:path o:connecttype="custom" o:connectlocs="414,0;103,262;414,131;724,262" o:connectangles="0,0,0,0"/>
                    <o:lock v:ext="edit" aspectratio="t"/>
                  </v:shape>
                  <v:shape id="Picture 155" o:spid="_x0000_s1030" type="#_x0000_t75" alt="image6926" style="width:1590;height:1110;left:4230;position:absolute;top:2025" coordsize="21600,21600" o:preferrelative="t" filled="f" stroked="f">
                    <v:imagedata r:id="rId15" o:title="" cropbottom="11045f" grayscale="t"/>
                    <o:lock v:ext="edit" aspectratio="t"/>
                  </v:shape>
                </v:group>
                <v:line id="Line 156" o:spid="_x0000_s1031" style="position:absolute" from="121980,51380" to="121980,68380" coordsize="21600,21600" stroked="t" strokecolor="black">
                  <v:stroke joinstyle="round"/>
                  <o:lock v:ext="edit" aspectratio="f"/>
                </v:line>
                <v:line id="Line 157" o:spid="_x0000_s1032" style="position:absolute" from="94680,68400" to="121900,68400" coordsize="21600,21600" stroked="t" strokecolor="black">
                  <v:stroke joinstyle="round"/>
                  <o:lock v:ext="edit" aspectratio="f"/>
                </v:line>
                <v:line id="Line 158" o:spid="_x0000_s1033" style="position:absolute" from="94500,38840" to="107540,38840" coordsize="21600,21600" stroked="t" strokecolor="black">
                  <v:stroke joinstyle="round"/>
                  <o:lock v:ext="edit" aspectratio="f"/>
                </v:line>
                <v:line id="Line 159" o:spid="_x0000_s1034" style="position:absolute" from="99040,46540" to="99040,50500" coordsize="21600,21600" stroked="t" strokecolor="black">
                  <v:stroke joinstyle="round"/>
                  <o:lock v:ext="edit" aspectratio="f"/>
                </v:line>
                <v:rect id="Rectangle 160" o:spid="_x0000_s1035" style="width:68;height:113;left:4920;position:absolute;top:2266" coordsize="21600,21600" filled="t" fillcolor="#333" stroked="t" strokecolor="black">
                  <v:stroke joinstyle="miter"/>
                  <o:lock v:ext="edit" aspectratio="f"/>
                </v:rect>
                <v:rect id="Rectangle 161" o:spid="_x0000_s1036" style="width:624;height:68;left:5248;position:absolute;top:2321" coordsize="21600,21600" filled="t" fillcolor="silver" stroked="t" strokecolor="black">
                  <v:stroke joinstyle="miter"/>
                  <o:lock v:ext="edit" aspectratio="f"/>
                </v:rect>
                <v:line id="Line 162" o:spid="_x0000_s1037" style="position:absolute" from="98980,46480" to="105780,46480" coordsize="21600,21600" stroked="t" strokecolor="black">
                  <v:stroke joinstyle="round"/>
                  <o:lock v:ext="edit" aspectratio="f"/>
                </v:line>
                <v:line id="Line 163" o:spid="_x0000_s1038" style="position:absolute" from="111840,46460" to="125440,46460" coordsize="21600,21600" stroked="t" strokecolor="black">
                  <v:stroke joinstyle="round"/>
                  <o:lock v:ext="edit" aspectratio="f"/>
                </v:line>
                <v:group id="Group 164" o:spid="_x0000_s1039" style="width:285;height:158;left:6268;position:absolute;top:2169" coordorigin="7872,2082" coordsize="285,158">
                  <o:lock v:ext="edit" aspectratio="f"/>
                  <v:oval id="Oval 165" o:spid="_x0000_s1040" style="width:57;height:57;left:8100;position:absolute;top:2082" coordsize="21600,21600" filled="t" fillcolor="#333" stroked="t" strokecolor="black">
                    <v:stroke joinstyle="round"/>
                    <o:lock v:ext="edit" aspectratio="f"/>
                  </v:oval>
                  <v:line id="Line 166" o:spid="_x0000_s1041" style="flip:y;position:absolute" from="157440,42540" to="161980,44800" coordsize="21600,21600" stroked="t" strokecolor="black">
                    <v:stroke joinstyle="round"/>
                    <o:lock v:ext="edit" aspectratio="f"/>
                  </v:line>
                </v:group>
                <v:line id="Line 167" o:spid="_x0000_s1042" style="flip:y;position:absolute" from="106480,44660" to="110900,46360" coordsize="21600,21600" stroked="t" strokecolor="black">
                  <v:stroke joinstyle="round"/>
                  <o:lock v:ext="edit" aspectratio="f"/>
                </v:line>
                <v:group id="Group 168" o:spid="_x0000_s1043" style="width:221;height:333;left:5526;position:absolute;top:1908" coordorigin="5870,1085" coordsize="221,333">
                  <o:lock v:ext="edit" aspectratio="f"/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AutoShape 169" o:spid="_x0000_s1044" type="#_x0000_t135" style="width:57;height:113;left:5960;position:absolute;top:1057" coordsize="21600,21600" filled="t" fillcolor="#969696" stroked="t" strokecolor="black">
                    <v:stroke joinstyle="miter"/>
                    <o:lock v:ext="edit" aspectratio="f"/>
                  </v:shape>
                  <v:line id="Line 170" o:spid="_x0000_s1045" style="position:absolute" from="117400,28360" to="121820,28360" coordsize="21600,21600" stroked="t" strokecolor="black">
                    <v:stroke joinstyle="round"/>
                    <o:lock v:ext="edit" aspectratio="f"/>
                  </v:lin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171" o:spid="_x0000_s1046" type="#_x0000_t15" style="width:283;height:57;left:5847;position:absolute;top:1247" coordsize="21600,21600" adj="16200" filled="t" fillcolor="silver" stroked="t" strokecolor="black">
                    <v:stroke joinstyle="miter"/>
                    <o:lock v:ext="edit" aspectratio="f"/>
                  </v:shape>
                  <v:rect id="Rectangle 172" o:spid="_x0000_s1047" style="width:113;height:57;left:5932;position:absolute;top:1206" coordsize="21600,21600" filled="t" fillcolor="silver" stroked="t" strokecolor="black">
                    <v:stroke joinstyle="miter"/>
                    <o:lock v:ext="edit" aspectratio="f"/>
                  </v:rect>
                </v:group>
                <v:line id="Line 173" o:spid="_x0000_s1048" style="position:absolute" from="107280,38860" to="111820,41120" coordsize="21600,21600" stroked="t" strokecolor="black">
                  <v:stroke joinstyle="round"/>
                  <o:lock v:ext="edit" aspectratio="f"/>
                </v:line>
                <v:line id="Line 174" o:spid="_x0000_s1049" style="flip:x;position:absolute" from="94640,60500" to="94640,68220" coordsize="21600,21600" stroked="t" strokecolor="black">
                  <v:stroke joinstyle="round"/>
                  <o:lock v:ext="edit" aspectratio="f"/>
                </v:line>
                <v:line id="Line 175" o:spid="_x0000_s1050" style="flip:x;position:absolute" from="94600,38780" to="94600,51260" coordsize="21600,21600" stroked="t" strokecolor="black">
                  <v:stroke joinstyle="round"/>
                  <o:lock v:ext="edit" aspectratio="f"/>
                </v:line>
                <v:group id="Group 176" o:spid="_x0000_s1051" style="width:312;height:463;left:4572;position:absolute;top:2562" coordorigin="4038,2409" coordsize="312,463">
                  <o:lock v:ext="edit" aspectratio="f"/>
                  <v:line id="Line 177" o:spid="_x0000_s1052" style="flip:x;position:absolute" from="83920,52960" to="83920,56360" coordsize="21600,21600" stroked="t" strokecolor="black">
                    <v:stroke joinstyle="round"/>
                    <o:lock v:ext="edit" aspectratio="f"/>
                  </v:line>
                  <v:group id="Group 178" o:spid="_x0000_s1053" style="width:312;height:52;left:4038;position:absolute;top:2820" coordorigin="3432,998" coordsize="312,52">
                    <o:lock v:ext="edit" aspectratio="f"/>
                    <v:line id="Line 179" o:spid="_x0000_s1054" style="position:absolute" from="68640,21000" to="74880,21000" coordsize="21600,21600" stroked="t" strokecolor="black">
                      <v:stroke joinstyle="round"/>
                      <o:lock v:ext="edit" aspectratio="f"/>
                    </v:line>
                    <v:line id="Line 180" o:spid="_x0000_s1055" style="position:absolute" from="70520,19960" to="72780,19960" coordsize="21600,21600" stroked="t" strokecolor="black">
                      <v:stroke joinstyle="round"/>
                      <o:lock v:ext="edit" aspectratio="f"/>
                    </v:line>
                  </v:group>
                  <v:group id="Group 181" o:spid="_x0000_s1056" style="width:244;height:108;left:4050;position:absolute;top:2477" coordorigin="1756,2345" coordsize="304,135">
                    <o:lock v:ext="edit" aspectratio="t"/>
                    <v:oval id="Oval 182" o:spid="_x0000_s1057" style="width:85;height:83;flip:x;left:1756;position:absolute;top:2397" coordsize="21600,21600" filled="t" fillcolor="white" stroked="t" strokecolor="black">
                      <v:stroke joinstyle="round"/>
                      <o:lock v:ext="edit" aspectratio="t"/>
                    </v:oval>
                    <v:line id="Line 183" o:spid="_x0000_s1058" style="position:absolute" from="35540,46900" to="41200,46900" coordsize="21600,21600" stroked="t" strokecolor="black">
                      <v:stroke joinstyle="round"/>
                      <o:lock v:ext="edit" aspectratio="f"/>
                    </v:line>
                  </v:group>
                </v:group>
                <v:shape id="Text Box 184" o:spid="_x0000_s1059" type="#_x0000_t202" style="width:663;height:227;left:4857;position:absolute;top:197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line="220" w:lineRule="exac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85" o:spid="_x0000_s1060" type="#_x0000_t202" style="width:550;height:227;left:6372;position:absolute;top:2982" coordsize="21600,21600" filled="t" fillcolor="white" stroked="f">
                  <o:lock v:ext="edit" aspectratio="f"/>
                  <v:textbox inset="0,0,0,0">
                    <w:txbxContent>
                      <w:p>
                        <w:pPr>
                          <w:spacing w:line="220" w:lineRule="exact"/>
                          <w:ind w:firstLine="90" w:firstLineChars="5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86" o:spid="_x0000_s1061" type="#_x0000_t202" style="width:663;height:227;left:5742;position:absolute;top:1938" coordsize="21600,21600" filled="t" fillcolor="white" stroked="f">
                  <o:lock v:ext="edit" aspectratio="f"/>
                  <v:textbox inset="0,0,0,0">
                    <w:txbxContent>
                      <w:p>
                        <w:pPr>
                          <w:spacing w:line="220" w:lineRule="exac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187" o:spid="_x0000_s1062" style="position:absolute" from="103400,48920" to="103740,54560" coordsize="21600,21600" stroked="f">
                  <o:lock v:ext="edit" aspectratio="f"/>
                </v:line>
                <v:line id="Line 188" o:spid="_x0000_s1063" style="position:absolute" from="102900,43980" to="102900,46480" coordsize="21600,21600" stroked="f">
                  <o:lock v:ext="edit" aspectratio="f"/>
                </v:line>
                <v:line id="Line 189" o:spid="_x0000_s1064" style="position:absolute" from="132540,56860" to="132540,59700" coordsize="21600,21600" stroked="f">
                  <o:lock v:ext="edit" aspectratio="f"/>
                </v:line>
                <v:shape id="Text Box 190" o:spid="_x0000_s1065" type="#_x0000_t202" style="width:550;height:227;left:4827;position:absolute;top:258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line="220" w:lineRule="exact"/>
                          <w:ind w:firstLine="90" w:firstLineChars="5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S</w:t>
                        </w:r>
                      </w:p>
                    </w:txbxContent>
                  </v:textbox>
                </v:shape>
                <v:line id="Line 191" o:spid="_x0000_s1066" style="flip:y;position:absolute" from="116120,43020" to="119720,46140" coordsize="21600,21600" stroked="f">
                  <o:lock v:ext="edit" aspectratio="f"/>
                </v:line>
                <v:shape id="Text Box 192" o:spid="_x0000_s1067" type="#_x0000_t202" style="width:540;height:283;left:6552;position:absolute;top:1908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spacing w:after="0" w:line="360" w:lineRule="auto"/>
        <w:ind w:firstLine="840" w:firstLineChars="4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A                  B               C                 D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13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．关于力和运动的关系，下列说法中正确的是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A．物体受力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后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运动状态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不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一定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发生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改变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高速公路限速是因为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车速越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大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惯性越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大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C．吊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灯对绳的拉力和绳对灯的拉力相平衡</w:t>
      </w:r>
    </w:p>
    <w:p>
      <w:pPr>
        <w:pStyle w:val="DefaultParagraph"/>
        <w:spacing w:line="360" w:lineRule="auto"/>
        <w:ind w:firstLine="704" w:firstLineChars="3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在空中飞行的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篮球因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不受力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而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落回地面</w:t>
      </w:r>
    </w:p>
    <w:p>
      <w:pPr>
        <w:pStyle w:val="DefaultParagraph"/>
        <w:spacing w:line="360" w:lineRule="auto"/>
        <w:ind w:firstLine="42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14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．物理知识在生产生活中有许多应用，下列描述正确的是</w:t>
      </w:r>
    </w:p>
    <w:p>
      <w:pPr>
        <w:pStyle w:val="DefaultParagraph"/>
        <w:spacing w:line="360" w:lineRule="auto"/>
        <w:ind w:firstLine="825" w:firstLineChars="3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4491355" cy="829310"/>
            <wp:effectExtent l="0" t="0" r="4445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673093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grayscl/>
                    </a:blip>
                    <a:srcRect b="20312"/>
                    <a:stretch>
                      <a:fillRect/>
                    </a:stretch>
                  </pic:blipFill>
                  <pic:spPr>
                    <a:xfrm>
                      <a:off x="0" y="0"/>
                      <a:ext cx="4529834" cy="83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405" w:firstLineChars="1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甲            乙                丙                 丁</w:t>
      </w:r>
    </w:p>
    <w:p>
      <w:pPr>
        <w:pStyle w:val="DefaultParagraph"/>
        <w:spacing w:line="360" w:lineRule="auto"/>
        <w:ind w:firstLine="825" w:firstLineChars="3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．甲图，宽大的背带能增大压强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B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．乙图，塑料吸盘与大气压有关</w:t>
      </w:r>
    </w:p>
    <w:p>
      <w:pPr>
        <w:pStyle w:val="DefaultParagraph"/>
        <w:spacing w:line="360" w:lineRule="auto"/>
        <w:ind w:firstLine="825" w:firstLineChars="393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．丙图，液压千斤顶是连通器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D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．丁图，起飞飞机的浮力大于重力</w:t>
      </w:r>
    </w:p>
    <w:p>
      <w:pPr>
        <w:pStyle w:val="DefaultParagraph"/>
        <w:spacing w:line="360" w:lineRule="auto"/>
        <w:ind w:left="220" w:firstLine="210" w:leftChars="100" w:firstLineChars="100"/>
        <w:rPr>
          <w:rFonts w:eastAsiaTheme="minorEastAsia" w:hAnsiTheme="minorEastAsia"/>
          <w:kern w:val="0"/>
          <w:szCs w:val="21"/>
        </w:rPr>
      </w:pPr>
      <w:r>
        <w:rPr>
          <w:rFonts w:eastAsiaTheme="minorEastAsia" w:hAnsiTheme="minorEastAsia"/>
          <w:kern w:val="0"/>
          <w:szCs w:val="21"/>
        </w:rPr>
        <w:t>1</w:t>
      </w:r>
      <w:r>
        <w:rPr>
          <w:rFonts w:eastAsiaTheme="minorEastAsia" w:hAnsiTheme="minorEastAsia" w:hint="eastAsia"/>
          <w:kern w:val="0"/>
          <w:szCs w:val="21"/>
        </w:rPr>
        <w:t>5</w:t>
      </w:r>
      <w:r>
        <w:rPr>
          <w:rFonts w:eastAsiaTheme="minorEastAsia" w:hAnsiTheme="minorEastAsia"/>
          <w:kern w:val="0"/>
          <w:szCs w:val="21"/>
        </w:rPr>
        <w:t>．如图所示的电路中，闭合开关S</w:t>
      </w:r>
      <w:r>
        <w:rPr>
          <w:rFonts w:eastAsiaTheme="minorEastAsia" w:hAnsiTheme="minorEastAsia"/>
          <w:kern w:val="0"/>
          <w:szCs w:val="21"/>
          <w:vertAlign w:val="subscript"/>
        </w:rPr>
        <w:t>1</w:t>
      </w:r>
      <w:r>
        <w:rPr>
          <w:rFonts w:eastAsiaTheme="minorEastAsia" w:hAnsiTheme="minorEastAsia"/>
          <w:kern w:val="0"/>
          <w:szCs w:val="21"/>
        </w:rPr>
        <w:t>、S</w:t>
      </w:r>
      <w:r>
        <w:rPr>
          <w:rFonts w:eastAsiaTheme="minorEastAsia" w:hAnsiTheme="minorEastAsia"/>
          <w:kern w:val="0"/>
          <w:szCs w:val="21"/>
          <w:vertAlign w:val="subscript"/>
        </w:rPr>
        <w:t>2</w:t>
      </w:r>
      <w:r>
        <w:rPr>
          <w:rFonts w:eastAsiaTheme="minorEastAsia" w:hAnsiTheme="minorEastAsia"/>
          <w:kern w:val="0"/>
          <w:szCs w:val="21"/>
        </w:rPr>
        <w:t>，</w:t>
      </w:r>
      <w:r>
        <w:rPr>
          <w:rFonts w:eastAsiaTheme="minorEastAsia" w:hAnsiTheme="minorEastAsia" w:hint="eastAsia"/>
          <w:kern w:val="0"/>
          <w:szCs w:val="21"/>
        </w:rPr>
        <w:t>只有一只</w:t>
      </w:r>
      <w:r>
        <w:rPr>
          <w:rFonts w:eastAsiaTheme="minorEastAsia" w:hAnsiTheme="minorEastAsia"/>
          <w:kern w:val="0"/>
          <w:szCs w:val="21"/>
        </w:rPr>
        <w:t>灯泡</w:t>
      </w:r>
      <w:r>
        <w:rPr>
          <w:rFonts w:eastAsiaTheme="minorEastAsia" w:hAnsiTheme="minorEastAsia" w:hint="eastAsia"/>
          <w:kern w:val="0"/>
          <w:szCs w:val="21"/>
        </w:rPr>
        <w:t>发光，</w:t>
      </w:r>
      <w:r>
        <w:rPr>
          <w:rFonts w:eastAsiaTheme="minorEastAsia" w:hAnsiTheme="minorEastAsia"/>
          <w:kern w:val="0"/>
          <w:szCs w:val="21"/>
        </w:rPr>
        <w:t>两表均有示数</w:t>
      </w:r>
      <w:r>
        <w:rPr>
          <w:rFonts w:eastAsiaTheme="minorEastAsia" w:hAnsiTheme="minorEastAsia" w:hint="eastAsia"/>
          <w:kern w:val="0"/>
          <w:szCs w:val="21"/>
        </w:rPr>
        <w:t>，可能是</w:t>
      </w:r>
    </w:p>
    <w:p>
      <w:pPr>
        <w:pStyle w:val="DefaultParagraph"/>
        <w:spacing w:line="360" w:lineRule="auto"/>
        <w:jc w:val="center"/>
        <w:rPr>
          <w:rFonts w:eastAsiaTheme="minorEastAsia" w:hAnsiTheme="minorEastAsia"/>
          <w:kern w:val="0"/>
          <w:szCs w:val="21"/>
        </w:rPr>
      </w:pPr>
      <w:r>
        <w:rPr>
          <w:rFonts w:eastAsiaTheme="minorEastAsia" w:hAnsiTheme="minorEastAsia"/>
          <w:kern w:val="0"/>
          <w:szCs w:val="21"/>
        </w:rPr>
        <w:drawing>
          <wp:inline distT="0" distB="0" distL="0" distR="0">
            <wp:extent cx="2218055" cy="1321435"/>
            <wp:effectExtent l="0" t="0" r="0" b="0"/>
            <wp:docPr id="4" name="图片 4" descr="E:\物理\物理命题\命题素材\初中物理基本图库\欧姆定律实物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482498" name="图片 4" descr="E:\物理\物理命题\命题素材\初中物理基本图库\欧姆定律实物图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7548" cy="132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left="284" w:firstLine="630" w:leftChars="129" w:firstLineChars="300"/>
        <w:rPr>
          <w:rFonts w:eastAsiaTheme="minorEastAsia" w:hAnsiTheme="minorEastAsia"/>
          <w:kern w:val="0"/>
          <w:szCs w:val="21"/>
        </w:rPr>
      </w:pPr>
      <w:r>
        <w:rPr>
          <w:rFonts w:eastAsiaTheme="minorEastAsia" w:hAnsiTheme="minorEastAsia"/>
          <w:kern w:val="0"/>
          <w:szCs w:val="21"/>
        </w:rPr>
        <w:t>A．</w:t>
      </w:r>
      <w:r>
        <w:rPr>
          <w:rFonts w:eastAsiaTheme="minorEastAsia" w:hAnsiTheme="minorEastAsia" w:hint="eastAsia"/>
          <w:kern w:val="0"/>
          <w:szCs w:val="21"/>
        </w:rPr>
        <w:t>灯</w:t>
      </w:r>
      <w:r>
        <w:rPr>
          <w:rFonts w:eastAsiaTheme="minorEastAsia" w:hAnsiTheme="minorEastAsia"/>
          <w:kern w:val="0"/>
          <w:szCs w:val="21"/>
        </w:rPr>
        <w:t>L</w:t>
      </w:r>
      <w:r>
        <w:rPr>
          <w:rFonts w:eastAsiaTheme="minorEastAsia" w:hAnsiTheme="minorEastAsia"/>
          <w:kern w:val="0"/>
          <w:szCs w:val="21"/>
          <w:vertAlign w:val="subscript"/>
        </w:rPr>
        <w:t>1</w:t>
      </w:r>
      <w:r>
        <w:rPr>
          <w:rFonts w:eastAsiaTheme="minorEastAsia" w:hAnsiTheme="minorEastAsia" w:hint="eastAsia"/>
          <w:kern w:val="0"/>
          <w:szCs w:val="21"/>
        </w:rPr>
        <w:t>短</w:t>
      </w:r>
      <w:r>
        <w:rPr>
          <w:rFonts w:eastAsiaTheme="minorEastAsia" w:hAnsiTheme="minorEastAsia"/>
          <w:kern w:val="0"/>
          <w:szCs w:val="21"/>
        </w:rPr>
        <w:t>路</w:t>
      </w:r>
      <w:r>
        <w:rPr>
          <w:rFonts w:eastAsiaTheme="minorEastAsia" w:hAnsiTheme="minorEastAsia" w:hint="eastAsia"/>
          <w:kern w:val="0"/>
          <w:szCs w:val="21"/>
        </w:rPr>
        <w:t xml:space="preserve"> </w:t>
      </w:r>
      <w:r>
        <w:rPr>
          <w:rFonts w:eastAsiaTheme="minorEastAsia" w:hAnsiTheme="minorEastAsia"/>
          <w:kern w:val="0"/>
          <w:szCs w:val="21"/>
        </w:rPr>
        <w:t xml:space="preserve">   </w:t>
      </w:r>
      <w:r>
        <w:rPr>
          <w:rFonts w:eastAsiaTheme="minorEastAsia" w:hAnsiTheme="minorEastAsia" w:hint="eastAsia"/>
          <w:kern w:val="0"/>
          <w:szCs w:val="21"/>
        </w:rPr>
        <w:t xml:space="preserve">   </w:t>
      </w:r>
      <w:r>
        <w:rPr>
          <w:rFonts w:eastAsiaTheme="minorEastAsia" w:hAnsiTheme="minorEastAsia"/>
          <w:kern w:val="0"/>
          <w:szCs w:val="21"/>
        </w:rPr>
        <w:t>B．</w:t>
      </w:r>
      <w:r>
        <w:rPr>
          <w:rFonts w:eastAsiaTheme="minorEastAsia" w:hAnsiTheme="minorEastAsia" w:hint="eastAsia"/>
          <w:kern w:val="0"/>
          <w:szCs w:val="21"/>
        </w:rPr>
        <w:t>灯</w:t>
      </w:r>
      <w:r>
        <w:rPr>
          <w:rFonts w:eastAsiaTheme="minorEastAsia" w:hAnsiTheme="minorEastAsia"/>
          <w:kern w:val="0"/>
          <w:szCs w:val="21"/>
        </w:rPr>
        <w:t>L</w:t>
      </w:r>
      <w:r>
        <w:rPr>
          <w:rFonts w:eastAsiaTheme="minorEastAsia" w:hAnsiTheme="minorEastAsia"/>
          <w:kern w:val="0"/>
          <w:szCs w:val="21"/>
          <w:vertAlign w:val="subscript"/>
        </w:rPr>
        <w:t>1</w:t>
      </w:r>
      <w:r>
        <w:rPr>
          <w:rFonts w:eastAsiaTheme="minorEastAsia" w:hAnsiTheme="minorEastAsia" w:hint="eastAsia"/>
          <w:kern w:val="0"/>
          <w:szCs w:val="21"/>
        </w:rPr>
        <w:t>开</w:t>
      </w:r>
      <w:r>
        <w:rPr>
          <w:rFonts w:eastAsiaTheme="minorEastAsia" w:hAnsiTheme="minorEastAsia"/>
          <w:kern w:val="0"/>
          <w:szCs w:val="21"/>
        </w:rPr>
        <w:t>路      C．</w:t>
      </w:r>
      <w:r>
        <w:rPr>
          <w:rFonts w:eastAsiaTheme="minorEastAsia" w:hAnsiTheme="minorEastAsia" w:hint="eastAsia"/>
          <w:kern w:val="0"/>
          <w:szCs w:val="21"/>
        </w:rPr>
        <w:t>灯</w:t>
      </w:r>
      <w:r>
        <w:rPr>
          <w:rFonts w:eastAsiaTheme="minorEastAsia" w:hAnsiTheme="minorEastAsia"/>
          <w:kern w:val="0"/>
          <w:szCs w:val="21"/>
        </w:rPr>
        <w:t>L</w:t>
      </w:r>
      <w:r>
        <w:rPr>
          <w:rFonts w:eastAsiaTheme="minorEastAsia" w:hAnsiTheme="minorEastAsia"/>
          <w:kern w:val="0"/>
          <w:szCs w:val="21"/>
          <w:vertAlign w:val="subscript"/>
        </w:rPr>
        <w:t>2</w:t>
      </w:r>
      <w:r>
        <w:rPr>
          <w:rFonts w:eastAsiaTheme="minorEastAsia" w:hAnsiTheme="minorEastAsia" w:hint="eastAsia"/>
          <w:kern w:val="0"/>
          <w:szCs w:val="21"/>
        </w:rPr>
        <w:t>短</w:t>
      </w:r>
      <w:r>
        <w:rPr>
          <w:rFonts w:eastAsiaTheme="minorEastAsia" w:hAnsiTheme="minorEastAsia"/>
          <w:kern w:val="0"/>
          <w:szCs w:val="21"/>
        </w:rPr>
        <w:t>路</w:t>
      </w:r>
      <w:r>
        <w:rPr>
          <w:rFonts w:eastAsiaTheme="minorEastAsia" w:hAnsiTheme="minorEastAsia" w:hint="eastAsia"/>
          <w:kern w:val="0"/>
          <w:szCs w:val="21"/>
        </w:rPr>
        <w:t xml:space="preserve">  </w:t>
      </w:r>
      <w:r>
        <w:rPr>
          <w:rFonts w:eastAsiaTheme="minorEastAsia" w:hAnsiTheme="minorEastAsia"/>
          <w:kern w:val="0"/>
          <w:szCs w:val="21"/>
        </w:rPr>
        <w:t xml:space="preserve">      </w:t>
      </w:r>
      <w:r>
        <w:rPr>
          <w:rFonts w:eastAsiaTheme="minorEastAsia" w:hAnsiTheme="minorEastAsia" w:hint="eastAsia"/>
          <w:kern w:val="0"/>
          <w:szCs w:val="21"/>
        </w:rPr>
        <w:t xml:space="preserve"> </w:t>
      </w:r>
      <w:r>
        <w:rPr>
          <w:rFonts w:eastAsiaTheme="minorEastAsia" w:hAnsiTheme="minorEastAsia"/>
          <w:kern w:val="0"/>
          <w:szCs w:val="21"/>
        </w:rPr>
        <w:t>D．</w:t>
      </w:r>
      <w:r>
        <w:rPr>
          <w:rFonts w:eastAsiaTheme="minorEastAsia" w:hAnsiTheme="minorEastAsia" w:hint="eastAsia"/>
          <w:kern w:val="0"/>
          <w:szCs w:val="21"/>
        </w:rPr>
        <w:t>灯</w:t>
      </w:r>
      <w:r>
        <w:rPr>
          <w:rFonts w:eastAsiaTheme="minorEastAsia" w:hAnsiTheme="minorEastAsia"/>
          <w:kern w:val="0"/>
          <w:szCs w:val="21"/>
        </w:rPr>
        <w:t>L</w:t>
      </w:r>
      <w:r>
        <w:rPr>
          <w:rFonts w:eastAsiaTheme="minorEastAsia" w:hAnsiTheme="minorEastAsia" w:hint="eastAsia"/>
          <w:kern w:val="0"/>
          <w:szCs w:val="21"/>
          <w:vertAlign w:val="subscript"/>
        </w:rPr>
        <w:t>2</w:t>
      </w:r>
      <w:r>
        <w:rPr>
          <w:rFonts w:eastAsiaTheme="minorEastAsia" w:hAnsiTheme="minorEastAsia" w:hint="eastAsia"/>
          <w:kern w:val="0"/>
          <w:szCs w:val="21"/>
        </w:rPr>
        <w:t>开</w:t>
      </w:r>
      <w:r>
        <w:rPr>
          <w:rFonts w:eastAsiaTheme="minorEastAsia" w:hAnsiTheme="minorEastAsia"/>
          <w:kern w:val="0"/>
          <w:szCs w:val="21"/>
        </w:rPr>
        <w:t>路</w:t>
      </w:r>
    </w:p>
    <w:p>
      <w:pPr>
        <w:pStyle w:val="DefaultParagraph"/>
        <w:spacing w:line="360" w:lineRule="auto"/>
        <w:ind w:left="220" w:firstLine="210" w:leftChars="100" w:firstLineChars="1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6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．如图所示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电路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，闭合开关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后，将滑动变阻器的滑片向左滑动的过程中</w:t>
      </w:r>
    </w:p>
    <w:p>
      <w:pPr>
        <w:pStyle w:val="DefaultParagraph"/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839595" cy="737235"/>
            <wp:effectExtent l="0" t="0" r="8255" b="571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397002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5954" cy="744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left="284" w:firstLine="630" w:leftChars="129" w:firstLineChars="3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电流表示数变小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B．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小灯泡亮度变大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</w:t>
      </w:r>
    </w:p>
    <w:p>
      <w:pPr>
        <w:pStyle w:val="DefaultParagraph"/>
        <w:spacing w:line="360" w:lineRule="auto"/>
        <w:ind w:left="284" w:firstLine="630" w:leftChars="129" w:firstLineChars="3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电压变示数不变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D．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电路总功率变小</w:t>
      </w:r>
    </w:p>
    <w:p>
      <w:pPr>
        <w:pStyle w:val="DefaultParagraph"/>
        <w:spacing w:line="360" w:lineRule="auto"/>
        <w:ind w:left="220" w:firstLine="420" w:leftChars="10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</w:p>
    <w:p>
      <w:pPr>
        <w:pStyle w:val="DefaultParagraph"/>
        <w:spacing w:line="360" w:lineRule="auto"/>
        <w:ind w:left="220" w:firstLine="420" w:leftChars="10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17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在0.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5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min的时间内，小明用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50N的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水平推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力推着重400N的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小车在水平地面上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匀</w:t>
      </w:r>
    </w:p>
    <w:p>
      <w:pPr>
        <w:pStyle w:val="DefaultParagraph"/>
        <w:spacing w:line="360" w:lineRule="auto"/>
        <w:ind w:left="220" w:firstLine="840" w:leftChars="100" w:firstLineChars="4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速前进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了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15m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。关于这一过程，下列说法正确的是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小车移动的速度为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30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km/h    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B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小车受到的摩擦力小于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5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0N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C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小车的重力做功为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6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000J            D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推力做功的功率为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25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W</w:t>
      </w:r>
    </w:p>
    <w:p>
      <w:pPr>
        <w:pStyle w:val="DefaultParagraph"/>
        <w:spacing w:line="360" w:lineRule="auto"/>
        <w:ind w:left="220" w:firstLine="420" w:leftChars="100" w:firstLineChars="2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8．甲乙两只白炽灯泡上分别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标有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“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12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V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6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W”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“6V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12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W”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不考虑温度对灯丝</w:t>
      </w:r>
    </w:p>
    <w:p>
      <w:pPr>
        <w:pStyle w:val="DefaultParagraph"/>
        <w:spacing w:line="360" w:lineRule="auto"/>
        <w:ind w:left="220" w:firstLine="840" w:leftChars="100" w:firstLineChars="4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电阻的影响，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下列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判断正确的是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乙灯的灯丝更细，发光更亮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B．两灯并联时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甲灯的亮度更大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C．两灯串联时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电路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最大总功率为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6.75W</w:t>
      </w:r>
    </w:p>
    <w:p>
      <w:pPr>
        <w:pStyle w:val="DefaultParagraph"/>
        <w:spacing w:line="360" w:lineRule="auto"/>
        <w:ind w:firstLine="1124" w:firstLineChars="535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D．将两灯串联在18V电源上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即可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正常发光</w:t>
      </w:r>
    </w:p>
    <w:p>
      <w:pPr>
        <w:pStyle w:val="DefaultParagraph"/>
        <w:spacing w:line="360" w:lineRule="auto"/>
        <w:ind w:left="220" w:firstLine="630" w:leftChars="100" w:firstLineChars="3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19．用如图甲所示电路测量额定电压为2.5V小灯泡的功率，电源电压恒为4.5V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。</w:t>
      </w:r>
    </w:p>
    <w:p>
      <w:pPr>
        <w:pStyle w:val="DefaultParagraph"/>
        <w:spacing w:line="360" w:lineRule="auto"/>
        <w:ind w:left="220" w:firstLine="1050" w:leftChars="100" w:firstLineChars="5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将滑片从最右端向左滑动，根据记录的数据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绘制的图象如图乙所示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。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下列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判断</w:t>
      </w:r>
    </w:p>
    <w:p>
      <w:pPr>
        <w:pStyle w:val="DefaultParagraph"/>
        <w:spacing w:line="360" w:lineRule="auto"/>
        <w:ind w:left="220" w:firstLine="1050" w:leftChars="100" w:firstLineChars="500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正确的是</w:t>
      </w:r>
    </w:p>
    <w:p>
      <w:pPr>
        <w:pStyle w:val="DefaultParagraph"/>
        <w:spacing w:line="360" w:lineRule="auto"/>
        <w:ind w:firstLine="1245" w:firstLineChars="593"/>
        <w:jc w:val="left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3556635" cy="1490345"/>
            <wp:effectExtent l="0" t="0" r="571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330208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 b="12658"/>
                    <a:stretch>
                      <a:fillRect/>
                    </a:stretch>
                  </pic:blipFill>
                  <pic:spPr>
                    <a:xfrm>
                      <a:off x="0" y="0"/>
                      <a:ext cx="3573738" cy="149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405" w:firstLineChars="193"/>
        <w:jc w:val="left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Ansi="Times New Roman" w:eastAsiaTheme="minorEastAsia" w:hint="eastAsia"/>
          <w:color w:val="000000"/>
          <w:kern w:val="0"/>
          <w:szCs w:val="21"/>
          <w:shd w:val="clear" w:color="auto" w:fill="FFFFFF"/>
        </w:rPr>
        <w:t xml:space="preserve">           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hAnsi="Times New Roman" w:eastAsiaTheme="minorEastAsia" w:hint="eastAsia"/>
          <w:color w:val="000000"/>
          <w:kern w:val="0"/>
          <w:szCs w:val="21"/>
          <w:shd w:val="clear" w:color="auto" w:fill="FFFFFF"/>
        </w:rPr>
        <w:t xml:space="preserve">   甲                           乙</w:t>
      </w:r>
    </w:p>
    <w:p>
      <w:pPr>
        <w:pStyle w:val="DefaultParagraph"/>
        <w:spacing w:line="360" w:lineRule="auto"/>
        <w:ind w:left="284" w:firstLine="1050" w:leftChars="129" w:firstLineChars="500"/>
        <w:jc w:val="left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A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．灯泡正常工作时的电阻为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 xml:space="preserve">5Ω </w:t>
      </w:r>
      <w:r>
        <w:rPr>
          <w:rFonts w:hAnsi="Times New Roman" w:eastAsiaTheme="minorEastAsia" w:hint="eastAsia"/>
          <w:color w:val="000000"/>
          <w:kern w:val="0"/>
          <w:szCs w:val="21"/>
          <w:shd w:val="clear" w:color="auto" w:fill="FFFFFF"/>
        </w:rPr>
        <w:t xml:space="preserve">        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B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．变阻器的最大阻值为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20Ω</w:t>
      </w:r>
    </w:p>
    <w:p>
      <w:pPr>
        <w:pStyle w:val="DefaultParagraph"/>
        <w:spacing w:line="360" w:lineRule="auto"/>
        <w:ind w:left="284" w:firstLine="1050" w:leftChars="129" w:firstLineChars="500"/>
        <w:jc w:val="left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C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．灯泡的额定功率为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1W</w:t>
      </w:r>
      <w:r>
        <w:rPr>
          <w:rFonts w:hAnsi="Times New Roman" w:eastAsiaTheme="minorEastAsia" w:hint="eastAsia"/>
          <w:color w:val="000000"/>
          <w:kern w:val="0"/>
          <w:szCs w:val="21"/>
          <w:shd w:val="clear" w:color="auto" w:fill="FFFFFF"/>
        </w:rPr>
        <w:t xml:space="preserve">           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hAnsi="Times New Roman" w:eastAsiaTheme="minorEastAsia" w:hint="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D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．电路的最小功率为</w:t>
      </w:r>
      <w:r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  <w:t>0.5W</w:t>
      </w:r>
    </w:p>
    <w:p>
      <w:pPr>
        <w:pStyle w:val="DefaultParagraph"/>
        <w:spacing w:line="360" w:lineRule="auto"/>
        <w:ind w:left="220" w:firstLine="420" w:leftChars="100" w:firstLineChars="200"/>
        <w:jc w:val="left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20．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将一个悬浮在密度为</w:t>
      </w:r>
      <w:r>
        <w:rPr>
          <w:rFonts w:eastAsiaTheme="minorEastAsia" w:hAnsiTheme="minorEastAsia" w:hint="eastAsia"/>
          <w:snapToGrid w:val="0"/>
          <w:color w:val="000000"/>
          <w:kern w:val="0"/>
          <w:szCs w:val="21"/>
          <w:shd w:val="clear" w:color="auto" w:fill="FFFFFF"/>
        </w:rPr>
        <w:t>0.8g/cm</w:t>
      </w:r>
      <w:r>
        <w:rPr>
          <w:rFonts w:eastAsiaTheme="minorEastAsia" w:hAnsiTheme="minorEastAsia" w:hint="eastAsia"/>
          <w:snapToGrid w:val="0"/>
          <w:color w:val="000000"/>
          <w:kern w:val="0"/>
          <w:szCs w:val="21"/>
          <w:shd w:val="clear" w:color="auto" w:fill="FFFFFF"/>
          <w:vertAlign w:val="superscript"/>
        </w:rPr>
        <w:t>3</w:t>
      </w:r>
      <w:r>
        <w:rPr>
          <w:rFonts w:eastAsiaTheme="minorEastAsia" w:hAnsiTheme="minorEastAsia" w:hint="eastAsia"/>
          <w:snapToGrid w:val="0"/>
          <w:color w:val="000000"/>
          <w:kern w:val="0"/>
          <w:szCs w:val="21"/>
          <w:shd w:val="clear" w:color="auto" w:fill="FFFFFF"/>
        </w:rPr>
        <w:t>的酒精中的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木块放入水中后，木块露出部分的体积与浸没的体积之比为</w:t>
      </w:r>
    </w:p>
    <w:p>
      <w:pPr>
        <w:pStyle w:val="DefaultParagraph"/>
        <w:spacing w:line="360" w:lineRule="auto"/>
        <w:ind w:left="284" w:firstLine="840" w:leftChars="129" w:firstLineChars="400"/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</w:pP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A．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1: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B．2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: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1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C．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1: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4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 xml:space="preserve">    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 xml:space="preserve">    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D．4</w:t>
      </w:r>
      <w:r>
        <w:rPr>
          <w:rFonts w:eastAsiaTheme="minorEastAsia" w:hAnsiTheme="minorEastAsia" w:hint="eastAsia"/>
          <w:color w:val="000000"/>
          <w:kern w:val="0"/>
          <w:szCs w:val="21"/>
          <w:shd w:val="clear" w:color="auto" w:fill="FFFFFF"/>
        </w:rPr>
        <w:t>:</w:t>
      </w:r>
      <w:r>
        <w:rPr>
          <w:rFonts w:eastAsiaTheme="minorEastAsia" w:hAnsiTheme="minorEastAsia"/>
          <w:color w:val="000000"/>
          <w:kern w:val="0"/>
          <w:szCs w:val="21"/>
          <w:shd w:val="clear" w:color="auto" w:fill="FFFFFF"/>
        </w:rPr>
        <w:t>5</w:t>
      </w:r>
    </w:p>
    <w:p>
      <w:pPr>
        <w:pStyle w:val="DefaultParagraph"/>
        <w:spacing w:line="360" w:lineRule="auto"/>
        <w:ind w:left="284" w:leftChars="129"/>
        <w:jc w:val="left"/>
        <w:rPr>
          <w:rFonts w:hAnsi="Times New Roman" w:eastAsiaTheme="minorEastAsia"/>
          <w:color w:val="000000"/>
          <w:kern w:val="0"/>
          <w:szCs w:val="21"/>
          <w:shd w:val="clear" w:color="auto" w:fill="FFFFFF"/>
        </w:rPr>
      </w:pPr>
    </w:p>
    <w:p>
      <w:pPr>
        <w:adjustRightInd/>
        <w:snapToGrid/>
        <w:spacing w:after="0" w:line="360" w:lineRule="auto"/>
        <w:jc w:val="center"/>
        <w:rPr>
          <w:rFonts w:ascii="宋体" w:eastAsia="宋体" w:hAnsi="宋体" w:cs="Times New Roman"/>
          <w:b/>
          <w:bCs/>
          <w:kern w:val="2"/>
          <w:sz w:val="28"/>
          <w:szCs w:val="21"/>
        </w:rPr>
      </w:pPr>
      <w:r>
        <w:rPr>
          <w:rFonts w:ascii="宋体" w:eastAsia="宋体" w:hAnsi="宋体" w:cs="Times New Roman"/>
          <w:b/>
          <w:bCs/>
          <w:kern w:val="2"/>
          <w:sz w:val="28"/>
          <w:szCs w:val="21"/>
        </w:rPr>
        <w:t>第</w:t>
      </w:r>
      <w:r>
        <w:rPr>
          <w:rFonts w:ascii="宋体" w:eastAsia="宋体" w:hAnsi="宋体" w:cs="宋体" w:hint="eastAsia"/>
          <w:b/>
          <w:bCs/>
          <w:kern w:val="2"/>
          <w:sz w:val="28"/>
          <w:szCs w:val="21"/>
        </w:rPr>
        <w:t>Ⅱ</w:t>
      </w:r>
      <w:r>
        <w:rPr>
          <w:rFonts w:ascii="宋体" w:eastAsia="宋体" w:hAnsi="宋体" w:cs="Times New Roman"/>
          <w:b/>
          <w:bCs/>
          <w:kern w:val="2"/>
          <w:sz w:val="28"/>
          <w:szCs w:val="21"/>
        </w:rPr>
        <w:t>卷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1"/>
        </w:rPr>
        <w:t xml:space="preserve">（非选择题  </w:t>
      </w:r>
      <w:r>
        <w:rPr>
          <w:rFonts w:ascii="宋体" w:eastAsia="宋体" w:hAnsi="宋体" w:cs="Times New Roman"/>
          <w:b/>
          <w:bCs/>
          <w:kern w:val="2"/>
          <w:sz w:val="28"/>
          <w:szCs w:val="21"/>
        </w:rPr>
        <w:t>共60分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1"/>
        </w:rPr>
        <w:t>）</w:t>
      </w:r>
    </w:p>
    <w:p>
      <w:pPr>
        <w:spacing w:after="0" w:line="360" w:lineRule="auto"/>
        <w:rPr>
          <w:rFonts w:ascii="Calibri" w:eastAsia="黑体" w:hAnsi="黑体" w:cs="Times New Roman"/>
          <w:kern w:val="2"/>
          <w:sz w:val="21"/>
          <w:szCs w:val="21"/>
          <w:lang w:val="pl-PL"/>
        </w:rPr>
      </w:pPr>
      <w:r>
        <w:rPr>
          <w:rFonts w:ascii="Calibri" w:eastAsia="黑体" w:hAnsi="黑体" w:cs="Times New Roman"/>
          <w:kern w:val="2"/>
          <w:sz w:val="21"/>
          <w:szCs w:val="21"/>
          <w:lang w:val="pl-PL"/>
        </w:rPr>
        <w:t>二、填空题（每空</w:t>
      </w:r>
      <w:r>
        <w:rPr>
          <w:rFonts w:ascii="Calibri" w:eastAsia="黑体" w:hAnsi="Calibri" w:cs="Times New Roman"/>
          <w:kern w:val="2"/>
          <w:sz w:val="21"/>
          <w:szCs w:val="21"/>
          <w:lang w:val="pl-PL"/>
        </w:rPr>
        <w:t>1</w:t>
      </w:r>
      <w:r>
        <w:rPr>
          <w:rFonts w:ascii="Calibri" w:eastAsia="黑体" w:hAnsi="黑体" w:cs="Times New Roman"/>
          <w:kern w:val="2"/>
          <w:sz w:val="21"/>
          <w:szCs w:val="21"/>
          <w:lang w:val="pl-PL"/>
        </w:rPr>
        <w:t>分，共</w:t>
      </w:r>
      <w:r>
        <w:rPr>
          <w:rFonts w:ascii="Calibri" w:eastAsia="黑体" w:hAnsi="Calibri" w:cs="Times New Roman"/>
          <w:kern w:val="2"/>
          <w:sz w:val="21"/>
          <w:szCs w:val="21"/>
          <w:lang w:val="pl-PL"/>
        </w:rPr>
        <w:t>18</w:t>
      </w:r>
      <w:r>
        <w:rPr>
          <w:rFonts w:ascii="Calibri" w:eastAsia="黑体" w:hAnsi="黑体" w:cs="Times New Roman"/>
          <w:kern w:val="2"/>
          <w:sz w:val="21"/>
          <w:szCs w:val="21"/>
          <w:lang w:val="pl-PL"/>
        </w:rPr>
        <w:t>分）</w:t>
      </w:r>
    </w:p>
    <w:p>
      <w:pPr>
        <w:spacing w:after="0" w:line="360" w:lineRule="auto"/>
        <w:ind w:left="220" w:firstLine="210" w:leftChars="100" w:firstLineChars="100"/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</w:pP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2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1．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将如图所示的铅笔竖放在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平面镜前0.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5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m处，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铅笔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在镜中的像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高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u w:val="single"/>
          <w:shd w:val="clear" w:color="auto" w:fill="FFFFFF"/>
        </w:rPr>
        <w:t xml:space="preserve">       </w:t>
      </w: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cm；铅笔与</w:t>
      </w:r>
    </w:p>
    <w:p>
      <w:pPr>
        <w:spacing w:after="0" w:line="360" w:lineRule="auto"/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</w:pPr>
      <w:r>
        <w:rPr>
          <w:rFonts w:ascii="Times New Roman" w:eastAsiaTheme="minorEastAsia" w:hAnsiTheme="minorEastAsia" w:cs="Times New Roman" w:hint="eastAsia"/>
          <w:color w:val="000000"/>
          <w:sz w:val="21"/>
          <w:szCs w:val="21"/>
          <w:shd w:val="clear" w:color="auto" w:fill="FFFFFF"/>
        </w:rPr>
        <w:t>镜中的像相距</w:t>
      </w:r>
      <w:r>
        <w:rPr>
          <w:rFonts w:ascii="Times New Roman" w:eastAsiaTheme="minorEastAsia" w:hAnsiTheme="minorEastAsia" w:cs="Times New Roman"/>
          <w:color w:val="000000"/>
          <w:sz w:val="21"/>
          <w:szCs w:val="21"/>
          <w:shd w:val="clear" w:color="auto" w:fill="FFFFFF"/>
        </w:rPr>
        <w:t>_______m。</w:t>
      </w:r>
    </w:p>
    <w:p>
      <w:pPr>
        <w:pStyle w:val="DefaultParagraph"/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560320" cy="771525"/>
            <wp:effectExtent l="0" t="0" r="0" b="9525"/>
            <wp:docPr id="7" name="图片 12" descr="http://bj.download.cycore.cn/question/addQuestion/260/c1082233-ca72-4e12-b011-602fd34f89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331659" name="图片 12" descr="http://bj.download.cycore.cn/question/addQuestion/260/c1082233-ca72-4e12-b011-602fd34f89a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20" w:firstLine="420" w:leftChars="100" w:firstLineChars="20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sz w:val="21"/>
          <w:szCs w:val="21"/>
        </w:rPr>
        <w:t>2</w:t>
      </w:r>
      <w:r>
        <w:rPr>
          <w:rFonts w:asciiTheme="minorEastAsia" w:eastAsiaTheme="minorEastAsia" w:hAnsiTheme="minorEastAsia" w:cs="Times New Roman"/>
          <w:sz w:val="21"/>
          <w:szCs w:val="21"/>
        </w:rPr>
        <w:t>2．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2020年12月17日凌晨，嫦娥五号月球探测器</w:t>
      </w:r>
      <w:r>
        <w:rPr>
          <w:rFonts w:ascii="Times New Roman" w:hAnsi="Times New Roman" w:eastAsiaTheme="minorEastAsia" w:cs="Times New Roman"/>
          <w:color w:val="333333"/>
          <w:sz w:val="21"/>
          <w:szCs w:val="21"/>
        </w:rPr>
        <w:t>九天云外揽月回</w:t>
      </w:r>
      <w:r>
        <w:rPr>
          <w:rFonts w:ascii="Times New Roman" w:hAnsi="Times New Roman" w:eastAsiaTheme="minorEastAsia" w:cs="Times New Roman" w:hint="eastAsia"/>
          <w:color w:val="333333"/>
          <w:sz w:val="21"/>
          <w:szCs w:val="21"/>
        </w:rPr>
        <w:t>，</w:t>
      </w:r>
      <w:r>
        <w:rPr>
          <w:rFonts w:asciiTheme="minorEastAsia" w:eastAsiaTheme="minorEastAsia" w:hAnsiTheme="minorEastAsia" w:cs="Arial"/>
          <w:color w:val="333333"/>
          <w:sz w:val="21"/>
          <w:szCs w:val="21"/>
          <w:shd w:val="clear" w:color="auto" w:fill="FFFFFF"/>
        </w:rPr>
        <w:t>带着</w:t>
      </w:r>
      <w:r>
        <w:rPr>
          <w:rFonts w:asciiTheme="minorEastAsia" w:eastAsiaTheme="minorEastAsia" w:hAnsiTheme="minorEastAsia" w:hint="eastAsia"/>
          <w:sz w:val="21"/>
          <w:szCs w:val="21"/>
        </w:rPr>
        <w:t>1731g月球</w:t>
      </w:r>
    </w:p>
    <w:p>
      <w:pPr>
        <w:spacing w:after="0" w:line="360" w:lineRule="auto"/>
        <w:rPr>
          <w:rFonts w:asciiTheme="minorEastAsia" w:eastAsiaTheme="minorEastAsia" w:hAnsiTheme="minorEastAsia" w:cs="Arial"/>
          <w:color w:val="333333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样品</w:t>
      </w:r>
      <w:r>
        <w:rPr>
          <w:rFonts w:asciiTheme="minorEastAsia" w:eastAsiaTheme="minorEastAsia" w:hAnsiTheme="minorEastAsia" w:cs="Arial"/>
          <w:color w:val="333333"/>
          <w:sz w:val="21"/>
          <w:szCs w:val="21"/>
          <w:shd w:val="clear" w:color="auto" w:fill="FFFFFF"/>
        </w:rPr>
        <w:t>安全着陆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  <w:shd w:val="clear" w:color="auto" w:fill="FFFFFF"/>
        </w:rPr>
        <w:t>（如图）。</w:t>
      </w:r>
    </w:p>
    <w:p>
      <w:pPr>
        <w:spacing w:after="0" w:line="360" w:lineRule="auto"/>
        <w:ind w:left="284" w:hanging="284" w:hangingChars="135"/>
        <w:jc w:val="center"/>
        <w:rPr>
          <w:rFonts w:asciiTheme="minorEastAsia" w:eastAsiaTheme="minorEastAsia" w:hAnsiTheme="minorEastAsia" w:cs="Arial"/>
          <w:color w:val="333333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/>
          <w:sz w:val="21"/>
          <w:szCs w:val="21"/>
        </w:rPr>
        <w:drawing>
          <wp:inline distT="0" distB="0" distL="0" distR="0">
            <wp:extent cx="2134870" cy="1276350"/>
            <wp:effectExtent l="0" t="0" r="0" b="0"/>
            <wp:docPr id="6" name="图片 6" descr="https://i04piccdn.sogoucdn.com/116e08e6be63fd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806324" name="图片 6" descr="https://i04piccdn.sogoucdn.com/116e08e6be63fdf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38" b="13627"/>
                    <a:stretch>
                      <a:fillRect/>
                    </a:stretch>
                  </pic:blipFill>
                  <pic:spPr>
                    <a:xfrm>
                      <a:off x="0" y="0"/>
                      <a:ext cx="2144017" cy="128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20" w:firstLine="210" w:leftChars="100" w:firstLineChars="1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（1）发射探测器的运载火箭使用的液氧煤油属于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（选填“可再生”或“不可</w:t>
      </w:r>
    </w:p>
    <w:p>
      <w:pPr>
        <w:spacing w:after="0" w:line="360" w:lineRule="auto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再生”）能源；火箭托举探测器加速上升的过程中，以火箭为参照物，探测器是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的。</w:t>
      </w:r>
    </w:p>
    <w:p>
      <w:pPr>
        <w:spacing w:after="0" w:line="360" w:lineRule="auto"/>
        <w:ind w:left="220" w:firstLine="210" w:leftChars="100" w:firstLineChars="10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（2）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探测器被发射到目标位置后，</w:t>
      </w:r>
      <w:r>
        <w:rPr>
          <w:rFonts w:asciiTheme="minorEastAsia" w:eastAsiaTheme="minorEastAsia" w:hAnsiTheme="minorEastAsia" w:hint="eastAsia"/>
          <w:sz w:val="21"/>
          <w:szCs w:val="21"/>
        </w:rPr>
        <w:t>着陆器和上升器的组合体搭载的照相机对月面进行了</w:t>
      </w:r>
    </w:p>
    <w:p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拍照，月面经照相机镜头所成的像是</w:t>
      </w: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1"/>
          <w:szCs w:val="21"/>
        </w:rPr>
        <w:t>（选填“虚”或“实”）像；组合体从距月面</w:t>
      </w:r>
      <w:r>
        <w:rPr>
          <w:rFonts w:asciiTheme="minorEastAsia" w:eastAsiaTheme="minorEastAsia" w:hAnsiTheme="minorEastAsia" w:cs="Times New Roman"/>
          <w:sz w:val="21"/>
          <w:szCs w:val="21"/>
        </w:rPr>
        <w:t>15km</w:t>
      </w:r>
      <w:r>
        <w:rPr>
          <w:rFonts w:asciiTheme="minorEastAsia" w:eastAsiaTheme="minorEastAsia" w:hAnsiTheme="minorEastAsia" w:hint="eastAsia"/>
          <w:sz w:val="21"/>
          <w:szCs w:val="21"/>
        </w:rPr>
        <w:t>处开始，经</w:t>
      </w:r>
      <w:r>
        <w:rPr>
          <w:rFonts w:asciiTheme="minorEastAsia" w:eastAsiaTheme="minorEastAsia" w:hAnsiTheme="minorEastAsia" w:cs="Times New Roman"/>
          <w:sz w:val="21"/>
          <w:szCs w:val="21"/>
        </w:rPr>
        <w:t>15min</w:t>
      </w:r>
      <w:r>
        <w:rPr>
          <w:rFonts w:asciiTheme="minorEastAsia" w:eastAsiaTheme="minorEastAsia" w:hAnsiTheme="minorEastAsia" w:hint="eastAsia"/>
          <w:sz w:val="21"/>
          <w:szCs w:val="21"/>
        </w:rPr>
        <w:t>降落至月球表面，这一</w:t>
      </w:r>
      <w:r>
        <w:rPr>
          <w:rFonts w:asciiTheme="minorEastAsia" w:eastAsiaTheme="minorEastAsia" w:hAnsiTheme="minorEastAsia" w:cs="Times New Roman"/>
          <w:sz w:val="21"/>
          <w:szCs w:val="21"/>
        </w:rPr>
        <w:t>过程的平均速度是</w:t>
      </w:r>
      <w:r>
        <w:rPr>
          <w:rFonts w:asciiTheme="minorEastAsia" w:eastAsiaTheme="minorEastAsia" w:hAnsiTheme="minorEastAsia" w:cs="Times New Roman"/>
          <w:sz w:val="21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cs="Times New Roman"/>
          <w:sz w:val="21"/>
          <w:szCs w:val="21"/>
        </w:rPr>
        <w:t>km/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h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>
      <w:pPr>
        <w:spacing w:after="0" w:line="360" w:lineRule="auto"/>
        <w:ind w:left="220" w:firstLine="210" w:leftChars="100" w:firstLineChars="10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Times New Roman"/>
          <w:sz w:val="21"/>
          <w:szCs w:val="21"/>
        </w:rPr>
        <w:t>（3）</w:t>
      </w:r>
      <w:r>
        <w:rPr>
          <w:rFonts w:asciiTheme="minorEastAsia" w:eastAsiaTheme="minorEastAsia" w:hAnsiTheme="minorEastAsia" w:hint="eastAsia"/>
          <w:sz w:val="21"/>
          <w:szCs w:val="21"/>
        </w:rPr>
        <w:t>独自携带月球样品的返回器安全着陆后，携带的1731g月球样品的质量</w:t>
      </w: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hint="eastAsia"/>
          <w:sz w:val="21"/>
          <w:szCs w:val="21"/>
        </w:rPr>
        <w:t>（选</w:t>
      </w:r>
    </w:p>
    <w:p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填“变大”“变小”或“不变”）；样品的重力为</w:t>
      </w: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hint="eastAsia"/>
          <w:sz w:val="21"/>
          <w:szCs w:val="21"/>
        </w:rPr>
        <w:t>N。（g取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10N/kg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>
      <w:pPr>
        <w:spacing w:after="0" w:line="360" w:lineRule="auto"/>
        <w:ind w:left="220" w:firstLine="420" w:leftChars="100" w:firstLineChars="2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sz w:val="21"/>
          <w:szCs w:val="21"/>
        </w:rPr>
        <w:t>23</w:t>
      </w:r>
      <w:r>
        <w:rPr>
          <w:rFonts w:asciiTheme="minorEastAsia" w:eastAsiaTheme="minorEastAsia" w:hAnsiTheme="minorEastAsia" w:cs="Times New Roman"/>
          <w:sz w:val="21"/>
          <w:szCs w:val="21"/>
        </w:rPr>
        <w:t>．</w:t>
      </w:r>
      <w:r>
        <w:rPr>
          <w:rFonts w:ascii="Times New Roman" w:hAnsi="Times New Roman" w:eastAsiaTheme="minorEastAsia" w:cs="Times New Roman"/>
          <w:sz w:val="21"/>
          <w:szCs w:val="21"/>
        </w:rPr>
        <w:t>2021年2月8日，</w:t>
      </w:r>
      <w:r>
        <w:rPr>
          <w:rFonts w:asciiTheme="minorEastAsia" w:eastAsiaTheme="minorEastAsia" w:hAnsiTheme="minorEastAsia" w:cs="Times New Roman"/>
          <w:sz w:val="21"/>
          <w:szCs w:val="21"/>
        </w:rPr>
        <w:t>“海巡06”</w:t>
      </w:r>
      <w:r>
        <w:rPr>
          <w:rFonts w:ascii="Times New Roman" w:hAnsi="Times New Roman" w:eastAsiaTheme="minorEastAsia" w:cs="Times New Roman"/>
          <w:sz w:val="21"/>
          <w:szCs w:val="21"/>
        </w:rPr>
        <w:t>轮正式下水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，</w:t>
      </w:r>
      <w:r>
        <w:rPr>
          <w:rFonts w:ascii="Times New Roman" w:hAnsi="Times New Roman" w:eastAsiaTheme="minorEastAsia" w:cs="Times New Roman"/>
          <w:sz w:val="21"/>
          <w:szCs w:val="21"/>
        </w:rPr>
        <w:t>成为驻守我国东南沿海水域的最大海</w:t>
      </w:r>
    </w:p>
    <w:p>
      <w:pPr>
        <w:spacing w:after="0" w:line="360" w:lineRule="auto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事巡航救助船。总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质量</w:t>
      </w:r>
      <w:r>
        <w:rPr>
          <w:rFonts w:ascii="Times New Roman" w:hAnsi="Times New Roman" w:eastAsiaTheme="minorEastAsia" w:cs="Times New Roman"/>
          <w:sz w:val="21"/>
          <w:szCs w:val="21"/>
        </w:rPr>
        <w:t>5560t的救助船漂浮在海面上时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，</w:t>
      </w:r>
      <w:r>
        <w:rPr>
          <w:rFonts w:ascii="Times New Roman" w:hAnsi="Times New Roman" w:eastAsiaTheme="minorEastAsia" w:cs="Times New Roman"/>
          <w:sz w:val="21"/>
          <w:szCs w:val="21"/>
        </w:rPr>
        <w:t>排开海水的重力为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N；水面下</w:t>
      </w:r>
      <w:r>
        <w:rPr>
          <w:rFonts w:ascii="Times New Roman" w:hAnsi="Times New Roman" w:eastAsiaTheme="minorEastAsia" w:cs="Times New Roman"/>
          <w:sz w:val="21"/>
          <w:szCs w:val="21"/>
        </w:rPr>
        <w:t>3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m深处的船体受到海水的压强为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Pa。（海水的密度为1.03</w:t>
      </w:r>
      <w:r>
        <w:rPr>
          <w:rFonts w:ascii="Times New Roman" w:hAnsi="Times New Roman" w:eastAsiaTheme="minorEastAsia" w:cs="Times New Roman"/>
          <w:sz w:val="21"/>
          <w:szCs w:val="21"/>
        </w:rPr>
        <w:t>×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10</w:t>
      </w:r>
      <w:r>
        <w:rPr>
          <w:rFonts w:ascii="Times New Roman" w:hAnsi="Times New Roman" w:eastAsiaTheme="minorEastAsia" w:cs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kg/m</w:t>
      </w:r>
      <w:r>
        <w:rPr>
          <w:rFonts w:ascii="Times New Roman" w:hAnsi="Times New Roman" w:eastAsiaTheme="minorEastAsia" w:cs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，g取10N/kg）</w:t>
      </w:r>
    </w:p>
    <w:p>
      <w:pPr>
        <w:spacing w:after="0" w:line="360" w:lineRule="auto"/>
        <w:jc w:val="center"/>
        <w:rPr>
          <w:rFonts w:ascii="Times New Roman" w:hAnsi="Times New Roman" w:eastAsiaTheme="minorEastAsia" w:cs="Times New Roman"/>
          <w:color w:val="333333"/>
          <w:sz w:val="21"/>
          <w:szCs w:val="21"/>
        </w:rPr>
      </w:pPr>
      <w:r>
        <w:rPr>
          <w:rFonts w:ascii="Times New Roman" w:hAnsi="Times New Roman" w:eastAsiaTheme="minorEastAsia" w:cs="Times New Roman"/>
          <w:color w:val="333333"/>
          <w:sz w:val="21"/>
          <w:szCs w:val="21"/>
        </w:rPr>
        <w:drawing>
          <wp:inline distT="0" distB="0" distL="0" distR="0">
            <wp:extent cx="2945130" cy="1341120"/>
            <wp:effectExtent l="0" t="0" r="7620" b="0"/>
            <wp:docPr id="14" name="图片 14" descr="C:\Users\m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463771" name="图片 14" descr="C:\Users\mi\Desktop\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41" b="23530"/>
                    <a:stretch>
                      <a:fillRect/>
                    </a:stretch>
                  </pic:blipFill>
                  <pic:spPr>
                    <a:xfrm>
                      <a:off x="0" y="0"/>
                      <a:ext cx="2952479" cy="1344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20" w:firstLine="420" w:leftChars="100" w:firstLineChars="200"/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2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4</w:t>
      </w:r>
      <w:r>
        <w:rPr>
          <w:rFonts w:asciiTheme="minorEastAsia" w:eastAsiaTheme="minorEastAsia" w:hAnsiTheme="minorEastAsia" w:cs="Times New Roman"/>
          <w:sz w:val="21"/>
          <w:szCs w:val="21"/>
        </w:rPr>
        <w:t>．用丝绸摩擦过的玻璃棒靠近用毛皮摩擦过的橡胶棒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，</w:t>
      </w:r>
      <w:r>
        <w:rPr>
          <w:rFonts w:asciiTheme="minorEastAsia" w:eastAsiaTheme="minorEastAsia" w:hAnsiTheme="minorEastAsia" w:cs="Times New Roman"/>
          <w:sz w:val="21"/>
          <w:szCs w:val="21"/>
        </w:rPr>
        <w:t>它们会相互</w:t>
      </w:r>
      <w:r>
        <w:rPr>
          <w:rFonts w:asciiTheme="minorEastAsia" w:eastAsiaTheme="minorEastAsia" w:hAnsiTheme="minorEastAsia" w:cs="Times New Roman" w:hint="eastAsia"/>
          <w:sz w:val="21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。</w:t>
      </w:r>
      <w:r>
        <w:rPr>
          <w:rFonts w:ascii="Times New Roman" w:eastAsia="新宋体" w:hAnsi="Times New Roman" w:hint="eastAsia"/>
          <w:sz w:val="21"/>
          <w:szCs w:val="21"/>
        </w:rPr>
        <w:t>夏天，</w:t>
      </w:r>
    </w:p>
    <w:p>
      <w:pPr>
        <w:spacing w:after="0" w:line="360" w:lineRule="auto"/>
      </w:pPr>
      <w:r>
        <w:rPr>
          <w:rFonts w:ascii="Times New Roman" w:eastAsia="新宋体" w:hAnsi="Times New Roman" w:hint="eastAsia"/>
          <w:sz w:val="21"/>
          <w:szCs w:val="21"/>
        </w:rPr>
        <w:t>人们常用电热驱蚊器驱蚊（如图），发热元件是一个阻值为10</w:t>
      </w:r>
      <w:r>
        <w:rPr>
          <w:rFonts w:ascii="Times New Roman" w:eastAsia="新宋体" w:hAnsi="Times New Roman"/>
          <w:sz w:val="21"/>
          <w:szCs w:val="21"/>
          <w:vertAlign w:val="superscript"/>
        </w:rPr>
        <w:t>4</w:t>
      </w:r>
      <w:r>
        <w:rPr>
          <w:rFonts w:ascii="Cambria Math" w:eastAsia="Cambria Math" w:hAnsi="Cambria Math"/>
          <w:sz w:val="21"/>
          <w:szCs w:val="21"/>
        </w:rPr>
        <w:t>Ω</w:t>
      </w:r>
      <w:r>
        <w:rPr>
          <w:rFonts w:ascii="Times New Roman" w:eastAsia="新宋体" w:hAnsi="Times New Roman" w:hint="eastAsia"/>
          <w:sz w:val="21"/>
          <w:szCs w:val="21"/>
        </w:rPr>
        <w:t>的电阻，通电</w:t>
      </w:r>
      <w:r>
        <w:rPr>
          <w:rFonts w:ascii="Times New Roman" w:eastAsia="新宋体" w:hAnsi="Times New Roman"/>
          <w:sz w:val="21"/>
          <w:szCs w:val="21"/>
        </w:rPr>
        <w:t>5</w:t>
      </w:r>
      <w:r>
        <w:rPr>
          <w:rFonts w:ascii="Times New Roman" w:eastAsia="新宋体" w:hAnsi="Times New Roman" w:hint="eastAsia"/>
          <w:sz w:val="21"/>
          <w:szCs w:val="21"/>
        </w:rPr>
        <w:t>0s产生的热量为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 w:val="21"/>
          <w:szCs w:val="21"/>
        </w:rPr>
        <w:t>J；工作时蚊香片温度升高，这是通过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  　</w:t>
      </w:r>
      <w:r>
        <w:rPr>
          <w:rFonts w:ascii="Times New Roman" w:eastAsia="新宋体" w:hAnsi="Times New Roman" w:hint="eastAsia"/>
          <w:sz w:val="21"/>
          <w:szCs w:val="21"/>
        </w:rPr>
        <w:t>方式改变蚊香片的内能，过一会儿整个房间都能闻到蚊香片的气味，是因为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 w:val="21"/>
          <w:szCs w:val="21"/>
        </w:rPr>
        <w:t>。</w:t>
      </w:r>
    </w:p>
    <w:p>
      <w:pPr>
        <w:spacing w:after="0" w:line="360" w:lineRule="auto"/>
        <w:ind w:left="1"/>
        <w:jc w:val="center"/>
        <w:rPr>
          <w:rFonts w:asciiTheme="minorEastAsia" w:eastAsiaTheme="minorEastAsia" w:hAnsiTheme="minorEastAsia" w:cs="Times New Roman"/>
          <w:sz w:val="21"/>
          <w:szCs w:val="21"/>
        </w:rPr>
      </w:pPr>
      <w:r>
        <w:rPr>
          <w:rFonts w:asciiTheme="minorEastAsia" w:eastAsiaTheme="minorEastAsia" w:hAnsiTheme="minorEastAsia" w:cs="Times New Roman"/>
          <w:sz w:val="21"/>
          <w:szCs w:val="21"/>
        </w:rPr>
        <w:drawing>
          <wp:inline distT="0" distB="0" distL="0" distR="0">
            <wp:extent cx="2187575" cy="1437640"/>
            <wp:effectExtent l="0" t="0" r="3175" b="0"/>
            <wp:docPr id="18" name="图片 18" descr="C:\Users\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182525" name="图片 18" descr="C:\Users\mi\Desktop\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57" t="16864" r="13612" b="3699"/>
                    <a:stretch>
                      <a:fillRect/>
                    </a:stretch>
                  </pic:blipFill>
                  <pic:spPr>
                    <a:xfrm>
                      <a:off x="0" y="0"/>
                      <a:ext cx="2188580" cy="143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firstLine="284" w:firstLineChars="135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3418840</wp:posOffset>
            </wp:positionH>
            <wp:positionV relativeFrom="paragraph">
              <wp:posOffset>-99060</wp:posOffset>
            </wp:positionV>
            <wp:extent cx="1864360" cy="953135"/>
            <wp:effectExtent l="0" t="0" r="3175" b="0"/>
            <wp:wrapSquare wrapText="bothSides"/>
            <wp:docPr id="35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751471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305" cy="95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25</w:t>
      </w:r>
      <w:r>
        <w:rPr>
          <w:rFonts w:asciiTheme="minorEastAsia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/>
          <w:sz w:val="21"/>
          <w:szCs w:val="21"/>
        </w:rPr>
        <w:t>如图所示，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线圈阻值为</w:t>
      </w:r>
      <w:r>
        <w:rPr>
          <w:rFonts w:ascii="Times New Roman" w:eastAsiaTheme="minorEastAsia" w:hAnsiTheme="minorEastAsia" w:cs="Times New Roman"/>
          <w:sz w:val="21"/>
          <w:szCs w:val="21"/>
        </w:rPr>
        <w:t>5</w:t>
      </w:r>
      <w:r>
        <w:rPr>
          <w:rFonts w:ascii="Times New Roman" w:hAnsi="Times New Roman" w:eastAsiaTheme="minorEastAsia" w:cs="Times New Roman"/>
          <w:sz w:val="21"/>
          <w:szCs w:val="21"/>
        </w:rPr>
        <w:t>Ω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的电动机与</w:t>
      </w:r>
      <w:r>
        <w:rPr>
          <w:rFonts w:ascii="Times New Roman" w:hAnsi="Times New Roman" w:eastAsiaTheme="minorEastAsia" w:cs="Times New Roman"/>
          <w:sz w:val="21"/>
          <w:szCs w:val="21"/>
        </w:rPr>
        <w:t>110Ω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的定值</w:t>
      </w:r>
      <w:r>
        <w:rPr>
          <w:rFonts w:ascii="Times New Roman" w:eastAsiaTheme="minorEastAsia" w:hAnsiTheme="minorEastAsia" w:cs="Times New Roman"/>
          <w:sz w:val="21"/>
          <w:szCs w:val="21"/>
        </w:rPr>
        <w:t>电阻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并联在电路中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。</w:t>
      </w:r>
      <w:r>
        <w:rPr>
          <w:rFonts w:ascii="Times New Roman" w:eastAsiaTheme="minorEastAsia" w:hAnsiTheme="minorEastAsia" w:cs="Times New Roman"/>
          <w:sz w:val="21"/>
          <w:szCs w:val="21"/>
        </w:rPr>
        <w:t>闭合</w:t>
      </w:r>
      <w:r>
        <w:rPr>
          <w:rFonts w:ascii="Times New Roman" w:hAnsi="Times New Roman" w:eastAsiaTheme="minorEastAsia" w:cs="Times New Roman"/>
          <w:sz w:val="21"/>
          <w:szCs w:val="21"/>
        </w:rPr>
        <w:t>S</w:t>
      </w:r>
      <w:r>
        <w:rPr>
          <w:rFonts w:ascii="Times New Roman" w:eastAsiaTheme="minorEastAsia" w:hAnsiTheme="minorEastAsia" w:cs="Times New Roman"/>
          <w:sz w:val="21"/>
          <w:szCs w:val="21"/>
        </w:rPr>
        <w:t>时，通过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定值</w:t>
      </w:r>
      <w:r>
        <w:rPr>
          <w:rFonts w:ascii="Times New Roman" w:eastAsiaTheme="minorEastAsia" w:hAnsiTheme="minorEastAsia" w:cs="Times New Roman"/>
          <w:sz w:val="21"/>
          <w:szCs w:val="21"/>
        </w:rPr>
        <w:t>电阻的电流为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A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；</w:t>
      </w:r>
      <w:r>
        <w:rPr>
          <w:rFonts w:ascii="Times New Roman" w:eastAsiaTheme="minorEastAsia" w:hAnsiTheme="minorEastAsia" w:cs="Times New Roman"/>
          <w:sz w:val="21"/>
          <w:szCs w:val="21"/>
        </w:rPr>
        <w:t>当</w:t>
      </w:r>
      <w:r>
        <w:rPr>
          <w:rFonts w:ascii="Times New Roman" w:hAnsi="Times New Roman" w:eastAsiaTheme="minorEastAsia" w:cs="Times New Roman"/>
          <w:sz w:val="21"/>
          <w:szCs w:val="21"/>
        </w:rPr>
        <w:t>S</w:t>
      </w:r>
      <w:r>
        <w:rPr>
          <w:rFonts w:ascii="Times New Roman" w:hAnsi="Times New Roman" w:eastAsiaTheme="minorEastAsia" w:cs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和</w:t>
      </w:r>
      <w:r>
        <w:rPr>
          <w:rFonts w:ascii="Times New Roman" w:hAnsi="Times New Roman" w:eastAsiaTheme="minorEastAsia" w:cs="Times New Roman"/>
          <w:sz w:val="21"/>
          <w:szCs w:val="21"/>
        </w:rPr>
        <w:t>S</w:t>
      </w:r>
      <w:r>
        <w:rPr>
          <w:rFonts w:ascii="Times New Roman" w:hAnsi="Times New Roman" w:eastAsiaTheme="minorEastAsia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都</w:t>
      </w:r>
      <w:r>
        <w:rPr>
          <w:rFonts w:ascii="Times New Roman" w:eastAsiaTheme="minorEastAsia" w:hAnsiTheme="minorEastAsia" w:cs="Times New Roman"/>
          <w:sz w:val="21"/>
          <w:szCs w:val="21"/>
        </w:rPr>
        <w:t>闭合时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，</w:t>
      </w:r>
      <w:r>
        <w:rPr>
          <w:rFonts w:ascii="Times New Roman" w:eastAsiaTheme="minorEastAsia" w:hAnsiTheme="minorEastAsia" w:cs="Times New Roman"/>
          <w:sz w:val="21"/>
          <w:szCs w:val="21"/>
        </w:rPr>
        <w:t>电路的总功率为</w:t>
      </w:r>
      <w:r>
        <w:rPr>
          <w:rFonts w:ascii="Times New Roman" w:hAnsi="Times New Roman" w:eastAsiaTheme="minorEastAsia" w:cs="Times New Roman"/>
          <w:sz w:val="21"/>
          <w:szCs w:val="21"/>
        </w:rPr>
        <w:t>66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0</w:t>
      </w:r>
      <w:r>
        <w:rPr>
          <w:rFonts w:ascii="Times New Roman" w:hAnsi="Times New Roman" w:eastAsiaTheme="minorEastAsia" w:cs="Times New Roman"/>
          <w:sz w:val="21"/>
          <w:szCs w:val="21"/>
        </w:rPr>
        <w:t>W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，则</w:t>
      </w:r>
      <w:r>
        <w:rPr>
          <w:rFonts w:ascii="Times New Roman" w:eastAsiaTheme="minorEastAsia" w:hAnsiTheme="minorEastAsia" w:cs="Times New Roman"/>
          <w:sz w:val="21"/>
          <w:szCs w:val="21"/>
        </w:rPr>
        <w:t>电动机的电功率为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/>
          <w:sz w:val="21"/>
          <w:szCs w:val="21"/>
        </w:rPr>
        <w:t>W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；通电5min电动机消耗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  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J的电能，电动机的线圈产生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   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J的热量。</w:t>
      </w:r>
    </w:p>
    <w:p>
      <w:pPr>
        <w:pStyle w:val="DefaultParagraph"/>
        <w:spacing w:line="360" w:lineRule="auto"/>
        <w:textAlignment w:val="center"/>
        <w:rPr>
          <w:szCs w:val="21"/>
        </w:rPr>
      </w:pPr>
      <w:r>
        <w:rPr>
          <w:rFonts w:hint="eastAsia"/>
          <w:b/>
          <w:szCs w:val="21"/>
        </w:rPr>
        <w:t>三、作图与实验题</w:t>
      </w:r>
      <w:r>
        <w:rPr>
          <w:rFonts w:hint="eastAsia"/>
          <w:szCs w:val="21"/>
        </w:rPr>
        <w:t>（第26题</w:t>
      </w:r>
      <w:r>
        <w:rPr>
          <w:szCs w:val="21"/>
        </w:rPr>
        <w:t>2</w:t>
      </w:r>
      <w:r>
        <w:rPr>
          <w:rFonts w:hint="eastAsia"/>
          <w:szCs w:val="21"/>
        </w:rPr>
        <w:t>分，其余每空1分，共24分）</w:t>
      </w:r>
    </w:p>
    <w:p>
      <w:pPr>
        <w:pStyle w:val="DefaultParagraph"/>
        <w:spacing w:line="360" w:lineRule="auto"/>
        <w:ind w:firstLine="420" w:firstLineChars="200"/>
        <w:textAlignment w:val="center"/>
        <w:rPr>
          <w:szCs w:val="21"/>
        </w:rPr>
      </w:pPr>
      <w:r>
        <w:rPr>
          <w:rFonts w:hint="eastAsia"/>
          <w:szCs w:val="21"/>
        </w:rPr>
        <w:t>26</w:t>
      </w:r>
      <w:r>
        <w:rPr>
          <w:rFonts w:asciiTheme="minorEastAsia" w:eastAsiaTheme="minorEastAsia" w:hAnsiTheme="minorEastAsia"/>
          <w:szCs w:val="21"/>
        </w:rPr>
        <w:t>．</w:t>
      </w:r>
      <w:r>
        <w:rPr>
          <w:rFonts w:hint="eastAsia"/>
          <w:szCs w:val="21"/>
        </w:rPr>
        <w:t>按要求作图。</w:t>
      </w:r>
    </w:p>
    <w:p>
      <w:pPr>
        <w:pStyle w:val="DefaultParagraph"/>
        <w:spacing w:line="360" w:lineRule="auto"/>
        <w:ind w:firstLine="420" w:firstLineChars="200"/>
        <w:textAlignment w:val="center"/>
        <w:rPr>
          <w:szCs w:val="21"/>
        </w:rPr>
      </w:pPr>
      <w:r>
        <w:rPr>
          <w:rFonts w:hint="eastAsia"/>
          <w:szCs w:val="21"/>
        </w:rPr>
        <w:t>（1）如图所甲示，一物块在力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的作用下匀速下滑，画出物块重力的示意图。</w:t>
      </w:r>
    </w:p>
    <w:p>
      <w:pPr>
        <w:spacing w:after="0" w:line="360" w:lineRule="auto"/>
        <w:ind w:firstLine="42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（2）在图乙中用笔画线代替导线，将灯接入家庭电路。</w:t>
      </w:r>
    </w:p>
    <w:p>
      <w:pPr>
        <w:pStyle w:val="DefaultParagraph"/>
        <w:spacing w:line="360" w:lineRule="auto"/>
        <w:ind w:firstLine="405" w:firstLineChars="193"/>
        <w:textAlignment w:val="center"/>
        <w:rPr>
          <w:rFonts w:eastAsiaTheme="minorEastAsia" w:hAnsiTheme="minorEastAsia"/>
          <w:szCs w:val="21"/>
        </w:rPr>
      </w:pPr>
      <w:r>
        <w:rPr>
          <w:szCs w:val="21"/>
        </w:rPr>
        <w:drawing>
          <wp:inline distT="0" distB="0" distL="0" distR="0">
            <wp:extent cx="1562100" cy="660400"/>
            <wp:effectExtent l="0" t="0" r="0" b="6350"/>
            <wp:docPr id="24" name="图片 9" descr="D:\flash8\初中物理基本图库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71823" name="图片 9" descr="D:\flash8\初中物理基本图库\AA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421" cy="66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AnsiTheme="minorEastAsia" w:hint="eastAsia"/>
          <w:szCs w:val="21"/>
        </w:rPr>
        <w:t xml:space="preserve">     </w:t>
      </w:r>
      <w:r>
        <w:rPr>
          <w:rFonts w:eastAsiaTheme="minorEastAsia" w:hAnsiTheme="minorEastAsia"/>
          <w:szCs w:val="21"/>
        </w:rPr>
        <w:drawing>
          <wp:inline distT="0" distB="0" distL="0" distR="0">
            <wp:extent cx="1599565" cy="737235"/>
            <wp:effectExtent l="0" t="0" r="635" b="5715"/>
            <wp:docPr id="29" name="图片 11" descr="D:\flash8\初中物理基本图库\家庭电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31073" name="图片 11" descr="D:\flash8\初中物理基本图库\家庭电路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076" cy="750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405" w:firstLineChars="193"/>
        <w:textAlignment w:val="center"/>
        <w:rPr>
          <w:szCs w:val="21"/>
        </w:rPr>
      </w:pPr>
      <w:r>
        <w:rPr>
          <w:rFonts w:eastAsiaTheme="minorEastAsia" w:hAnsiTheme="minorEastAsia" w:hint="eastAsia"/>
          <w:szCs w:val="21"/>
        </w:rPr>
        <w:t xml:space="preserve">           甲                            乙</w:t>
      </w:r>
    </w:p>
    <w:p>
      <w:pPr>
        <w:spacing w:after="0" w:line="360" w:lineRule="auto"/>
        <w:ind w:left="73" w:firstLine="210" w:leftChars="33" w:firstLineChars="100"/>
      </w:pPr>
      <w:r>
        <w:rPr>
          <w:rFonts w:ascii="Times New Roman" w:eastAsiaTheme="minorEastAsia" w:hAnsiTheme="minorEastAsia" w:cs="Times New Roman" w:hint="eastAsia"/>
          <w:color w:val="333333"/>
          <w:sz w:val="21"/>
          <w:szCs w:val="21"/>
          <w:shd w:val="clear" w:color="auto" w:fill="FFFFFF"/>
        </w:rPr>
        <w:t>27</w:t>
      </w:r>
      <w:r>
        <w:rPr>
          <w:rFonts w:ascii="Times New Roman" w:eastAsiaTheme="minorEastAsia" w:hAnsiTheme="minorEastAsia" w:cs="Times New Roman"/>
          <w:color w:val="333333"/>
          <w:sz w:val="21"/>
          <w:szCs w:val="21"/>
          <w:shd w:val="clear" w:color="auto" w:fill="FFFFFF"/>
        </w:rPr>
        <w:t>．</w:t>
      </w:r>
      <w:r>
        <w:rPr>
          <w:rFonts w:ascii="Times New Roman" w:eastAsia="新宋体" w:hAnsi="Times New Roman" w:hint="eastAsia"/>
          <w:szCs w:val="21"/>
        </w:rPr>
        <w:t>在观察水沸腾的实验中，用如图甲所示实验装置，记录了如下实验数据。</w:t>
      </w:r>
    </w:p>
    <w:tbl>
      <w:tblPr>
        <w:tblStyle w:val="TableNormal"/>
        <w:tblpPr w:leftFromText="180" w:rightFromText="180" w:vertAnchor="text" w:horzAnchor="margin" w:tblpY="29"/>
        <w:tblW w:w="0" w:type="auto"/>
        <w:tblInd w:w="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942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598"/>
        <w:gridCol w:w="613"/>
      </w:tblGrid>
      <w:tr>
        <w:tblPrEx>
          <w:tblW w:w="0" w:type="auto"/>
          <w:tblInd w:w="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55"/>
        </w:trPr>
        <w:tc>
          <w:tcPr>
            <w:tcW w:w="942" w:type="dxa"/>
          </w:tcPr>
          <w:p>
            <w:pPr>
              <w:spacing w:after="0" w:line="360" w:lineRule="auto"/>
            </w:pPr>
            <w:r>
              <w:rPr>
                <w:rFonts w:ascii="Times New Roman" w:eastAsia="新宋体" w:hAnsi="Times New Roman" w:hint="eastAsia"/>
                <w:szCs w:val="21"/>
              </w:rPr>
              <w:t>时间/min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59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</w:p>
        </w:tc>
        <w:tc>
          <w:tcPr>
            <w:tcW w:w="613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  <w:tr>
        <w:tblPrEx>
          <w:tblW w:w="0" w:type="auto"/>
          <w:tblInd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24"/>
        </w:trPr>
        <w:tc>
          <w:tcPr>
            <w:tcW w:w="942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温度/℃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5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6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7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8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  <w:r>
              <w:rPr>
                <w:rFonts w:ascii="Times New Roman" w:eastAsia="新宋体" w:hAnsi="Times New Roman"/>
                <w:szCs w:val="21"/>
              </w:rPr>
              <w:t>8</w:t>
            </w:r>
          </w:p>
        </w:tc>
        <w:tc>
          <w:tcPr>
            <w:tcW w:w="62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98</w:t>
            </w:r>
          </w:p>
        </w:tc>
        <w:tc>
          <w:tcPr>
            <w:tcW w:w="598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98</w:t>
            </w:r>
          </w:p>
        </w:tc>
        <w:tc>
          <w:tcPr>
            <w:tcW w:w="613" w:type="dxa"/>
          </w:tcPr>
          <w:p>
            <w:pPr>
              <w:spacing w:after="0"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</w:tbl>
    <w:p>
      <w:pPr>
        <w:spacing w:after="0" w:line="360" w:lineRule="auto"/>
        <w:rPr>
          <w:rFonts w:ascii="Times New Roman" w:eastAsia="新宋体" w:hAnsi="Times New Roman"/>
          <w:szCs w:val="21"/>
        </w:rPr>
      </w:pP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</w:p>
    <w:p>
      <w:pPr>
        <w:spacing w:after="0" w:line="360" w:lineRule="auto"/>
        <w:ind w:firstLine="44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（1）组装如图甲所示实验装置时，对于烧杯和温度计，应先固定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/>
          <w:szCs w:val="21"/>
          <w:u w:val="single"/>
        </w:rPr>
        <w:t xml:space="preserve">         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after="0" w:line="360" w:lineRule="auto"/>
        <w:ind w:firstLine="44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（2）根据实验记录的数据，水的沸点是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 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℃。</w:t>
      </w:r>
    </w:p>
    <w:p>
      <w:pPr>
        <w:spacing w:after="0" w:line="360" w:lineRule="auto"/>
        <w:ind w:firstLine="44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（3）如图乙和丙，图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是水沸腾时产生气泡的状态。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（4）实验描绘的水的温度与时间的关系如图丁中</w:t>
      </w:r>
      <w:r>
        <w:rPr>
          <w:rFonts w:ascii="Times New Roman" w:eastAsia="新宋体" w:hAnsi="Times New Roman" w:hint="eastAsia"/>
          <w:i/>
          <w:iCs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曲线所示。若其他条件不变，仅</w:t>
      </w:r>
    </w:p>
    <w:p>
      <w:pPr>
        <w:spacing w:after="0" w:line="360" w:lineRule="auto"/>
      </w:pPr>
      <w:r>
        <w:rPr>
          <w:rFonts w:ascii="Times New Roman" w:eastAsia="新宋体" w:hAnsi="Times New Roman" w:hint="eastAsia"/>
          <w:szCs w:val="21"/>
        </w:rPr>
        <w:t>增加水的质量，则温度与时间的关系应是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</w:rPr>
        <w:t>曲线。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）如图戊所示，在盛水的烧杯内放入一装水的试管，用酒精灯对烧杯加热，试管中的水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 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（选填“会”或“不会”）沸腾。</w:t>
      </w:r>
    </w:p>
    <w:p>
      <w:pPr>
        <w:spacing w:after="0" w:line="360" w:lineRule="auto"/>
        <w:ind w:left="13" w:firstLine="0" w:hangingChars="135"/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         </w:t>
      </w:r>
      <w:r>
        <w:drawing>
          <wp:inline distT="0" distB="0" distL="0" distR="0">
            <wp:extent cx="789940" cy="836930"/>
            <wp:effectExtent l="0" t="0" r="0" b="127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532016" name="图片 36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654" cy="86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57350" cy="860425"/>
            <wp:effectExtent l="0" t="0" r="0" b="0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058512" name="图片 36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2786" cy="86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46580" cy="937260"/>
            <wp:effectExtent l="0" t="0" r="1270" b="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687660" name="图片 3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01" cy="95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866775" cy="960120"/>
            <wp:effectExtent l="0" t="0" r="0" b="0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192393" name="图片 36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014" cy="96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rFonts w:ascii="Times New Roman" w:eastAsia="新宋体" w:hAnsi="Times New Roman" w:hint="eastAsia"/>
          <w:szCs w:val="21"/>
        </w:rPr>
        <w:t xml:space="preserve">甲 </w:t>
      </w:r>
      <w:r>
        <w:rPr>
          <w:rFonts w:ascii="Times New Roman" w:eastAsia="新宋体" w:hAnsi="Times New Roman"/>
          <w:szCs w:val="21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 xml:space="preserve">乙 </w:t>
      </w:r>
      <w:r>
        <w:rPr>
          <w:rFonts w:ascii="Times New Roman" w:eastAsia="新宋体" w:hAnsi="Times New Roman"/>
          <w:szCs w:val="21"/>
        </w:rPr>
        <w:t xml:space="preserve">         </w:t>
      </w:r>
      <w:r>
        <w:rPr>
          <w:rFonts w:ascii="Times New Roman" w:eastAsia="新宋体" w:hAnsi="Times New Roman" w:hint="eastAsia"/>
          <w:szCs w:val="21"/>
        </w:rPr>
        <w:t xml:space="preserve">丙 </w:t>
      </w:r>
      <w:r>
        <w:rPr>
          <w:rFonts w:ascii="Times New Roman" w:eastAsia="新宋体" w:hAnsi="Times New Roman"/>
          <w:szCs w:val="21"/>
        </w:rPr>
        <w:t xml:space="preserve">                </w:t>
      </w:r>
      <w:r>
        <w:rPr>
          <w:rFonts w:ascii="Times New Roman" w:eastAsia="新宋体" w:hAnsi="Times New Roman" w:hint="eastAsia"/>
          <w:szCs w:val="21"/>
        </w:rPr>
        <w:t xml:space="preserve">丁 </w:t>
      </w:r>
      <w:r>
        <w:rPr>
          <w:rFonts w:ascii="Times New Roman" w:eastAsia="新宋体" w:hAnsi="Times New Roman"/>
          <w:szCs w:val="21"/>
        </w:rPr>
        <w:t xml:space="preserve">                </w:t>
      </w:r>
      <w:r>
        <w:rPr>
          <w:rFonts w:ascii="Times New Roman" w:eastAsia="新宋体" w:hAnsi="Times New Roman" w:hint="eastAsia"/>
          <w:szCs w:val="21"/>
        </w:rPr>
        <w:t>戊</w:t>
      </w:r>
    </w:p>
    <w:p>
      <w:pPr>
        <w:spacing w:after="0"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513080</wp:posOffset>
            </wp:positionV>
            <wp:extent cx="4981575" cy="983615"/>
            <wp:effectExtent l="0" t="0" r="0" b="7620"/>
            <wp:wrapTopAndBottom/>
            <wp:docPr id="369" name="图片 3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527560" name="图片 36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98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Theme="minorEastAsia" w:cs="Times New Roman" w:hint="eastAsia"/>
          <w:color w:val="333333"/>
          <w:sz w:val="21"/>
          <w:szCs w:val="21"/>
          <w:shd w:val="clear" w:color="auto" w:fill="FFFFFF"/>
        </w:rPr>
        <w:t>28</w:t>
      </w:r>
      <w:r>
        <w:rPr>
          <w:rFonts w:ascii="Times New Roman" w:eastAsiaTheme="minorEastAsia" w:hAnsiTheme="minorEastAsia" w:cs="Times New Roman"/>
          <w:color w:val="333333"/>
          <w:sz w:val="21"/>
          <w:szCs w:val="21"/>
          <w:shd w:val="clear" w:color="auto" w:fill="FFFFFF"/>
        </w:rPr>
        <w:t>．</w:t>
      </w:r>
      <w:r>
        <w:rPr>
          <w:rFonts w:ascii="Times New Roman" w:eastAsia="新宋体" w:hAnsi="Times New Roman" w:hint="eastAsia"/>
          <w:szCs w:val="21"/>
        </w:rPr>
        <w:t>在“探究凸透镜成像规律”的实验中。如图所示，实验桌上备有带支架的蜡烛、光屏、凸透镜、平行光光源（接通电源后可发出平行光）、光具座等器材。</w:t>
      </w:r>
    </w:p>
    <w:p>
      <w:pPr>
        <w:spacing w:after="0" w:line="360" w:lineRule="auto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（1）测量凸透镜的焦距如图甲所示，则该凸透镜的焦距是</w:t>
      </w:r>
      <w:r>
        <w:rPr>
          <w:rFonts w:ascii="Times New Roman" w:eastAsia="新宋体" w:hAnsi="Times New Roman" w:hint="eastAsia"/>
          <w:szCs w:val="21"/>
          <w:u w:val="single"/>
        </w:rPr>
        <w:t>　  　</w:t>
      </w:r>
      <w:r>
        <w:rPr>
          <w:rFonts w:ascii="Times New Roman" w:eastAsia="新宋体" w:hAnsi="Times New Roman" w:hint="eastAsia"/>
          <w:szCs w:val="21"/>
        </w:rPr>
        <w:t>cm。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（2）实验前，需把凸透镜的光心、光屏和烛焰的中心调到同一高度处，目的</w:t>
      </w:r>
    </w:p>
    <w:p>
      <w:pPr>
        <w:spacing w:after="0" w:line="360" w:lineRule="auto"/>
      </w:pP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（3）如图乙，把凸透镜固定在光具座上50cm刻度线处，将蜡烛移至光具座上15cm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刻度线处，应将光屏移至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</w:rPr>
        <w:t>（选填序号）区域，才能承接到烛焰清晰的像。</w:t>
      </w:r>
    </w:p>
    <w:p>
      <w:pPr>
        <w:spacing w:after="0" w:line="360" w:lineRule="auto"/>
        <w:ind w:left="286" w:firstLine="440" w:leftChars="13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A．60-70cm　　　　　　B．70-80cm　　　　　　C．80-90cm</w:t>
      </w:r>
    </w:p>
    <w:p>
      <w:pPr>
        <w:spacing w:after="0" w:line="360" w:lineRule="auto"/>
        <w:ind w:left="220" w:firstLine="210" w:leftChars="100" w:firstLineChars="100"/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（4）保持器材位置不变，将一副眼镜的镜片放在凸透镜左侧附近，光屏上的像变模</w:t>
      </w:r>
    </w:p>
    <w:p>
      <w:pPr>
        <w:spacing w:after="0" w:line="360" w:lineRule="auto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糊；将蜡烛适当向左移后，光屏上的像重新变清晰。则这副眼镜是一副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 w:val="21"/>
          <w:szCs w:val="21"/>
        </w:rPr>
        <w:t>（选填“近视”或“远视”）眼镜。</w:t>
      </w:r>
    </w:p>
    <w:p>
      <w:pPr>
        <w:spacing w:after="0" w:line="360" w:lineRule="auto"/>
        <w:ind w:firstLine="42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29．我国“学生饮用奶计划”实施以来，极大提高了广大中小学生的身体素质并培养</w:t>
      </w:r>
      <w:r>
        <w:rPr>
          <w:rFonts w:ascii="Times New Roman" w:eastAsia="新宋体" w:hAnsi="Times New Roman" w:hint="eastAsia"/>
          <w:sz w:val="21"/>
          <w:szCs w:val="21"/>
        </w:rPr>
        <w:t>了</w:t>
      </w:r>
      <w:r>
        <w:rPr>
          <w:rFonts w:ascii="Times New Roman" w:eastAsia="新宋体" w:hAnsi="Times New Roman"/>
          <w:sz w:val="21"/>
          <w:szCs w:val="21"/>
        </w:rPr>
        <w:t>他们合理的膳食习惯。小明用天平测量某品牌“学生奶”的密度时，有如下操作</w:t>
      </w:r>
      <w:r>
        <w:rPr>
          <w:rFonts w:ascii="Times New Roman" w:eastAsia="新宋体" w:hAnsi="Times New Roman"/>
          <w:szCs w:val="21"/>
        </w:rPr>
        <w:t>：</w:t>
      </w:r>
    </w:p>
    <w:p>
      <w:pPr>
        <w:adjustRightInd/>
        <w:snapToGrid/>
        <w:spacing w:after="0" w:line="360" w:lineRule="auto"/>
        <w:rPr>
          <w:rFonts w:ascii="Times New Roman" w:eastAsia="新宋体" w:hAnsi="Times New Roman"/>
          <w:szCs w:val="21"/>
        </w:rPr>
      </w:pPr>
    </w:p>
    <w:p>
      <w:pPr>
        <w:adjustRightInd/>
        <w:snapToGrid/>
        <w:spacing w:after="0" w:line="360" w:lineRule="auto"/>
        <w:textAlignment w:val="center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701675" cy="514350"/>
            <wp:effectExtent l="0" t="0" r="3175" b="0"/>
            <wp:docPr id="372" name="图片 87" descr="D:\flash8\初中物理基本图库\天平分度盘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423801" name="图片 87" descr="D:\flash8\初中物理基本图库\天平分度盘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704850" cy="513715"/>
            <wp:effectExtent l="0" t="0" r="0" b="635"/>
            <wp:docPr id="373" name="图片 86" descr="D:\flash8\初中物理基本图库\天平分度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24715" name="图片 86" descr="D:\flash8\初中物理基本图库\天平分度盘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289050" cy="590550"/>
            <wp:effectExtent l="0" t="0" r="6350" b="0"/>
            <wp:docPr id="370" name="图片 90" descr="D:\flash8\初中物理基本图库\天平读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948212" name="图片 90" descr="D:\flash8\初中物理基本图库\天平读数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353185" cy="600075"/>
            <wp:effectExtent l="0" t="0" r="0" b="9525"/>
            <wp:docPr id="371" name="图片 92" descr="D:\flash8\初中物理基本图库\天平读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52322" name="图片 92" descr="D:\flash8\初中物理基本图库\天平读数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697865" cy="921385"/>
            <wp:effectExtent l="0" t="0" r="6985" b="0"/>
            <wp:docPr id="379" name="图片 379" descr="E:\物理\物理命题\命题素材\初中物理基本图库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085857" name="图片 379" descr="E:\物理\物理命题\命题素材\初中物理基本图库\D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264" cy="93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firstLine="44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甲        乙            丙                丁              戊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（1）将天平放在水平台上并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/>
          <w:szCs w:val="21"/>
        </w:rPr>
        <w:t>后，观察分度盘指针情况，若指针位置如图甲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所示，此时应将平衡螺母向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/>
          <w:szCs w:val="21"/>
        </w:rPr>
        <w:t>（选填“左”或“右”）调节。</w:t>
      </w:r>
    </w:p>
    <w:p>
      <w:pPr>
        <w:spacing w:after="0" w:line="360" w:lineRule="auto"/>
        <w:ind w:left="444" w:hanging="4" w:leftChars="200" w:hangingChars="2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（2）用天平测空烧杯的质量时，将最小的砝码添加到天平的右盘中时，指针位置如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图乙所示，此时应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天平横梁平衡，所用砝码和游码位置如图丙所示。</w:t>
      </w:r>
    </w:p>
    <w:p>
      <w:pPr>
        <w:spacing w:after="0" w:line="360" w:lineRule="auto"/>
        <w:ind w:left="440" w:left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（3）将牛奶倒入烧杯中，用天平测出烧杯和牛奶的总质量，所用砝码和游码位置如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图丁所示，则牛奶的质量为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/>
          <w:szCs w:val="21"/>
        </w:rPr>
        <w:t xml:space="preserve"> g。</w:t>
      </w:r>
    </w:p>
    <w:p>
      <w:pPr>
        <w:spacing w:after="0" w:line="360" w:lineRule="auto"/>
        <w:ind w:left="662" w:hanging="222" w:leftChars="200" w:hangingChars="101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（4）将烧杯中的牛奶全部倒入量筒中，测出牛奶的体积，如图戊所示，则牛奶的体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积为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/>
          <w:szCs w:val="21"/>
        </w:rPr>
        <w:t xml:space="preserve"> cm</w:t>
      </w:r>
      <w:r>
        <w:rPr>
          <w:rFonts w:ascii="Times New Roman" w:eastAsia="新宋体" w:hAnsi="Times New Roman"/>
          <w:szCs w:val="21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新宋体" w:hAnsi="Times New Roman"/>
          <w:szCs w:val="21"/>
        </w:rPr>
        <w:t>（5）由实验数据可求得该品牌“学生奶”的密度为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/>
          <w:szCs w:val="21"/>
        </w:rPr>
        <w:t xml:space="preserve"> kg/m</w:t>
      </w:r>
      <w:r>
        <w:rPr>
          <w:rFonts w:ascii="Times New Roman" w:eastAsia="新宋体" w:hAnsi="Times New Roman"/>
          <w:szCs w:val="21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，该数据</w:t>
      </w:r>
      <w:r>
        <w:rPr>
          <w:rFonts w:ascii="Times New Roman" w:eastAsia="新宋体" w:hAnsi="Times New Roman"/>
          <w:szCs w:val="21"/>
          <w:u w:val="single"/>
        </w:rPr>
        <w:t xml:space="preserve">        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（选填“大于”“小于”或“等于”）“学生奶”的实际密度。</w:t>
      </w:r>
    </w:p>
    <w:p>
      <w:pPr>
        <w:spacing w:after="0" w:line="360" w:lineRule="auto"/>
        <w:ind w:left="220" w:firstLine="21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3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0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="新宋体" w:hAnsi="Times New Roman"/>
          <w:szCs w:val="21"/>
        </w:rPr>
        <w:t>图甲是测量小灯泡电功率的电路图，实物图如图乙所示。电源是两节新干电池，</w:t>
      </w:r>
    </w:p>
    <w:p>
      <w:pPr>
        <w:spacing w:after="0"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4161155</wp:posOffset>
            </wp:positionH>
            <wp:positionV relativeFrom="paragraph">
              <wp:posOffset>354965</wp:posOffset>
            </wp:positionV>
            <wp:extent cx="1275715" cy="1047750"/>
            <wp:effectExtent l="0" t="0" r="635" b="0"/>
            <wp:wrapTopAndBottom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231539" name="图片 37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1951355</wp:posOffset>
            </wp:positionH>
            <wp:positionV relativeFrom="paragraph">
              <wp:posOffset>412115</wp:posOffset>
            </wp:positionV>
            <wp:extent cx="1911350" cy="1095375"/>
            <wp:effectExtent l="0" t="0" r="0" b="9525"/>
            <wp:wrapTight wrapText="bothSides">
              <wp:wrapPolygon>
                <wp:start x="0" y="0"/>
                <wp:lineTo x="0" y="21412"/>
                <wp:lineTo x="21313" y="21412"/>
                <wp:lineTo x="21313" y="0"/>
                <wp:lineTo x="0" y="0"/>
              </wp:wrapPolygon>
            </wp:wrapTight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127450" name="图片 37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393065</wp:posOffset>
            </wp:positionV>
            <wp:extent cx="1873250" cy="1209675"/>
            <wp:effectExtent l="0" t="0" r="0" b="9525"/>
            <wp:wrapTopAndBottom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36963" name="图片 37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/>
          <w:szCs w:val="21"/>
        </w:rPr>
        <w:t>小灯泡的额定电压是2.5V，灯丝电阻约6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>。</w:t>
      </w:r>
    </w:p>
    <w:p>
      <w:pPr>
        <w:spacing w:after="0" w:line="360" w:lineRule="auto"/>
        <w:ind w:left="1100" w:hanging="880" w:leftChars="100" w:hangingChars="4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/>
          <w:szCs w:val="21"/>
        </w:rPr>
        <w:t xml:space="preserve">         </w:t>
      </w:r>
      <w:r>
        <w:rPr>
          <w:rFonts w:ascii="Times New Roman" w:eastAsia="新宋体" w:hAnsi="Times New Roman" w:hint="eastAsia"/>
          <w:szCs w:val="21"/>
        </w:rPr>
        <w:t xml:space="preserve">甲 </w:t>
      </w:r>
      <w:r>
        <w:rPr>
          <w:rFonts w:ascii="Times New Roman" w:eastAsia="新宋体" w:hAnsi="Times New Roman"/>
          <w:szCs w:val="21"/>
        </w:rPr>
        <w:t xml:space="preserve">                          </w:t>
      </w:r>
      <w:r>
        <w:rPr>
          <w:rFonts w:ascii="Times New Roman" w:eastAsia="新宋体" w:hAnsi="Times New Roman" w:hint="eastAsia"/>
          <w:szCs w:val="21"/>
        </w:rPr>
        <w:t xml:space="preserve">乙 </w:t>
      </w:r>
      <w:r>
        <w:rPr>
          <w:rFonts w:ascii="Times New Roman" w:eastAsia="新宋体" w:hAnsi="Times New Roman"/>
          <w:szCs w:val="21"/>
        </w:rPr>
        <w:t xml:space="preserve">                     </w:t>
      </w:r>
      <w:r>
        <w:rPr>
          <w:rFonts w:ascii="Times New Roman" w:eastAsia="新宋体" w:hAnsi="Times New Roman" w:hint="eastAsia"/>
          <w:szCs w:val="21"/>
        </w:rPr>
        <w:t>丙</w:t>
      </w:r>
    </w:p>
    <w:p>
      <w:pPr>
        <w:spacing w:after="0" w:line="360" w:lineRule="auto"/>
        <w:ind w:left="660" w:hanging="220" w:leftChars="200" w:hangingChars="100"/>
      </w:pPr>
      <w:r>
        <w:rPr>
          <w:rFonts w:ascii="Times New Roman" w:eastAsia="新宋体" w:hAnsi="Times New Roman" w:hint="eastAsia"/>
          <w:szCs w:val="21"/>
        </w:rPr>
        <w:t>（1）根据图甲，用笔画线代替导线把如图乙所示实物图连接完整。</w:t>
      </w:r>
    </w:p>
    <w:p>
      <w:pPr>
        <w:spacing w:after="0" w:line="360" w:lineRule="auto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（2）闭合开关前，应将滑动变阻器的滑片移至最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（选填“左”或“右”）端。</w:t>
      </w:r>
    </w:p>
    <w:p>
      <w:pPr>
        <w:spacing w:after="0" w:line="360" w:lineRule="auto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（3）闭合开关后，小灯泡不亮，电压表有示数但电流表无示数，可能是灯泡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（4）排除故障后，调节滑动变阻器的滑片，当电压表的示数为2.1V时，要使灯泡</w:t>
      </w:r>
    </w:p>
    <w:p>
      <w:pPr>
        <w:spacing w:after="0"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正常发光，应向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（选填“左”或“右”）移动滑片。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（5）灯泡正常发光时，电流表的示数如图丙所示，则此灯泡的额定功率为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/>
          <w:szCs w:val="21"/>
        </w:rPr>
        <w:t>。</w:t>
      </w:r>
    </w:p>
    <w:p>
      <w:pPr>
        <w:spacing w:after="0" w:line="360" w:lineRule="auto"/>
        <w:ind w:left="220" w:firstLine="220" w:leftChars="100" w:firstLineChars="100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新宋体" w:hAnsi="Times New Roman" w:hint="eastAsia"/>
          <w:szCs w:val="21"/>
        </w:rPr>
        <w:t>（6）如果电流表的表头相当于一个阻值很小的电阻，则测得的灯泡额定功率将偏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</w:p>
    <w:p>
      <w:pPr>
        <w:spacing w:after="0" w:line="360" w:lineRule="auto"/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199390</wp:posOffset>
            </wp:positionV>
            <wp:extent cx="2352675" cy="1205865"/>
            <wp:effectExtent l="0" t="0" r="9525" b="0"/>
            <wp:wrapSquare wrapText="bothSides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38957" name="图片 37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（选填“大”或“小”）。</w:t>
      </w:r>
    </w:p>
    <w:p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四、计算题</w:t>
      </w:r>
      <w:r>
        <w:rPr>
          <w:rFonts w:asciiTheme="minorEastAsia" w:eastAsiaTheme="minorEastAsia" w:hAnsiTheme="minorEastAsia" w:hint="eastAsia"/>
          <w:sz w:val="21"/>
          <w:szCs w:val="21"/>
        </w:rPr>
        <w:t>（第31题8分，第32题10分，共18分）</w:t>
      </w:r>
    </w:p>
    <w:p>
      <w:pPr>
        <w:spacing w:after="0" w:line="360" w:lineRule="auto"/>
        <w:ind w:left="220" w:firstLine="440" w:leftChars="10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1．将牛奶加热到65</w:t>
      </w:r>
      <w:r>
        <w:rPr>
          <w:rFonts w:ascii="Times New Roman" w:eastAsia="新宋体" w:hAnsi="Times New Roman" w:hint="eastAsia"/>
          <w:sz w:val="21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并保持30min，即可杀死牛奶中各种生长型致病菌，这种方法为巴氏消毒法。具有加热和保温功能的某品牌巴氏消毒柜的简化电路如图所示。其中S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为</w:t>
      </w:r>
      <w:r>
        <w:rPr>
          <w:rFonts w:ascii="Times New Roman" w:eastAsia="新宋体" w:hAnsi="Times New Roman" w:hint="eastAsia"/>
          <w:szCs w:val="21"/>
        </w:rPr>
        <w:t>温控开关，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的阻值为44</w:t>
      </w:r>
      <w:r>
        <w:rPr>
          <w:rFonts w:ascii="Times New Roman" w:eastAsia="新宋体" w:hAnsi="Times New Roman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，消毒柜的保温功率为220W。将初温为15</w:t>
      </w:r>
      <w:r>
        <w:rPr>
          <w:rFonts w:ascii="Times New Roman" w:eastAsia="新宋体" w:hAnsi="Times New Roman" w:hint="eastAsia"/>
          <w:sz w:val="21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的2.2kg牛奶用该消毒柜消毒时，其加热效率为80%。若牛奶的比热容为4×10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J/（kg•</w:t>
      </w:r>
      <w:r>
        <w:rPr>
          <w:rFonts w:ascii="Times New Roman" w:eastAsia="新宋体" w:hAnsi="Times New Roman" w:hint="eastAsia"/>
          <w:sz w:val="21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），求：（1）消毒柜保温30min消耗的电能；（2）将酸奶加热到65</w:t>
      </w:r>
      <w:r>
        <w:rPr>
          <w:rFonts w:ascii="Times New Roman" w:eastAsia="新宋体" w:hAnsi="Times New Roman" w:hint="eastAsia"/>
          <w:sz w:val="21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所需要的时间。</w:t>
      </w:r>
    </w:p>
    <w:p>
      <w:pPr>
        <w:spacing w:after="0" w:line="360" w:lineRule="auto"/>
        <w:ind w:left="220" w:firstLine="420" w:leftChars="100" w:firstLineChars="200"/>
      </w:pPr>
      <w:r>
        <w:rPr>
          <w:rFonts w:ascii="Times New Roman" w:hAnsi="Times New Roman" w:eastAsiaTheme="minorEastAsia" w:cs="Times New Roman"/>
          <w:sz w:val="21"/>
          <w:szCs w:val="21"/>
        </w:rPr>
        <w:t>32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为了保障学生的交通安全，2020年临沂市区又有一大批校车投入使用。如图所示校车满载时总质量为6t，轮胎与地面的接触面积为0.5m</w:t>
      </w:r>
      <w:r>
        <w:rPr>
          <w:rFonts w:ascii="Times New Roman" w:eastAsia="新宋体" w:hAnsi="Times New Roman" w:hint="eastAsia"/>
          <w:szCs w:val="21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，在某段平直公路上以50kw的牵引力功率匀速行驶3km共用时5min，消耗柴油2L。若柴油的热值为3.3×10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J/kg，密度为0.85×10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取10N/kg，求校车在这段平直公路上：</w:t>
      </w:r>
    </w:p>
    <w:p>
      <w:pPr>
        <w:spacing w:after="0" w:line="360" w:lineRule="auto"/>
        <w:ind w:left="286" w:firstLine="440" w:leftChars="130" w:firstLine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（1）行驶的速度。（2）对地面的压强。（3）受到的阻力。（4）消耗的柴油完全燃烧放出的热量。</w:t>
      </w:r>
    </w:p>
    <w:p>
      <w:pPr>
        <w:spacing w:after="0" w:line="360" w:lineRule="auto"/>
        <w:ind w:left="286" w:leftChars="130"/>
        <w:jc w:val="center"/>
      </w:pPr>
      <w:r>
        <w:drawing>
          <wp:inline distT="0" distB="0" distL="0" distR="0">
            <wp:extent cx="2570480" cy="721995"/>
            <wp:effectExtent l="0" t="0" r="1270" b="1905"/>
            <wp:docPr id="377" name="图片 377" descr="说明: ç§äººæ ¡è½¦ä¹°ä¿é©ç¨å¬æ· ä¹°æ ¡è½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00356" name="图片 377" descr="说明: ç§äººæ ¡è½¦ä¹°ä¿é©ç¨å¬æ· ä¹°æ ¡è½¦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082" cy="7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before="156" w:beforeLines="5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物理模拟</w:t>
      </w:r>
      <w:r>
        <w:rPr>
          <w:rFonts w:ascii="黑体" w:eastAsia="黑体" w:hAnsi="黑体" w:cs="Times New Roman" w:hint="eastAsia"/>
          <w:sz w:val="32"/>
          <w:szCs w:val="32"/>
        </w:rPr>
        <w:t>（一）</w:t>
      </w:r>
      <w:r>
        <w:rPr>
          <w:rFonts w:ascii="黑体" w:eastAsia="黑体" w:hAnsi="黑体" w:hint="eastAsia"/>
          <w:sz w:val="32"/>
          <w:szCs w:val="32"/>
        </w:rPr>
        <w:t>参考答案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before="94" w:beforeLines="30" w:after="94" w:afterLines="30" w:line="300" w:lineRule="exact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>一、选择题（每题所列出的四个选项中，只有一项最符合题目要求，每题2分，共40分）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53"/>
        <w:gridCol w:w="753"/>
        <w:gridCol w:w="753"/>
        <w:gridCol w:w="754"/>
        <w:gridCol w:w="755"/>
        <w:gridCol w:w="755"/>
        <w:gridCol w:w="755"/>
        <w:gridCol w:w="755"/>
        <w:gridCol w:w="755"/>
        <w:gridCol w:w="75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题号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答案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题号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15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18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答案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</w:tr>
    </w:tbl>
    <w:p>
      <w:pPr>
        <w:ind w:left="297" w:hanging="297" w:hangingChars="135"/>
        <w:rPr>
          <w:rFonts w:ascii="黑体" w:eastAsia="黑体" w:hAnsi="黑体" w:cs="宋体"/>
          <w:bCs/>
          <w:szCs w:val="21"/>
        </w:rPr>
      </w:pPr>
      <w:r>
        <w:rPr>
          <w:rFonts w:ascii="黑体" w:eastAsia="黑体" w:hAnsi="黑体" w:cs="宋体" w:hint="eastAsia"/>
          <w:bCs/>
          <w:szCs w:val="21"/>
        </w:rPr>
        <w:t>二、填空题（每空1分，共18分）</w:t>
      </w:r>
    </w:p>
    <w:p>
      <w:pPr>
        <w:rPr>
          <w:rFonts w:asciiTheme="minorEastAsia" w:eastAsiaTheme="minorEastAsia" w:hAnsiTheme="minorEastAsia" w:cs="Times New Roman"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sz w:val="21"/>
          <w:szCs w:val="21"/>
        </w:rPr>
        <w:t>21</w:t>
      </w:r>
      <w:r>
        <w:rPr>
          <w:rFonts w:asciiTheme="minorEastAsia" w:eastAsiaTheme="minorEastAsia" w:hAnsiTheme="minorEastAsia" w:cs="Times New Roman"/>
          <w:sz w:val="21"/>
          <w:szCs w:val="21"/>
        </w:rPr>
        <w:t>．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3.30；1；22</w:t>
      </w:r>
      <w:r>
        <w:rPr>
          <w:rFonts w:asciiTheme="minorEastAsia" w:eastAsiaTheme="minorEastAsia" w:hAnsiTheme="minorEastAsia" w:cs="Times New Roman"/>
          <w:sz w:val="21"/>
          <w:szCs w:val="21"/>
        </w:rPr>
        <w:t>．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（1）不可再生；静止；（2）实；60；（3）不变；17.31；23</w:t>
      </w:r>
      <w:r>
        <w:rPr>
          <w:rFonts w:asciiTheme="minorEastAsia" w:eastAsiaTheme="minorEastAsia" w:hAnsiTheme="minorEastAsia" w:cs="Times New Roman"/>
          <w:sz w:val="21"/>
          <w:szCs w:val="21"/>
        </w:rPr>
        <w:t>．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5.56×10</w:t>
      </w:r>
      <w:r>
        <w:rPr>
          <w:rFonts w:asciiTheme="minorEastAsia" w:eastAsiaTheme="minorEastAsia" w:hAnsiTheme="minorEastAsia" w:cs="Times New Roman" w:hint="eastAsia"/>
          <w:sz w:val="21"/>
          <w:szCs w:val="21"/>
          <w:vertAlign w:val="superscript"/>
        </w:rPr>
        <w:t>7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</w:t>
      </w:r>
      <w:r>
        <w:rPr>
          <w:rFonts w:asciiTheme="minorEastAsia" w:eastAsiaTheme="minorEastAsia" w:hAnsiTheme="minorEastAsia" w:cs="Times New Roman"/>
          <w:sz w:val="21"/>
          <w:szCs w:val="21"/>
        </w:rPr>
        <w:t>3.09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×10</w:t>
      </w:r>
      <w:r>
        <w:rPr>
          <w:rFonts w:asciiTheme="minorEastAsia" w:eastAsiaTheme="minorEastAsia" w:hAnsiTheme="minorEastAsia" w:cs="Times New Roman" w:hint="eastAsia"/>
          <w:sz w:val="21"/>
          <w:szCs w:val="21"/>
          <w:vertAlign w:val="superscript"/>
        </w:rPr>
        <w:t>4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；24</w:t>
      </w:r>
      <w:r>
        <w:rPr>
          <w:rFonts w:asciiTheme="minorEastAsia" w:eastAsiaTheme="minorEastAsia" w:hAnsiTheme="minorEastAsia" w:cs="Times New Roman"/>
          <w:sz w:val="21"/>
          <w:szCs w:val="21"/>
        </w:rPr>
        <w:t>．吸引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</w:t>
      </w:r>
      <w:r>
        <w:rPr>
          <w:rFonts w:asciiTheme="minorEastAsia" w:eastAsiaTheme="minorEastAsia" w:hAnsiTheme="minorEastAsia" w:cs="Times New Roman"/>
          <w:sz w:val="21"/>
          <w:szCs w:val="21"/>
        </w:rPr>
        <w:t>242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；热传递；分子永不停息地做无规则运动；25</w:t>
      </w:r>
      <w:r>
        <w:rPr>
          <w:rFonts w:asciiTheme="minorEastAsia" w:eastAsiaTheme="minorEastAsia" w:hAnsiTheme="minorEastAsia" w:cs="Times New Roman"/>
          <w:sz w:val="21"/>
          <w:szCs w:val="21"/>
        </w:rPr>
        <w:t>．2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</w:t>
      </w:r>
      <w:r>
        <w:rPr>
          <w:rFonts w:asciiTheme="minorEastAsia" w:eastAsiaTheme="minorEastAsia" w:hAnsiTheme="minorEastAsia" w:cs="Times New Roman"/>
          <w:sz w:val="21"/>
          <w:szCs w:val="21"/>
        </w:rPr>
        <w:t>22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0；</w:t>
      </w:r>
      <w:r>
        <w:rPr>
          <w:rFonts w:asciiTheme="minorEastAsia" w:eastAsiaTheme="minorEastAsia" w:hAnsiTheme="minorEastAsia" w:cs="Times New Roman"/>
          <w:sz w:val="21"/>
          <w:szCs w:val="21"/>
        </w:rPr>
        <w:t>6.6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×10</w:t>
      </w:r>
      <w:r>
        <w:rPr>
          <w:rFonts w:asciiTheme="minorEastAsia" w:eastAsiaTheme="minorEastAsia" w:hAnsiTheme="minorEastAsia" w:cs="Times New Roman"/>
          <w:sz w:val="21"/>
          <w:szCs w:val="21"/>
          <w:vertAlign w:val="superscript"/>
        </w:rPr>
        <w:t>4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；1500</w:t>
      </w:r>
    </w:p>
    <w:p>
      <w:pPr>
        <w:pStyle w:val="DefaultParagraph"/>
        <w:spacing w:line="360" w:lineRule="auto"/>
        <w:textAlignment w:val="center"/>
        <w:rPr>
          <w:szCs w:val="21"/>
        </w:rPr>
      </w:pPr>
      <w:r>
        <w:rPr>
          <w:rFonts w:hint="eastAsia"/>
          <w:b/>
          <w:szCs w:val="21"/>
        </w:rPr>
        <w:t>三、作图与实验题</w:t>
      </w:r>
      <w:r>
        <w:rPr>
          <w:rFonts w:hint="eastAsia"/>
          <w:szCs w:val="21"/>
        </w:rPr>
        <w:t>（第26题</w:t>
      </w:r>
      <w:r>
        <w:rPr>
          <w:szCs w:val="21"/>
        </w:rPr>
        <w:t>2</w:t>
      </w:r>
      <w:r>
        <w:rPr>
          <w:rFonts w:hint="eastAsia"/>
          <w:szCs w:val="21"/>
        </w:rPr>
        <w:t>分，其余每空1分，共24分）</w:t>
      </w:r>
    </w:p>
    <w:p>
      <w:pPr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26．</w:t>
      </w:r>
      <w:r>
        <w:rPr>
          <w:rFonts w:ascii="Times New Roman" w:hAnsi="Times New Roman" w:eastAsiaTheme="minorEastAsia" w:cs="Times New Roman"/>
        </w:rPr>
        <w:drawing>
          <wp:inline distT="0" distB="0" distL="0" distR="0">
            <wp:extent cx="1371600" cy="958850"/>
            <wp:effectExtent l="0" t="0" r="0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68027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rcRect r="52400"/>
                    <a:stretch>
                      <a:fillRect/>
                    </a:stretch>
                  </pic:blipFill>
                  <pic:spPr>
                    <a:xfrm>
                      <a:off x="0" y="0"/>
                      <a:ext cx="1377187" cy="9627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</w:rPr>
        <w:drawing>
          <wp:inline distT="0" distB="0" distL="0" distR="0">
            <wp:extent cx="1489075" cy="1066165"/>
            <wp:effectExtent l="0" t="0" r="15875" b="635"/>
            <wp:docPr id="56" name="图片 56" descr="E:\物理\物理命题\命题素材\初中物理基本图库\家庭电路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77038" name="图片 56" descr="E:\物理\物理命题\命题素材\初中物理基本图库\家庭电路答案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9542" cy="1066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hAnsi="Times New Roman" w:eastAsiaTheme="minorEastAsia" w:cs="Times New Roman" w:hint="eastAsia"/>
        </w:rPr>
        <w:t>7</w:t>
      </w:r>
      <w:r>
        <w:rPr>
          <w:rFonts w:ascii="Times New Roman" w:hAnsi="Times New Roman" w:eastAsiaTheme="minorEastAsia" w:cs="Times New Roman"/>
        </w:rPr>
        <w:t>．</w:t>
      </w:r>
      <w:r>
        <w:rPr>
          <w:rFonts w:ascii="Times New Roman" w:hAnsi="Times New Roman" w:eastAsiaTheme="minorEastAsia" w:cs="Times New Roman" w:hint="eastAsia"/>
        </w:rPr>
        <w:t>（1）烧杯；（2）9</w:t>
      </w:r>
      <w:r>
        <w:rPr>
          <w:rFonts w:ascii="Times New Roman" w:hAnsi="Times New Roman" w:eastAsiaTheme="minorEastAsia" w:cs="Times New Roman"/>
        </w:rPr>
        <w:t>8</w:t>
      </w:r>
      <w:r>
        <w:rPr>
          <w:rFonts w:ascii="Times New Roman" w:hAnsi="Times New Roman" w:eastAsiaTheme="minorEastAsia" w:cs="Times New Roman" w:hint="eastAsia"/>
        </w:rPr>
        <w:t>；（3）乙；（4）C；（5）不会</w:t>
      </w:r>
    </w:p>
    <w:p>
      <w:pPr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hAnsi="Times New Roman" w:eastAsiaTheme="minorEastAsia" w:cs="Times New Roman" w:hint="eastAsia"/>
        </w:rPr>
        <w:t>8</w:t>
      </w:r>
      <w:r>
        <w:rPr>
          <w:rFonts w:ascii="Times New Roman" w:hAnsi="Times New Roman" w:eastAsiaTheme="minorEastAsia" w:cs="Times New Roman"/>
        </w:rPr>
        <w:t>．</w:t>
      </w:r>
      <w:r>
        <w:rPr>
          <w:rFonts w:ascii="Times New Roman" w:hAnsi="Times New Roman" w:eastAsiaTheme="minorEastAsia" w:cs="Times New Roman" w:hint="eastAsia"/>
        </w:rPr>
        <w:t>（1）1</w:t>
      </w:r>
      <w:r>
        <w:rPr>
          <w:rFonts w:ascii="Times New Roman" w:hAnsi="Times New Roman" w:eastAsiaTheme="minorEastAsia" w:cs="Times New Roman"/>
        </w:rPr>
        <w:t>5.0</w:t>
      </w:r>
      <w:r>
        <w:rPr>
          <w:rFonts w:ascii="Times New Roman" w:hAnsi="Times New Roman" w:eastAsiaTheme="minorEastAsia" w:cs="Times New Roman" w:hint="eastAsia"/>
        </w:rPr>
        <w:t>；（2）烛焰成像在光屏中心；（</w:t>
      </w:r>
      <w:r>
        <w:rPr>
          <w:rFonts w:ascii="Times New Roman" w:hAnsi="Times New Roman" w:eastAsiaTheme="minorEastAsia" w:cs="Times New Roman"/>
        </w:rPr>
        <w:t>3</w:t>
      </w:r>
      <w:r>
        <w:rPr>
          <w:rFonts w:ascii="Times New Roman" w:hAnsi="Times New Roman" w:eastAsiaTheme="minorEastAsia" w:cs="Times New Roman" w:hint="eastAsia"/>
        </w:rPr>
        <w:t>）B；（4）近视</w:t>
      </w:r>
    </w:p>
    <w:p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hAnsi="Times New Roman" w:eastAsiaTheme="minorEastAsia" w:cs="Times New Roman" w:hint="eastAsia"/>
        </w:rPr>
        <w:t>9</w:t>
      </w:r>
      <w:r>
        <w:rPr>
          <w:rFonts w:ascii="Times New Roman" w:hAnsi="Times New Roman" w:eastAsiaTheme="minorEastAsia" w:cs="Times New Roman"/>
        </w:rPr>
        <w:t>．</w:t>
      </w:r>
      <w:r>
        <w:rPr>
          <w:rFonts w:ascii="Times New Roman" w:hAnsi="Times New Roman" w:eastAsiaTheme="minorEastAsia" w:cs="Times New Roman" w:hint="eastAsia"/>
        </w:rPr>
        <w:t>（1）将游码移至称量标尺左端的零刻度线上；右；（2）将最小的砝码取下并调节游码；（3）</w:t>
      </w:r>
      <w:r>
        <w:rPr>
          <w:rFonts w:ascii="Times New Roman" w:hAnsi="Times New Roman" w:eastAsiaTheme="minorEastAsia" w:cs="Times New Roman"/>
        </w:rPr>
        <w:t>41.2</w:t>
      </w:r>
      <w:r>
        <w:rPr>
          <w:rFonts w:ascii="Times New Roman" w:hAnsi="Times New Roman" w:eastAsiaTheme="minorEastAsia" w:cs="Times New Roman" w:hint="eastAsia"/>
        </w:rPr>
        <w:t>；（4）</w:t>
      </w:r>
      <w:r>
        <w:rPr>
          <w:rFonts w:ascii="Times New Roman" w:hAnsi="Times New Roman" w:eastAsiaTheme="minorEastAsia" w:cs="Times New Roman"/>
        </w:rPr>
        <w:t>4</w:t>
      </w:r>
      <w:r>
        <w:rPr>
          <w:rFonts w:ascii="Times New Roman" w:hAnsi="Times New Roman" w:eastAsiaTheme="minorEastAsia" w:cs="Times New Roman" w:hint="eastAsia"/>
        </w:rPr>
        <w:t>0；（5）</w:t>
      </w:r>
      <w:r>
        <w:rPr>
          <w:rFonts w:ascii="Times New Roman" w:hAnsi="Times New Roman" w:eastAsiaTheme="minorEastAsia" w:cs="Times New Roman"/>
        </w:rPr>
        <w:t>1.03</w:t>
      </w:r>
      <w:r>
        <w:rPr>
          <w:rFonts w:ascii="宋体" w:eastAsia="宋体" w:hAnsi="宋体" w:cs="Times New Roman" w:hint="eastAsia"/>
        </w:rPr>
        <w:t>×</w:t>
      </w:r>
      <w:r>
        <w:rPr>
          <w:rFonts w:ascii="Times New Roman" w:hAnsi="Times New Roman" w:eastAsiaTheme="minorEastAsia" w:cs="Times New Roman"/>
        </w:rPr>
        <w:t>10</w:t>
      </w:r>
      <w:r>
        <w:rPr>
          <w:rFonts w:ascii="Times New Roman" w:hAnsi="Times New Roman" w:eastAsiaTheme="minorEastAsia" w:cs="Times New Roman"/>
          <w:vertAlign w:val="superscript"/>
        </w:rPr>
        <w:t>3</w:t>
      </w:r>
      <w:r>
        <w:rPr>
          <w:rFonts w:ascii="Times New Roman" w:hAnsi="Times New Roman" w:eastAsiaTheme="minorEastAsia" w:cs="Times New Roman" w:hint="eastAsia"/>
        </w:rPr>
        <w:t>；大于</w:t>
      </w:r>
    </w:p>
    <w:p>
      <w:r>
        <w:rPr>
          <w:rFonts w:ascii="Times New Roman" w:hAnsi="Times New Roman" w:eastAsiaTheme="minorEastAsia" w:cs="Times New Roman" w:hint="eastAsia"/>
        </w:rPr>
        <w:t>30</w:t>
      </w:r>
      <w:r>
        <w:rPr>
          <w:rFonts w:ascii="Times New Roman" w:hAnsi="Times New Roman" w:eastAsiaTheme="minorEastAsia" w:cs="Times New Roman"/>
        </w:rPr>
        <w:t>．</w:t>
      </w:r>
      <w:r>
        <w:rPr>
          <w:rFonts w:ascii="Times New Roman" w:hAnsi="Times New Roman" w:eastAsiaTheme="minorEastAsia" w:cs="Times New Roman" w:hint="eastAsia"/>
        </w:rPr>
        <w:t>（1）</w:t>
      </w:r>
      <w:r>
        <w:rPr>
          <w:rFonts w:ascii="Times New Roman" w:hAnsi="Times New Roman" w:eastAsiaTheme="minorEastAsia" w:cs="Times New Roman" w:hint="eastAsia"/>
        </w:rPr>
        <w:drawing>
          <wp:inline distT="0" distB="0" distL="0" distR="0">
            <wp:extent cx="1323975" cy="834390"/>
            <wp:effectExtent l="0" t="0" r="9525" b="381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42143" name="图片 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258" cy="853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eastAsia"/>
        </w:rPr>
        <w:t>；（2）右；（3）开路；（4）左；（</w:t>
      </w:r>
      <w:r>
        <w:rPr>
          <w:rFonts w:ascii="Times New Roman" w:hAnsi="Times New Roman" w:eastAsiaTheme="minorEastAsia" w:cs="Times New Roman"/>
        </w:rPr>
        <w:t>5</w:t>
      </w:r>
      <w:r>
        <w:rPr>
          <w:rFonts w:ascii="Times New Roman" w:hAnsi="Times New Roman" w:eastAsiaTheme="minorEastAsia" w:cs="Times New Roman" w:hint="eastAsia"/>
        </w:rPr>
        <w:t>）6</w:t>
      </w:r>
      <w:r>
        <w:rPr>
          <w:rFonts w:ascii="Times New Roman" w:hAnsi="Times New Roman" w:eastAsiaTheme="minorEastAsia" w:cs="Times New Roman"/>
        </w:rPr>
        <w:t>.25</w:t>
      </w:r>
      <w:r>
        <w:rPr>
          <w:rFonts w:ascii="Times New Roman" w:hAnsi="Times New Roman" w:eastAsiaTheme="minorEastAsia" w:cs="Times New Roman" w:hint="eastAsia"/>
        </w:rPr>
        <w:t>；（6）大</w:t>
      </w:r>
    </w:p>
    <w:p>
      <w:pPr>
        <w:widowControl w:val="0"/>
        <w:adjustRightInd/>
        <w:snapToGrid/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四、计算题</w:t>
      </w:r>
      <w:r>
        <w:rPr>
          <w:rFonts w:asciiTheme="minorEastAsia" w:eastAsiaTheme="minorEastAsia" w:hAnsiTheme="minorEastAsia" w:hint="eastAsia"/>
          <w:sz w:val="21"/>
          <w:szCs w:val="21"/>
        </w:rPr>
        <w:t>（第3</w:t>
      </w:r>
      <w:r>
        <w:rPr>
          <w:rFonts w:asciiTheme="minorEastAsia" w:eastAsiaTheme="minorEastAsia" w:hAnsiTheme="minor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>题8分，第3</w:t>
      </w:r>
      <w:r>
        <w:rPr>
          <w:rFonts w:asciiTheme="minorEastAsia" w:eastAsiaTheme="minorEastAsia" w:hAnsiTheme="minor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>题10分，共18分）</w:t>
      </w:r>
    </w:p>
    <w:p>
      <w:pPr>
        <w:spacing w:line="360" w:lineRule="auto"/>
        <w:rPr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31</w:t>
      </w:r>
      <w:r>
        <w:rPr>
          <w:rFonts w:ascii="Times New Roman" w:eastAsia="新宋体" w:hAnsi="Times New Roman" w:hint="eastAsia"/>
          <w:color w:val="FF0000"/>
          <w:szCs w:val="21"/>
        </w:rPr>
        <w:t>．解：（1）消毒柜保温30min消耗的电能：</w:t>
      </w:r>
      <w:r>
        <w:rPr>
          <w:color w:val="FF0000"/>
          <w:position w:val="-12"/>
        </w:rPr>
        <w:object>
          <v:shape id="_x0000_i1068" type="#_x0000_t75" style="width:192.4pt;height:18.1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68" DrawAspect="Content" ObjectID="_1468075725" r:id="rId46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（2）将牛奶加热到</w:t>
      </w:r>
      <w:r>
        <w:rPr>
          <w:rFonts w:ascii="Times New Roman" w:eastAsia="新宋体" w:hAnsi="Times New Roman" w:hint="eastAsia"/>
          <w:szCs w:val="21"/>
        </w:rPr>
        <w:t>65℃，牛奶需</w:t>
      </w:r>
      <w:r>
        <w:rPr>
          <w:rFonts w:ascii="Times New Roman" w:eastAsia="新宋体" w:hAnsi="Times New Roman" w:hint="eastAsia"/>
          <w:color w:val="FF0000"/>
          <w:szCs w:val="21"/>
        </w:rPr>
        <w:t>吸收的热量：</w:t>
      </w:r>
      <w:r>
        <w:rPr>
          <w:color w:val="FF0000"/>
          <w:position w:val="-12"/>
        </w:rPr>
        <w:object>
          <v:shape id="_x0000_i1069" type="#_x0000_t75" style="width:298.9pt;height:18.1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69" DrawAspect="Content" ObjectID="_1468075726" r:id="rId48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hint="eastAsia"/>
          <w:color w:val="FF0000"/>
        </w:rPr>
        <w:t>消毒柜加热过程需消耗电能：</w:t>
      </w:r>
      <w:r>
        <w:rPr>
          <w:position w:val="-26"/>
        </w:rPr>
        <w:object>
          <v:shape id="_x0000_i1070" type="#_x0000_t75" style="width:140.35pt;height:32.6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70" DrawAspect="Content" ObjectID="_1468075727" r:id="rId50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由图可知，当开关S</w:t>
      </w:r>
      <w:r>
        <w:rPr>
          <w:rFonts w:ascii="Times New Roman" w:eastAsia="新宋体" w:hAnsi="Times New Roman" w:hint="eastAsia"/>
          <w:color w:val="FF0000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和S</w:t>
      </w:r>
      <w:r>
        <w:rPr>
          <w:rFonts w:ascii="Times New Roman" w:eastAsia="新宋体" w:hAnsi="Times New Roman" w:hint="eastAsia"/>
          <w:color w:val="FF0000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均闭合时，电阻</w:t>
      </w:r>
      <w:r>
        <w:rPr>
          <w:rFonts w:ascii="Times New Roman" w:eastAsia="新宋体" w:hAnsi="Times New Roman" w:hint="eastAsia"/>
          <w:i/>
          <w:color w:val="FF0000"/>
          <w:szCs w:val="21"/>
        </w:rPr>
        <w:t>R</w:t>
      </w:r>
      <w:r>
        <w:rPr>
          <w:rFonts w:ascii="Times New Roman" w:eastAsia="新宋体" w:hAnsi="Times New Roman" w:hint="eastAsia"/>
          <w:color w:val="FF0000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工作，消毒柜处于加热状态，其加热功率：</w:t>
      </w:r>
      <w:r>
        <w:rPr>
          <w:color w:val="FF0000"/>
          <w:position w:val="-28"/>
        </w:rPr>
        <w:object>
          <v:shape id="_x0000_i1071" type="#_x0000_t75" style="width:133.1pt;height:33.3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71" DrawAspect="Content" ObjectID="_1468075728" r:id="rId52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将酸奶加热到65℃所需要的时间：</w:t>
      </w:r>
      <w:r>
        <w:rPr>
          <w:position w:val="-30"/>
        </w:rPr>
        <w:object>
          <v:shape id="_x0000_i1072" type="#_x0000_t75" style="width:117.4pt;height:33.9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72" DrawAspect="Content" ObjectID="_1468075729" r:id="rId54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32</w:t>
      </w:r>
      <w:r>
        <w:rPr>
          <w:rFonts w:ascii="Times New Roman" w:eastAsia="新宋体" w:hAnsi="Times New Roman" w:hint="eastAsia"/>
          <w:color w:val="FF0000"/>
          <w:szCs w:val="21"/>
        </w:rPr>
        <w:t>．解：（1）校车在这段平直公路上行驶的速度：</w:t>
      </w:r>
      <w:r>
        <w:rPr>
          <w:color w:val="FF0000"/>
          <w:position w:val="-22"/>
        </w:rPr>
        <w:object>
          <v:shape id="_x0000_i1073" type="#_x0000_t75" style="width:111.35pt;height:29.6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73" DrawAspect="Content" ObjectID="_1468075730" r:id="rId56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（2）校车对地面的压力：</w:t>
      </w:r>
      <w:r>
        <w:rPr>
          <w:color w:val="FF0000"/>
          <w:position w:val="-12"/>
        </w:rPr>
        <w:object>
          <v:shape id="_x0000_i1074" type="#_x0000_t75" style="width:194.8pt;height:18.1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74" DrawAspect="Content" ObjectID="_1468075731" r:id="rId58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hint="eastAsia"/>
          <w:color w:val="FF0000"/>
        </w:rPr>
        <w:t>校车对地面的压强：</w:t>
      </w:r>
      <w:r>
        <w:rPr>
          <w:color w:val="FF0000"/>
          <w:position w:val="-22"/>
        </w:rPr>
        <w:object>
          <v:shape id="_x0000_i1075" type="#_x0000_t75" style="width:144.6pt;height:29.6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75" DrawAspect="Content" ObjectID="_1468075732" r:id="rId60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hAnsi="Times New Roman"/>
          <w:color w:val="FF0000"/>
        </w:rPr>
        <w:t>（3）校车</w:t>
      </w:r>
      <w:r>
        <w:rPr>
          <w:rFonts w:ascii="Times New Roman" w:eastAsia="新宋体" w:hAnsi="Times New Roman" w:hint="eastAsia"/>
          <w:color w:val="FF0000"/>
          <w:szCs w:val="21"/>
        </w:rPr>
        <w:t>匀速行驶时牵引力所做的功：</w:t>
      </w:r>
      <w:r>
        <w:rPr>
          <w:color w:val="FF0000"/>
          <w:position w:val="-6"/>
        </w:rPr>
        <w:object>
          <v:shape id="_x0000_i1076" type="#_x0000_t75" style="width:176.65pt;height:15.1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76" DrawAspect="Content" ObjectID="_1468075733" r:id="rId62"/>
        </w:object>
      </w:r>
    </w:p>
    <w:p>
      <w:pPr>
        <w:spacing w:line="360" w:lineRule="auto"/>
        <w:ind w:left="286" w:leftChars="13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校车</w:t>
      </w:r>
      <w:r>
        <w:rPr>
          <w:rFonts w:ascii="Times New Roman" w:eastAsia="新宋体" w:hAnsi="Times New Roman" w:hint="eastAsia"/>
          <w:color w:val="FF0000"/>
          <w:szCs w:val="21"/>
        </w:rPr>
        <w:t>匀速行驶时受到的阻力：</w:t>
      </w:r>
      <w:r>
        <w:rPr>
          <w:color w:val="FF0000"/>
          <w:position w:val="-22"/>
        </w:rPr>
        <w:object>
          <v:shape id="_x0000_i1077" type="#_x0000_t75" style="width:153.1pt;height:29.6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77" DrawAspect="Content" ObjectID="_1468075734" r:id="rId64"/>
        </w:object>
      </w:r>
    </w:p>
    <w:p>
      <w:pPr>
        <w:spacing w:line="360" w:lineRule="auto"/>
        <w:ind w:left="286" w:leftChars="130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（4）行驶过程中消耗柴油的质量：</w:t>
      </w:r>
      <w:r>
        <w:rPr>
          <w:color w:val="FF0000"/>
          <w:position w:val="-10"/>
        </w:rPr>
        <w:object>
          <v:shape id="_x0000_i1078" type="#_x0000_t75" style="width:206.3pt;height:17.5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78" DrawAspect="Content" ObjectID="_1468075735" r:id="rId66"/>
        </w:object>
      </w:r>
    </w:p>
    <w:p>
      <w:pPr>
        <w:spacing w:line="360" w:lineRule="auto"/>
        <w:ind w:left="286" w:leftChars="130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消耗的柴油完全燃烧放出的热量：</w:t>
      </w:r>
      <w:r>
        <w:rPr>
          <w:color w:val="FF0000"/>
          <w:position w:val="-10"/>
        </w:rPr>
        <w:object>
          <v:shape id="_x0000_i1079" type="#_x0000_t75" style="width:186.95pt;height:17.5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79" DrawAspect="Content" ObjectID="_1468075736" r:id="rId68"/>
        </w:object>
      </w:r>
    </w:p>
    <w:p>
      <w:pPr>
        <w:spacing w:after="0" w:line="360" w:lineRule="auto"/>
        <w:ind w:left="286" w:leftChars="130"/>
        <w:jc w:val="center"/>
      </w:pPr>
    </w:p>
    <w:sectPr>
      <w:footerReference w:type="default" r:id="rId69"/>
      <w:headerReference w:type="first" r:id="rId70"/>
      <w:pgSz w:w="10433" w:h="14742"/>
      <w:pgMar w:top="992" w:right="992" w:bottom="992" w:left="992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物理模拟（一）第</w:t>
    </w:r>
    <w:sdt>
      <w:sdtPr>
        <w:id w:val="490301004"/>
        <w:docPartObj>
          <w:docPartGallery w:val="AutoText"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页共8页</w:t>
        </w:r>
      </w:sdtContent>
    </w:sdt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64"/>
    <w:rsid w:val="000005E2"/>
    <w:rsid w:val="000145E4"/>
    <w:rsid w:val="000163BC"/>
    <w:rsid w:val="00032371"/>
    <w:rsid w:val="00033395"/>
    <w:rsid w:val="00034CFF"/>
    <w:rsid w:val="000372DC"/>
    <w:rsid w:val="000415F5"/>
    <w:rsid w:val="0004573F"/>
    <w:rsid w:val="00054174"/>
    <w:rsid w:val="00055A91"/>
    <w:rsid w:val="00057EE8"/>
    <w:rsid w:val="00062ECB"/>
    <w:rsid w:val="0007503F"/>
    <w:rsid w:val="000759F3"/>
    <w:rsid w:val="0007630B"/>
    <w:rsid w:val="00077DB5"/>
    <w:rsid w:val="00080422"/>
    <w:rsid w:val="00083324"/>
    <w:rsid w:val="00087D79"/>
    <w:rsid w:val="000942F7"/>
    <w:rsid w:val="00096E30"/>
    <w:rsid w:val="00097E11"/>
    <w:rsid w:val="000A078B"/>
    <w:rsid w:val="000A7693"/>
    <w:rsid w:val="000B0C00"/>
    <w:rsid w:val="000B4FC5"/>
    <w:rsid w:val="000B6088"/>
    <w:rsid w:val="000C1AE1"/>
    <w:rsid w:val="000C386A"/>
    <w:rsid w:val="000C563B"/>
    <w:rsid w:val="000C7534"/>
    <w:rsid w:val="000D2022"/>
    <w:rsid w:val="000E1FD8"/>
    <w:rsid w:val="000E2B1B"/>
    <w:rsid w:val="000E36BD"/>
    <w:rsid w:val="000F60F7"/>
    <w:rsid w:val="001040EB"/>
    <w:rsid w:val="00137876"/>
    <w:rsid w:val="00146421"/>
    <w:rsid w:val="00147477"/>
    <w:rsid w:val="00156ADF"/>
    <w:rsid w:val="001620D7"/>
    <w:rsid w:val="001638D9"/>
    <w:rsid w:val="00166642"/>
    <w:rsid w:val="001701E6"/>
    <w:rsid w:val="0018144F"/>
    <w:rsid w:val="00183845"/>
    <w:rsid w:val="00184770"/>
    <w:rsid w:val="00186DD7"/>
    <w:rsid w:val="00187853"/>
    <w:rsid w:val="00190D32"/>
    <w:rsid w:val="001A3CC3"/>
    <w:rsid w:val="001A7760"/>
    <w:rsid w:val="001B7975"/>
    <w:rsid w:val="001C08DD"/>
    <w:rsid w:val="001C226E"/>
    <w:rsid w:val="001C2B21"/>
    <w:rsid w:val="001C6517"/>
    <w:rsid w:val="001C658E"/>
    <w:rsid w:val="001D0490"/>
    <w:rsid w:val="001D16BB"/>
    <w:rsid w:val="001D2F64"/>
    <w:rsid w:val="001D40AD"/>
    <w:rsid w:val="001D657F"/>
    <w:rsid w:val="001E4C09"/>
    <w:rsid w:val="001E51FA"/>
    <w:rsid w:val="001F1113"/>
    <w:rsid w:val="001F4627"/>
    <w:rsid w:val="00200BD4"/>
    <w:rsid w:val="00201E0E"/>
    <w:rsid w:val="002033EC"/>
    <w:rsid w:val="002149C9"/>
    <w:rsid w:val="002202C1"/>
    <w:rsid w:val="002232B6"/>
    <w:rsid w:val="00225CC0"/>
    <w:rsid w:val="00231C51"/>
    <w:rsid w:val="0023243B"/>
    <w:rsid w:val="00262677"/>
    <w:rsid w:val="002631B5"/>
    <w:rsid w:val="00266788"/>
    <w:rsid w:val="00266E11"/>
    <w:rsid w:val="00271F8F"/>
    <w:rsid w:val="00276386"/>
    <w:rsid w:val="002801B7"/>
    <w:rsid w:val="0028088A"/>
    <w:rsid w:val="00282E59"/>
    <w:rsid w:val="002928B0"/>
    <w:rsid w:val="002A0C4B"/>
    <w:rsid w:val="002A47C4"/>
    <w:rsid w:val="002B124D"/>
    <w:rsid w:val="002B15B7"/>
    <w:rsid w:val="002B2FDC"/>
    <w:rsid w:val="002C2A6D"/>
    <w:rsid w:val="002C30C0"/>
    <w:rsid w:val="002C3AD3"/>
    <w:rsid w:val="002C7630"/>
    <w:rsid w:val="002D1BDA"/>
    <w:rsid w:val="002E30BB"/>
    <w:rsid w:val="002E3836"/>
    <w:rsid w:val="002E4850"/>
    <w:rsid w:val="002E7F8B"/>
    <w:rsid w:val="002F3BB3"/>
    <w:rsid w:val="002F3D5B"/>
    <w:rsid w:val="00302E49"/>
    <w:rsid w:val="00304497"/>
    <w:rsid w:val="00306B8D"/>
    <w:rsid w:val="00320558"/>
    <w:rsid w:val="0032127F"/>
    <w:rsid w:val="00323569"/>
    <w:rsid w:val="0032573D"/>
    <w:rsid w:val="00336A47"/>
    <w:rsid w:val="0034380A"/>
    <w:rsid w:val="00345CE1"/>
    <w:rsid w:val="00350314"/>
    <w:rsid w:val="0035189A"/>
    <w:rsid w:val="00355895"/>
    <w:rsid w:val="00357AE8"/>
    <w:rsid w:val="003602CD"/>
    <w:rsid w:val="00367558"/>
    <w:rsid w:val="00374292"/>
    <w:rsid w:val="003751C8"/>
    <w:rsid w:val="003806A5"/>
    <w:rsid w:val="003819F0"/>
    <w:rsid w:val="00385966"/>
    <w:rsid w:val="0039098A"/>
    <w:rsid w:val="003A37B6"/>
    <w:rsid w:val="003A5DB4"/>
    <w:rsid w:val="003A7ADB"/>
    <w:rsid w:val="003D5029"/>
    <w:rsid w:val="003E777F"/>
    <w:rsid w:val="003F1738"/>
    <w:rsid w:val="00404DF4"/>
    <w:rsid w:val="00414C6C"/>
    <w:rsid w:val="0041655D"/>
    <w:rsid w:val="00417F31"/>
    <w:rsid w:val="004204AF"/>
    <w:rsid w:val="00420FE7"/>
    <w:rsid w:val="00433A2A"/>
    <w:rsid w:val="00440400"/>
    <w:rsid w:val="00445BB5"/>
    <w:rsid w:val="00446B76"/>
    <w:rsid w:val="0046014F"/>
    <w:rsid w:val="00460D7A"/>
    <w:rsid w:val="0046361C"/>
    <w:rsid w:val="00465EA1"/>
    <w:rsid w:val="00467CCC"/>
    <w:rsid w:val="004705A3"/>
    <w:rsid w:val="00470B5A"/>
    <w:rsid w:val="00481D96"/>
    <w:rsid w:val="00482A76"/>
    <w:rsid w:val="004853F4"/>
    <w:rsid w:val="00485E75"/>
    <w:rsid w:val="00485F09"/>
    <w:rsid w:val="0049050D"/>
    <w:rsid w:val="00490DFA"/>
    <w:rsid w:val="004A7B7E"/>
    <w:rsid w:val="004B7940"/>
    <w:rsid w:val="004C39BB"/>
    <w:rsid w:val="004C41EF"/>
    <w:rsid w:val="004C4ED2"/>
    <w:rsid w:val="004D1AB3"/>
    <w:rsid w:val="004E1889"/>
    <w:rsid w:val="004E7089"/>
    <w:rsid w:val="004F131F"/>
    <w:rsid w:val="004F3A44"/>
    <w:rsid w:val="004F6C13"/>
    <w:rsid w:val="004F6C81"/>
    <w:rsid w:val="00504183"/>
    <w:rsid w:val="005157EA"/>
    <w:rsid w:val="00515EEC"/>
    <w:rsid w:val="00520778"/>
    <w:rsid w:val="00531171"/>
    <w:rsid w:val="00536F4E"/>
    <w:rsid w:val="0054184B"/>
    <w:rsid w:val="0055552A"/>
    <w:rsid w:val="00570241"/>
    <w:rsid w:val="005712E3"/>
    <w:rsid w:val="00576A11"/>
    <w:rsid w:val="005777E5"/>
    <w:rsid w:val="0058421E"/>
    <w:rsid w:val="005933C3"/>
    <w:rsid w:val="00595E4B"/>
    <w:rsid w:val="005A365D"/>
    <w:rsid w:val="005A4C2B"/>
    <w:rsid w:val="005A507B"/>
    <w:rsid w:val="005A59A8"/>
    <w:rsid w:val="005B0880"/>
    <w:rsid w:val="005D38D2"/>
    <w:rsid w:val="005D7A30"/>
    <w:rsid w:val="005D7FBB"/>
    <w:rsid w:val="005E7372"/>
    <w:rsid w:val="005F06E5"/>
    <w:rsid w:val="005F1B77"/>
    <w:rsid w:val="00600BDC"/>
    <w:rsid w:val="00611712"/>
    <w:rsid w:val="0061280A"/>
    <w:rsid w:val="006157E4"/>
    <w:rsid w:val="00621833"/>
    <w:rsid w:val="0062452E"/>
    <w:rsid w:val="00627276"/>
    <w:rsid w:val="00631E34"/>
    <w:rsid w:val="00633C89"/>
    <w:rsid w:val="00635A85"/>
    <w:rsid w:val="00636EC5"/>
    <w:rsid w:val="006623A3"/>
    <w:rsid w:val="00663535"/>
    <w:rsid w:val="00663DC3"/>
    <w:rsid w:val="00666E5D"/>
    <w:rsid w:val="0066775D"/>
    <w:rsid w:val="00673C3F"/>
    <w:rsid w:val="00680AAE"/>
    <w:rsid w:val="006812B7"/>
    <w:rsid w:val="00687D33"/>
    <w:rsid w:val="00692C64"/>
    <w:rsid w:val="006934BA"/>
    <w:rsid w:val="00693B74"/>
    <w:rsid w:val="00693CDE"/>
    <w:rsid w:val="006946E2"/>
    <w:rsid w:val="006A16E9"/>
    <w:rsid w:val="006A7A52"/>
    <w:rsid w:val="006C4917"/>
    <w:rsid w:val="006D68E6"/>
    <w:rsid w:val="006E0377"/>
    <w:rsid w:val="006E17F4"/>
    <w:rsid w:val="006E198C"/>
    <w:rsid w:val="006E5407"/>
    <w:rsid w:val="007062E6"/>
    <w:rsid w:val="00710253"/>
    <w:rsid w:val="00710E64"/>
    <w:rsid w:val="00711EF3"/>
    <w:rsid w:val="007130A3"/>
    <w:rsid w:val="0071395F"/>
    <w:rsid w:val="0072244C"/>
    <w:rsid w:val="00722A55"/>
    <w:rsid w:val="00727258"/>
    <w:rsid w:val="00727F85"/>
    <w:rsid w:val="007305CE"/>
    <w:rsid w:val="00733E99"/>
    <w:rsid w:val="0073792F"/>
    <w:rsid w:val="007413C9"/>
    <w:rsid w:val="0074534D"/>
    <w:rsid w:val="00763B44"/>
    <w:rsid w:val="00772039"/>
    <w:rsid w:val="00777538"/>
    <w:rsid w:val="00781365"/>
    <w:rsid w:val="00784288"/>
    <w:rsid w:val="00786246"/>
    <w:rsid w:val="00792268"/>
    <w:rsid w:val="00795C75"/>
    <w:rsid w:val="007A0F2B"/>
    <w:rsid w:val="007A6872"/>
    <w:rsid w:val="007B3B65"/>
    <w:rsid w:val="007B4624"/>
    <w:rsid w:val="007B48CE"/>
    <w:rsid w:val="007B609E"/>
    <w:rsid w:val="007B7DF1"/>
    <w:rsid w:val="007C1DD1"/>
    <w:rsid w:val="007E152D"/>
    <w:rsid w:val="007E3488"/>
    <w:rsid w:val="007F08A9"/>
    <w:rsid w:val="007F761D"/>
    <w:rsid w:val="00807732"/>
    <w:rsid w:val="008103A5"/>
    <w:rsid w:val="00810CAE"/>
    <w:rsid w:val="00812FD0"/>
    <w:rsid w:val="00823E7F"/>
    <w:rsid w:val="00832B56"/>
    <w:rsid w:val="00841200"/>
    <w:rsid w:val="008429B6"/>
    <w:rsid w:val="00844E83"/>
    <w:rsid w:val="0084653B"/>
    <w:rsid w:val="00850E80"/>
    <w:rsid w:val="00851F92"/>
    <w:rsid w:val="00852C44"/>
    <w:rsid w:val="008623BD"/>
    <w:rsid w:val="00864F51"/>
    <w:rsid w:val="00865F1B"/>
    <w:rsid w:val="00866046"/>
    <w:rsid w:val="00877550"/>
    <w:rsid w:val="00883638"/>
    <w:rsid w:val="00884CE0"/>
    <w:rsid w:val="00896AE1"/>
    <w:rsid w:val="00896EB1"/>
    <w:rsid w:val="008A1224"/>
    <w:rsid w:val="008A5394"/>
    <w:rsid w:val="008B06B8"/>
    <w:rsid w:val="008B7D44"/>
    <w:rsid w:val="008C0981"/>
    <w:rsid w:val="008C38EE"/>
    <w:rsid w:val="008C69BE"/>
    <w:rsid w:val="008C6BD9"/>
    <w:rsid w:val="008D0628"/>
    <w:rsid w:val="008D3459"/>
    <w:rsid w:val="008D4417"/>
    <w:rsid w:val="008E4AB5"/>
    <w:rsid w:val="008E4BE5"/>
    <w:rsid w:val="008F50AA"/>
    <w:rsid w:val="008F6C9F"/>
    <w:rsid w:val="008F7201"/>
    <w:rsid w:val="008F79FF"/>
    <w:rsid w:val="00901FC1"/>
    <w:rsid w:val="00906B95"/>
    <w:rsid w:val="0091174B"/>
    <w:rsid w:val="0091497B"/>
    <w:rsid w:val="00926006"/>
    <w:rsid w:val="0093044E"/>
    <w:rsid w:val="009326FF"/>
    <w:rsid w:val="009431D4"/>
    <w:rsid w:val="009456D2"/>
    <w:rsid w:val="009509C4"/>
    <w:rsid w:val="00951FE9"/>
    <w:rsid w:val="00952D29"/>
    <w:rsid w:val="00954646"/>
    <w:rsid w:val="00954E98"/>
    <w:rsid w:val="00955531"/>
    <w:rsid w:val="0095669C"/>
    <w:rsid w:val="0096009C"/>
    <w:rsid w:val="00966ED8"/>
    <w:rsid w:val="0097029D"/>
    <w:rsid w:val="00973105"/>
    <w:rsid w:val="00976656"/>
    <w:rsid w:val="009807FF"/>
    <w:rsid w:val="00985788"/>
    <w:rsid w:val="009929EA"/>
    <w:rsid w:val="009969E2"/>
    <w:rsid w:val="009A539D"/>
    <w:rsid w:val="009B32A4"/>
    <w:rsid w:val="009B49C1"/>
    <w:rsid w:val="009B4F74"/>
    <w:rsid w:val="009C2A2E"/>
    <w:rsid w:val="009D0B3A"/>
    <w:rsid w:val="009D6918"/>
    <w:rsid w:val="009E06C8"/>
    <w:rsid w:val="009E1AA5"/>
    <w:rsid w:val="009E4193"/>
    <w:rsid w:val="009F5F15"/>
    <w:rsid w:val="00A00A09"/>
    <w:rsid w:val="00A059CE"/>
    <w:rsid w:val="00A14B23"/>
    <w:rsid w:val="00A204A4"/>
    <w:rsid w:val="00A22DD9"/>
    <w:rsid w:val="00A24572"/>
    <w:rsid w:val="00A24BAD"/>
    <w:rsid w:val="00A32177"/>
    <w:rsid w:val="00A34AD7"/>
    <w:rsid w:val="00A41E7F"/>
    <w:rsid w:val="00A51CB0"/>
    <w:rsid w:val="00A52C1B"/>
    <w:rsid w:val="00A5426A"/>
    <w:rsid w:val="00A60656"/>
    <w:rsid w:val="00A63145"/>
    <w:rsid w:val="00A806BA"/>
    <w:rsid w:val="00A82B7D"/>
    <w:rsid w:val="00A92D07"/>
    <w:rsid w:val="00A9316A"/>
    <w:rsid w:val="00A93633"/>
    <w:rsid w:val="00AA3837"/>
    <w:rsid w:val="00AB1760"/>
    <w:rsid w:val="00AB2C1C"/>
    <w:rsid w:val="00AB3430"/>
    <w:rsid w:val="00AC4BDF"/>
    <w:rsid w:val="00AC5C89"/>
    <w:rsid w:val="00AD0CD1"/>
    <w:rsid w:val="00AD22D0"/>
    <w:rsid w:val="00AD298E"/>
    <w:rsid w:val="00AD6A00"/>
    <w:rsid w:val="00AD6C29"/>
    <w:rsid w:val="00AD6E2C"/>
    <w:rsid w:val="00AE509A"/>
    <w:rsid w:val="00AF3781"/>
    <w:rsid w:val="00B01C43"/>
    <w:rsid w:val="00B034E9"/>
    <w:rsid w:val="00B03F18"/>
    <w:rsid w:val="00B04A65"/>
    <w:rsid w:val="00B215DA"/>
    <w:rsid w:val="00B2279B"/>
    <w:rsid w:val="00B31BD7"/>
    <w:rsid w:val="00B336F8"/>
    <w:rsid w:val="00B34CA2"/>
    <w:rsid w:val="00B3622C"/>
    <w:rsid w:val="00B36423"/>
    <w:rsid w:val="00B40442"/>
    <w:rsid w:val="00B44603"/>
    <w:rsid w:val="00B51023"/>
    <w:rsid w:val="00B54B0B"/>
    <w:rsid w:val="00B561A3"/>
    <w:rsid w:val="00B61AEB"/>
    <w:rsid w:val="00B63BEB"/>
    <w:rsid w:val="00B70CBF"/>
    <w:rsid w:val="00B711AC"/>
    <w:rsid w:val="00B75D2E"/>
    <w:rsid w:val="00B76D72"/>
    <w:rsid w:val="00B810E4"/>
    <w:rsid w:val="00B86F43"/>
    <w:rsid w:val="00B87A09"/>
    <w:rsid w:val="00B95E82"/>
    <w:rsid w:val="00B97FD6"/>
    <w:rsid w:val="00BA5AE9"/>
    <w:rsid w:val="00BB4074"/>
    <w:rsid w:val="00BC6B6F"/>
    <w:rsid w:val="00BD5B7E"/>
    <w:rsid w:val="00BD69F0"/>
    <w:rsid w:val="00BF1DF2"/>
    <w:rsid w:val="00BF41F0"/>
    <w:rsid w:val="00BF675A"/>
    <w:rsid w:val="00C0523A"/>
    <w:rsid w:val="00C11CBD"/>
    <w:rsid w:val="00C132B9"/>
    <w:rsid w:val="00C1453A"/>
    <w:rsid w:val="00C167FF"/>
    <w:rsid w:val="00C17CE2"/>
    <w:rsid w:val="00C20244"/>
    <w:rsid w:val="00C30B39"/>
    <w:rsid w:val="00C3335A"/>
    <w:rsid w:val="00C343B8"/>
    <w:rsid w:val="00C43AB6"/>
    <w:rsid w:val="00C518A1"/>
    <w:rsid w:val="00C6113A"/>
    <w:rsid w:val="00C6487B"/>
    <w:rsid w:val="00C724EA"/>
    <w:rsid w:val="00C731E5"/>
    <w:rsid w:val="00C7646D"/>
    <w:rsid w:val="00C7714C"/>
    <w:rsid w:val="00C80253"/>
    <w:rsid w:val="00C835A1"/>
    <w:rsid w:val="00C84D09"/>
    <w:rsid w:val="00CB1366"/>
    <w:rsid w:val="00CB15C5"/>
    <w:rsid w:val="00CB736A"/>
    <w:rsid w:val="00CC18D7"/>
    <w:rsid w:val="00CC45CA"/>
    <w:rsid w:val="00CC5675"/>
    <w:rsid w:val="00CC605D"/>
    <w:rsid w:val="00CD0B81"/>
    <w:rsid w:val="00CD48DF"/>
    <w:rsid w:val="00CD713C"/>
    <w:rsid w:val="00CE4E3C"/>
    <w:rsid w:val="00D00CF2"/>
    <w:rsid w:val="00D044C9"/>
    <w:rsid w:val="00D1018D"/>
    <w:rsid w:val="00D10B90"/>
    <w:rsid w:val="00D1414A"/>
    <w:rsid w:val="00D21E18"/>
    <w:rsid w:val="00D24C63"/>
    <w:rsid w:val="00D51479"/>
    <w:rsid w:val="00D55501"/>
    <w:rsid w:val="00D60847"/>
    <w:rsid w:val="00D625BF"/>
    <w:rsid w:val="00D7718A"/>
    <w:rsid w:val="00D774D7"/>
    <w:rsid w:val="00D833F0"/>
    <w:rsid w:val="00D83C21"/>
    <w:rsid w:val="00D95E66"/>
    <w:rsid w:val="00DA670D"/>
    <w:rsid w:val="00DA6A8A"/>
    <w:rsid w:val="00DA79D7"/>
    <w:rsid w:val="00DB07C7"/>
    <w:rsid w:val="00DC35B4"/>
    <w:rsid w:val="00DC517C"/>
    <w:rsid w:val="00DD5347"/>
    <w:rsid w:val="00E0156E"/>
    <w:rsid w:val="00E03B17"/>
    <w:rsid w:val="00E10D6B"/>
    <w:rsid w:val="00E14C3A"/>
    <w:rsid w:val="00E16B60"/>
    <w:rsid w:val="00E23EB9"/>
    <w:rsid w:val="00E27EE0"/>
    <w:rsid w:val="00E3107F"/>
    <w:rsid w:val="00E34EF1"/>
    <w:rsid w:val="00E36AAB"/>
    <w:rsid w:val="00E433B3"/>
    <w:rsid w:val="00E4619F"/>
    <w:rsid w:val="00E5163C"/>
    <w:rsid w:val="00E778E4"/>
    <w:rsid w:val="00E84520"/>
    <w:rsid w:val="00E87151"/>
    <w:rsid w:val="00E9180D"/>
    <w:rsid w:val="00E945C0"/>
    <w:rsid w:val="00EA72EE"/>
    <w:rsid w:val="00EA7797"/>
    <w:rsid w:val="00EB06CE"/>
    <w:rsid w:val="00EB2546"/>
    <w:rsid w:val="00EB756A"/>
    <w:rsid w:val="00EB7F08"/>
    <w:rsid w:val="00EC3DB4"/>
    <w:rsid w:val="00EC6A5C"/>
    <w:rsid w:val="00ED13CD"/>
    <w:rsid w:val="00ED5C83"/>
    <w:rsid w:val="00ED778A"/>
    <w:rsid w:val="00ED780B"/>
    <w:rsid w:val="00EE0A37"/>
    <w:rsid w:val="00F05111"/>
    <w:rsid w:val="00F12F7F"/>
    <w:rsid w:val="00F14CE3"/>
    <w:rsid w:val="00F20FFE"/>
    <w:rsid w:val="00F2295A"/>
    <w:rsid w:val="00F22B67"/>
    <w:rsid w:val="00F25192"/>
    <w:rsid w:val="00F3181F"/>
    <w:rsid w:val="00F408E6"/>
    <w:rsid w:val="00F423DB"/>
    <w:rsid w:val="00F426BF"/>
    <w:rsid w:val="00F42E7A"/>
    <w:rsid w:val="00F45A74"/>
    <w:rsid w:val="00F55022"/>
    <w:rsid w:val="00F55028"/>
    <w:rsid w:val="00F6783D"/>
    <w:rsid w:val="00F7162E"/>
    <w:rsid w:val="00F72BBB"/>
    <w:rsid w:val="00F73064"/>
    <w:rsid w:val="00F76841"/>
    <w:rsid w:val="00F8458A"/>
    <w:rsid w:val="00F86AD3"/>
    <w:rsid w:val="00F95119"/>
    <w:rsid w:val="00F9610D"/>
    <w:rsid w:val="00F961C8"/>
    <w:rsid w:val="00F9655A"/>
    <w:rsid w:val="00FB36C9"/>
    <w:rsid w:val="00FC0C94"/>
    <w:rsid w:val="00FD551C"/>
    <w:rsid w:val="00FD5B91"/>
    <w:rsid w:val="00FE39A8"/>
    <w:rsid w:val="00FE44EB"/>
    <w:rsid w:val="3EE11D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 w:semiHidden="0" w:uiPriority="0" w:unhideWhenUsed="0" w:qFormat="1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a2"/>
    <w:uiPriority w:val="99"/>
    <w:semiHidden/>
    <w:unhideWhenUsed/>
    <w:pPr>
      <w:spacing w:after="120"/>
      <w:ind w:left="420" w:leftChars="200"/>
    </w:pPr>
  </w:style>
  <w:style w:type="paragraph" w:styleId="BalloonText">
    <w:name w:val="Balloon Text"/>
    <w:basedOn w:val="Normal"/>
    <w:link w:val="a1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eastAsia="宋体" w:hAnsi="Arial" w:cs="Arial"/>
      <w:sz w:val="24"/>
      <w:szCs w:val="24"/>
    </w:rPr>
  </w:style>
  <w:style w:type="paragraph" w:styleId="NormalWeb">
    <w:name w:val="Normal (Web)"/>
    <w:basedOn w:val="Normal"/>
    <w:uiPriority w:val="99"/>
    <w:unhideWhenUsed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BodyTextFirstIndent2">
    <w:name w:val="Body Text First Indent 2"/>
    <w:basedOn w:val="BodyTextIndent"/>
    <w:link w:val="20"/>
    <w:qFormat/>
    <w:pPr>
      <w:widowControl w:val="0"/>
      <w:adjustRightInd/>
      <w:snapToGrid/>
      <w:ind w:firstLine="420" w:firstLineChars="200"/>
      <w:jc w:val="both"/>
    </w:pPr>
    <w:rPr>
      <w:rFonts w:ascii="Times New Roman" w:eastAsia="宋体" w:hAnsi="Times New Roman" w:cs="Times New Roman"/>
      <w:kern w:val="2"/>
      <w:sz w:val="21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pPr>
      <w:widowControl w:val="0"/>
      <w:adjustRightInd/>
      <w:snapToGrid/>
      <w:spacing w:after="0"/>
      <w:ind w:firstLine="420" w:firstLineChars="20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DefaultParagraph">
    <w:name w:val="DefaultParagraph"/>
    <w:link w:val="DefaultParagraphChar"/>
    <w:qFormat/>
    <w:pPr>
      <w:jc w:val="both"/>
    </w:pPr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locked/>
    <w:rPr>
      <w:rFonts w:ascii="Times New Roman" w:eastAsia="宋体" w:hAnsi="Calibri" w:cs="Times New Roman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a">
    <w:name w:val="页眉 字符"/>
    <w:basedOn w:val="DefaultParagraphFont"/>
    <w:link w:val="Header"/>
    <w:uiPriority w:val="99"/>
    <w:rPr>
      <w:rFonts w:ascii="Tahoma" w:eastAsia="微软雅黑" w:hAnsi="Tahoma"/>
      <w:kern w:val="0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Tahoma" w:eastAsia="微软雅黑" w:hAnsi="Tahoma"/>
      <w:kern w:val="0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Pr>
      <w:rFonts w:ascii="Tahoma" w:eastAsia="微软雅黑" w:hAnsi="Tahoma"/>
      <w:kern w:val="0"/>
      <w:sz w:val="18"/>
      <w:szCs w:val="18"/>
    </w:rPr>
  </w:style>
  <w:style w:type="paragraph" w:customStyle="1" w:styleId="Style2">
    <w:name w:val="_Style 2"/>
    <w:basedOn w:val="Normal"/>
    <w:qFormat/>
    <w:pPr>
      <w:adjustRightInd/>
      <w:snapToGrid/>
      <w:spacing w:after="0" w:line="300" w:lineRule="auto"/>
      <w:ind w:firstLine="200" w:firstLineChars="20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customStyle="1" w:styleId="2">
    <w:name w:val="无间隔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a2">
    <w:name w:val="正文文本缩进 字符"/>
    <w:basedOn w:val="DefaultParagraphFont"/>
    <w:link w:val="BodyTextIndent"/>
    <w:uiPriority w:val="99"/>
    <w:semiHidden/>
    <w:qFormat/>
    <w:rPr>
      <w:rFonts w:ascii="Tahoma" w:eastAsia="微软雅黑" w:hAnsi="Tahoma"/>
      <w:kern w:val="0"/>
      <w:sz w:val="22"/>
    </w:rPr>
  </w:style>
  <w:style w:type="character" w:customStyle="1" w:styleId="20">
    <w:name w:val="正文文本首行缩进 2 字符"/>
    <w:basedOn w:val="a2"/>
    <w:link w:val="BodyTextFirstIndent2"/>
    <w:qFormat/>
    <w:rPr>
      <w:rFonts w:ascii="Times New Roman" w:eastAsia="宋体" w:hAnsi="Times New Roman" w:cs="Times New Roman"/>
      <w:kern w:val="0"/>
      <w:sz w:val="22"/>
      <w:szCs w:val="18"/>
    </w:rPr>
  </w:style>
  <w:style w:type="character" w:customStyle="1" w:styleId="HTML">
    <w:name w:val="HTML 预设格式 字符"/>
    <w:basedOn w:val="DefaultParagraphFont"/>
    <w:link w:val="HTMLPreformatted"/>
    <w:qFormat/>
    <w:rPr>
      <w:rFonts w:ascii="Arial" w:eastAsia="宋体" w:hAnsi="Arial" w:cs="Arial"/>
      <w:kern w:val="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2"/>
      <w:lang w:val="en-US" w:eastAsia="zh-CN" w:bidi="ar-SA"/>
    </w:rPr>
  </w:style>
  <w:style w:type="character" w:customStyle="1" w:styleId="mjx-char">
    <w:name w:val="mjx-char"/>
    <w:basedOn w:val="DefaultParagraphFont"/>
  </w:style>
  <w:style w:type="character" w:customStyle="1" w:styleId="mjxassistivemathml">
    <w:name w:val="mjx_assistive_mathml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emf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pn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jpeg" /><Relationship Id="rId42" Type="http://schemas.openxmlformats.org/officeDocument/2006/relationships/image" Target="media/image38.png" /><Relationship Id="rId43" Type="http://schemas.openxmlformats.org/officeDocument/2006/relationships/image" Target="media/image39.jpeg" /><Relationship Id="rId44" Type="http://schemas.openxmlformats.org/officeDocument/2006/relationships/image" Target="media/image40.png" /><Relationship Id="rId45" Type="http://schemas.openxmlformats.org/officeDocument/2006/relationships/image" Target="media/image41.wmf" /><Relationship Id="rId46" Type="http://schemas.openxmlformats.org/officeDocument/2006/relationships/oleObject" Target="embeddings/oleObject1.bin" /><Relationship Id="rId47" Type="http://schemas.openxmlformats.org/officeDocument/2006/relationships/image" Target="media/image42.wmf" /><Relationship Id="rId48" Type="http://schemas.openxmlformats.org/officeDocument/2006/relationships/oleObject" Target="embeddings/oleObject2.bin" /><Relationship Id="rId49" Type="http://schemas.openxmlformats.org/officeDocument/2006/relationships/image" Target="media/image4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3.bin" /><Relationship Id="rId51" Type="http://schemas.openxmlformats.org/officeDocument/2006/relationships/image" Target="media/image44.wmf" /><Relationship Id="rId52" Type="http://schemas.openxmlformats.org/officeDocument/2006/relationships/oleObject" Target="embeddings/oleObject4.bin" /><Relationship Id="rId53" Type="http://schemas.openxmlformats.org/officeDocument/2006/relationships/image" Target="media/image45.wmf" /><Relationship Id="rId54" Type="http://schemas.openxmlformats.org/officeDocument/2006/relationships/oleObject" Target="embeddings/oleObject5.bin" /><Relationship Id="rId55" Type="http://schemas.openxmlformats.org/officeDocument/2006/relationships/image" Target="media/image46.wmf" /><Relationship Id="rId56" Type="http://schemas.openxmlformats.org/officeDocument/2006/relationships/oleObject" Target="embeddings/oleObject6.bin" /><Relationship Id="rId57" Type="http://schemas.openxmlformats.org/officeDocument/2006/relationships/image" Target="media/image47.wmf" /><Relationship Id="rId58" Type="http://schemas.openxmlformats.org/officeDocument/2006/relationships/oleObject" Target="embeddings/oleObject7.bin" /><Relationship Id="rId59" Type="http://schemas.openxmlformats.org/officeDocument/2006/relationships/image" Target="media/image48.wmf" /><Relationship Id="rId6" Type="http://schemas.openxmlformats.org/officeDocument/2006/relationships/image" Target="media/image2.png" /><Relationship Id="rId60" Type="http://schemas.openxmlformats.org/officeDocument/2006/relationships/oleObject" Target="embeddings/oleObject8.bin" /><Relationship Id="rId61" Type="http://schemas.openxmlformats.org/officeDocument/2006/relationships/image" Target="media/image49.wmf" /><Relationship Id="rId62" Type="http://schemas.openxmlformats.org/officeDocument/2006/relationships/oleObject" Target="embeddings/oleObject9.bin" /><Relationship Id="rId63" Type="http://schemas.openxmlformats.org/officeDocument/2006/relationships/image" Target="media/image50.wmf" /><Relationship Id="rId64" Type="http://schemas.openxmlformats.org/officeDocument/2006/relationships/oleObject" Target="embeddings/oleObject10.bin" /><Relationship Id="rId65" Type="http://schemas.openxmlformats.org/officeDocument/2006/relationships/image" Target="media/image51.wmf" /><Relationship Id="rId66" Type="http://schemas.openxmlformats.org/officeDocument/2006/relationships/oleObject" Target="embeddings/oleObject11.bin" /><Relationship Id="rId67" Type="http://schemas.openxmlformats.org/officeDocument/2006/relationships/image" Target="media/image52.wmf" /><Relationship Id="rId68" Type="http://schemas.openxmlformats.org/officeDocument/2006/relationships/oleObject" Target="embeddings/oleObject12.bin" /><Relationship Id="rId69" Type="http://schemas.openxmlformats.org/officeDocument/2006/relationships/footer" Target="footer1.xml" /><Relationship Id="rId7" Type="http://schemas.openxmlformats.org/officeDocument/2006/relationships/image" Target="media/image3.png" /><Relationship Id="rId70" Type="http://schemas.openxmlformats.org/officeDocument/2006/relationships/header" Target="header1.xml" /><Relationship Id="rId71" Type="http://schemas.openxmlformats.org/officeDocument/2006/relationships/theme" Target="theme/theme1.xml" /><Relationship Id="rId72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dcterms:created xsi:type="dcterms:W3CDTF">2021-04-14T06:16:00Z</dcterms:created>
  <dcterms:modified xsi:type="dcterms:W3CDTF">2021-06-29T06:26:16Z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