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2160" w:firstLineChars="900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2021年九年级中考化学模拟试卷1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right="0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可能用到的相对原子质量：H-1 C-12 N-14 O-16 S-32 Ca-40 Cl-35.5 Ni-59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一、选择题（每小题只有一个选项符合题意，1-8小题每题1分，9-10每小题2分，共12分）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下列变化属于化学变化的是（　　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A. 电灯通电发光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B. 水力发电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C. 液化石油气燃烧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D. 干冰升华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157480</wp:posOffset>
            </wp:positionV>
            <wp:extent cx="1016000" cy="953770"/>
            <wp:effectExtent l="0" t="0" r="12700" b="17780"/>
            <wp:wrapNone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897516" name="图片 2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2、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下列操作正确的是（　　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13970</wp:posOffset>
            </wp:positionV>
            <wp:extent cx="981075" cy="822325"/>
            <wp:effectExtent l="0" t="0" r="9525" b="15875"/>
            <wp:wrapNone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822556" name="图片 3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22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167005</wp:posOffset>
            </wp:positionV>
            <wp:extent cx="1054735" cy="661670"/>
            <wp:effectExtent l="0" t="0" r="12065" b="5080"/>
            <wp:wrapNone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27464" name="图片 4" descr="IMG_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661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136015" cy="762000"/>
            <wp:effectExtent l="0" t="0" r="6985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066301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numPr>
          <w:ilvl w:val="0"/>
          <w:numId w:val="1"/>
        </w:numPr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量取液体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B. 倾倒液体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C. 液体加热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D. 取固体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药品</w:t>
      </w:r>
    </w:p>
    <w:p>
      <w:pPr>
        <w:pStyle w:val="NormalWeb"/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spacing w:before="75" w:beforeAutospacing="0" w:after="75" w:afterAutospacing="0"/>
        <w:ind w:right="0" w:leftChars="0" w:rightChars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下列化学方程式书写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错误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的是（  ）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A．Zn+H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SO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=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=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ZnSO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+H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↑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B．H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+CuO</w:t>
      </w:r>
      <w:r>
        <w:rPr>
          <w:b/>
          <w:position w:val="-12"/>
          <w:szCs w:val="21"/>
        </w:rPr>
        <w:drawing>
          <wp:inline distT="0" distB="0" distL="114300" distR="114300">
            <wp:extent cx="304800" cy="3238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72137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Cu+H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C．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Mg+O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  <w:lang w:val="en-US" w:eastAsia="zh-CN"/>
        </w:rPr>
        <w:t xml:space="preserve"> </w:t>
      </w:r>
      <w:r>
        <w:rPr>
          <w:b/>
          <w:position w:val="-12"/>
          <w:szCs w:val="21"/>
        </w:rPr>
        <w:drawing>
          <wp:inline distT="0" distB="0" distL="114300" distR="114300">
            <wp:extent cx="409575" cy="3048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02924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MgO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D．CO+CuO</w:t>
      </w:r>
      <w:r>
        <w:rPr>
          <w:b/>
          <w:position w:val="-12"/>
          <w:szCs w:val="21"/>
        </w:rPr>
        <w:drawing>
          <wp:inline distT="0" distB="0" distL="114300" distR="114300">
            <wp:extent cx="409575" cy="3048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62294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Cu+CO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↑</w:t>
      </w:r>
    </w:p>
    <w:p>
      <w:pPr>
        <w:pStyle w:val="NormalWeb"/>
        <w:keepNext w:val="0"/>
        <w:keepLines w:val="0"/>
        <w:widowControl/>
        <w:numPr>
          <w:ilvl w:val="0"/>
          <w:numId w:val="2"/>
        </w:numPr>
        <w:suppressLineNumbers w:val="0"/>
        <w:shd w:val="clear" w:color="auto" w:fill="FFFFFF"/>
        <w:spacing w:before="75" w:beforeAutospacing="0" w:after="75" w:afterAutospacing="0"/>
        <w:ind w:right="0" w:leftChars="0" w:rightChars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下列有关说法:①CO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是污染空气的成分之一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②为减少“水华”现象发生,提倡使用无磷洗衣粉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③可燃性的气体或粉尘与氧气接触一定会发生爆炸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④使用含碳量低的物质生活就是“低碳”生活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⑤煤、石油、天然气、可燃冰都属于不可再生能源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⑥铝制品不用涂任何保护层来防腐,因为铝不与氧气反应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sz w:val="21"/>
          <w:szCs w:val="21"/>
        </w:rPr>
        <w:t>⑦衣服上的油污可用汽油或加了洗涤剂的水除去。正确的组合是(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</w:t>
      </w:r>
      <w:r>
        <w:rPr>
          <w:rFonts w:ascii="宋体" w:eastAsia="宋体" w:hAnsi="宋体" w:cs="宋体" w:hint="eastAsia"/>
          <w:sz w:val="21"/>
          <w:szCs w:val="21"/>
        </w:rPr>
        <w:t>②⑤⑦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B.</w:t>
      </w:r>
      <w:r>
        <w:rPr>
          <w:rFonts w:ascii="宋体" w:eastAsia="宋体" w:hAnsi="宋体" w:cs="宋体" w:hint="eastAsia"/>
          <w:sz w:val="21"/>
          <w:szCs w:val="21"/>
        </w:rPr>
        <w:t>①③④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C.</w:t>
      </w:r>
      <w:r>
        <w:rPr>
          <w:rFonts w:ascii="宋体" w:eastAsia="宋体" w:hAnsi="宋体" w:cs="宋体" w:hint="eastAsia"/>
          <w:sz w:val="21"/>
          <w:szCs w:val="21"/>
        </w:rPr>
        <w:t>③④⑦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D.</w:t>
      </w:r>
      <w:r>
        <w:rPr>
          <w:rFonts w:ascii="宋体" w:eastAsia="宋体" w:hAnsi="宋体" w:cs="宋体" w:hint="eastAsia"/>
          <w:sz w:val="21"/>
          <w:szCs w:val="21"/>
        </w:rPr>
        <w:t>②④⑥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1223645</wp:posOffset>
            </wp:positionH>
            <wp:positionV relativeFrom="paragraph">
              <wp:posOffset>177800</wp:posOffset>
            </wp:positionV>
            <wp:extent cx="347980" cy="323850"/>
            <wp:effectExtent l="0" t="0" r="13970" b="0"/>
            <wp:wrapNone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480814" name="图片 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798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5、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对于下列几种化学符号，有关说法正确的是（　　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①N 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②Na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</w:rPr>
        <w:t>+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  ③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④P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5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⑤KClO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3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A.表示物质组成的化学式有①④⑤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B.表示阳离子的有②③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C.④中数字“5”表示五氧化二磷中有5个氧原子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D.⑤中各元素的质量比为1:1:3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207010</wp:posOffset>
            </wp:positionV>
            <wp:extent cx="1190625" cy="1108710"/>
            <wp:effectExtent l="0" t="0" r="9525" b="15240"/>
            <wp:wrapTight wrapText="bothSides">
              <wp:wrapPolygon>
                <wp:start x="0" y="0"/>
                <wp:lineTo x="0" y="21155"/>
                <wp:lineTo x="21427" y="21155"/>
                <wp:lineTo x="21427" y="0"/>
                <wp:lineTo x="0" y="0"/>
              </wp:wrapPolygon>
            </wp:wrapTight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114223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08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6、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如图为甲、乙、丙三种固体物质的溶解度曲线，下列说法错误的是（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A. 甲中混有少量乙，若要提纯甲，可采取冷却热饱和溶液结晶法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B. t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℃时，丙的饱和溶液中溶质和溶剂的质量比为1：4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C. 将t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℃的甲、乙饱和溶液降温到t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℃，析出固体甲的质量一定大于乙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D. 在t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℃时，甲、乙两物质的溶解度相等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7、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在一个密闭容器中放入M、N、Q、P四种物质，在一定条件下发生化学反应，一段时间后，测得有关数据如下表，则关于此反应认识不正确的是（　　）</w:t>
      </w:r>
    </w:p>
    <w:tbl>
      <w:tblPr>
        <w:tblStyle w:val="TableNormal"/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09"/>
        <w:gridCol w:w="585"/>
        <w:gridCol w:w="510"/>
        <w:gridCol w:w="525"/>
        <w:gridCol w:w="510"/>
      </w:tblGrid>
      <w:tr>
        <w:tblPrEx>
          <w:tblW w:w="0" w:type="auto"/>
          <w:tblInd w:w="15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2"/>
        </w:trPr>
        <w:tc>
          <w:tcPr>
            <w:tcW w:w="1809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物质</w:t>
            </w:r>
          </w:p>
        </w:tc>
        <w:tc>
          <w:tcPr>
            <w:tcW w:w="5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M</w:t>
            </w:r>
          </w:p>
        </w:tc>
        <w:tc>
          <w:tcPr>
            <w:tcW w:w="51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N</w:t>
            </w:r>
          </w:p>
        </w:tc>
        <w:tc>
          <w:tcPr>
            <w:tcW w:w="52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Q</w:t>
            </w:r>
          </w:p>
        </w:tc>
        <w:tc>
          <w:tcPr>
            <w:tcW w:w="51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P</w:t>
            </w:r>
          </w:p>
        </w:tc>
      </w:tr>
      <w:tr>
        <w:tblPrEx>
          <w:tblW w:w="0" w:type="auto"/>
          <w:tblInd w:w="156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9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反应前质量（g）</w:t>
            </w:r>
          </w:p>
        </w:tc>
        <w:tc>
          <w:tcPr>
            <w:tcW w:w="5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1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52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</w:tr>
      <w:tr>
        <w:tblPrEx>
          <w:tblW w:w="0" w:type="auto"/>
          <w:tblInd w:w="156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09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反应后质量（g）</w:t>
            </w:r>
          </w:p>
        </w:tc>
        <w:tc>
          <w:tcPr>
            <w:tcW w:w="58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X</w:t>
            </w:r>
          </w:p>
        </w:tc>
        <w:tc>
          <w:tcPr>
            <w:tcW w:w="51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52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</w:tr>
    </w:tbl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A. 参加反应的物质M的质量为5g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B. 反应中N、P发生改变的质量比为5：4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C. 物质Q一定是该反应的催化剂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D. X的值为13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8、</w:t>
      </w:r>
      <w:r>
        <w:rPr>
          <w:rFonts w:ascii="宋体" w:eastAsia="宋体" w:hAnsi="宋体" w:cs="宋体"/>
          <w:sz w:val="21"/>
          <w:szCs w:val="21"/>
        </w:rPr>
        <w:t>推理是学习化学的一种重要方法。下列推理合理的是(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A.催化剂能改变化学反应速率,则能改变化学反应速率的物质一定是催化剂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B.单质是由同种元素组成的,则只含有一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种</w:t>
      </w:r>
      <w:r>
        <w:rPr>
          <w:rFonts w:ascii="宋体" w:eastAsia="宋体" w:hAnsi="宋体" w:cs="宋体"/>
          <w:sz w:val="21"/>
          <w:szCs w:val="21"/>
        </w:rPr>
        <w:t>元素的纯净物一定是单质 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C.木炭还原氧化属于置换反应,则一氧化碳还原氧化铜也属于置换反应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D.铝表面的薄膜(氧化铝)能保护铝,则铁表面的铁锈(氧化铁)也能保护铁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9、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部分物质有如图所示的转化关系（其中X、Y、N表示转化中的另一种反应物，“→”表示经过一步反应可以实现，部分反应物、生成物、反应条件省略），下列说法不正确的是（　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971800" cy="998220"/>
            <wp:effectExtent l="0" t="0" r="0" b="11430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803330" name="图片 1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A. 反应①可以是分解反应；反应⑥不一定是分解反应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B. Y可以是单质或氧化物；反应④可以是吸热反应也可以是放热反应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C. X可以含三种元素；反应③和⑤都可以通过与金属氧化物发生置换反应来实现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br/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D. 反应⑦可以通过置换反应来实现；反应②不一定是化合反应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10、</w:t>
      </w:r>
      <w:r>
        <w:rPr>
          <w:rFonts w:ascii="宋体" w:eastAsia="宋体" w:hAnsi="宋体" w:cs="宋体"/>
          <w:sz w:val="21"/>
          <w:szCs w:val="21"/>
        </w:rPr>
        <w:t>为测定某化肥[(NH</w:t>
      </w:r>
      <w:r>
        <w:rPr>
          <w:rFonts w:ascii="宋体" w:eastAsia="宋体" w:hAnsi="宋体" w:cs="宋体"/>
          <w:sz w:val="21"/>
          <w:szCs w:val="21"/>
          <w:vertAlign w:val="subscript"/>
        </w:rPr>
        <w:t>4</w:t>
      </w:r>
      <w:r>
        <w:rPr>
          <w:rFonts w:ascii="宋体" w:eastAsia="宋体" w:hAnsi="宋体" w:cs="宋体"/>
          <w:sz w:val="21"/>
          <w:szCs w:val="21"/>
        </w:rPr>
        <w:t>)</w:t>
      </w:r>
      <w:r>
        <w:rPr>
          <w:rFonts w:ascii="宋体" w:eastAsia="宋体" w:hAnsi="宋体" w:cs="宋体"/>
          <w:sz w:val="21"/>
          <w:szCs w:val="21"/>
          <w:vertAlign w:val="subscript"/>
        </w:rPr>
        <w:t>2</w:t>
      </w:r>
      <w:r>
        <w:rPr>
          <w:rFonts w:ascii="宋体" w:eastAsia="宋体" w:hAnsi="宋体" w:cs="宋体"/>
          <w:sz w:val="21"/>
          <w:szCs w:val="21"/>
        </w:rPr>
        <w:t>SO</w:t>
      </w:r>
      <w:r>
        <w:rPr>
          <w:rFonts w:ascii="宋体" w:eastAsia="宋体" w:hAnsi="宋体" w:cs="宋体"/>
          <w:sz w:val="21"/>
          <w:szCs w:val="21"/>
          <w:vertAlign w:val="subscript"/>
        </w:rPr>
        <w:t>4</w:t>
      </w:r>
      <w:r>
        <w:rPr>
          <w:rFonts w:ascii="宋体" w:eastAsia="宋体" w:hAnsi="宋体" w:cs="宋体"/>
          <w:sz w:val="21"/>
          <w:szCs w:val="21"/>
        </w:rPr>
        <w:t>和NH</w:t>
      </w:r>
      <w:r>
        <w:rPr>
          <w:rFonts w:ascii="宋体" w:eastAsia="宋体" w:hAnsi="宋体" w:cs="宋体"/>
          <w:sz w:val="21"/>
          <w:szCs w:val="21"/>
          <w:vertAlign w:val="subscript"/>
        </w:rPr>
        <w:t>4</w:t>
      </w:r>
      <w:r>
        <w:rPr>
          <w:rFonts w:ascii="宋体" w:eastAsia="宋体" w:hAnsi="宋体" w:cs="宋体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l</w:t>
      </w:r>
      <w:r>
        <w:rPr>
          <w:rFonts w:ascii="宋体" w:eastAsia="宋体" w:hAnsi="宋体" w:cs="宋体"/>
          <w:sz w:val="21"/>
          <w:szCs w:val="21"/>
        </w:rPr>
        <w:t>组成]的含氮量,取11.2g于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研钵</w:t>
      </w:r>
      <w:r>
        <w:rPr>
          <w:rFonts w:ascii="宋体" w:eastAsia="宋体" w:hAnsi="宋体" w:cs="宋体"/>
          <w:sz w:val="21"/>
          <w:szCs w:val="21"/>
        </w:rPr>
        <w:t>中,向其中加入氢氧化钙充分研磨,当加入7.4g氢氧化钙时恰好完全反应,则此化肥中氮元素的质量分数为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）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A.26.2%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</w:rPr>
        <w:t>B.21.2%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</w:rPr>
        <w:t>C.25%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/>
          <w:sz w:val="21"/>
          <w:szCs w:val="21"/>
        </w:rPr>
        <w:t>D.12.5%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二、填空简答题（本题包括3小题，共15分）</w:t>
      </w:r>
    </w:p>
    <w:p>
      <w:pPr>
        <w:pStyle w:val="NormalWeb"/>
        <w:keepNext w:val="0"/>
        <w:keepLines w:val="0"/>
        <w:widowControl/>
        <w:numPr>
          <w:ilvl w:val="0"/>
          <w:numId w:val="3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化学基础与常识。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（1）空气中含量（按体积计算）最多的气体是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（填化学式）。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（2）生活中通过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可以降低水的硬度。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（3）铁生锈是铁与空气中的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共同作用的结果。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（4）利用催化剂可消除室内装修材料释放的甲醛，如图所示为该反应的微观示意图。下列说法正确的是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（填字母代号）。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3382010" cy="806450"/>
            <wp:effectExtent l="0" t="0" r="8890" b="12700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320750" name="图片 1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82010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A.丙和丁中氧元素的化合价相同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B.丙由1个碳原子和2个氧原子构成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C.参加反应的甲和生成的丁分子个数比为1：1</w:t>
      </w:r>
    </w:p>
    <w:p>
      <w:pPr>
        <w:pStyle w:val="NormalWeb"/>
        <w:keepNext w:val="0"/>
        <w:keepLines w:val="0"/>
        <w:widowControl/>
        <w:numPr>
          <w:ilvl w:val="0"/>
          <w:numId w:val="3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化学与生活、生产息息相关，请运用化学知识回答以下问题。</w:t>
      </w:r>
    </w:p>
    <w:p>
      <w:pPr>
        <w:pStyle w:val="NormalWeb"/>
        <w:keepNext w:val="0"/>
        <w:keepLines w:val="0"/>
        <w:widowControl/>
        <w:numPr>
          <w:ilvl w:val="0"/>
          <w:numId w:val="4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书写重要的档案时规定应使用碳素墨水，原因是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（2）工业上用赤铁矿炼铁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（化学方程式表示）。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（3）实验室里制取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氢气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（化学方程式表示）。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（4）除去铜粉中少量的铁粉杂质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（化学方程式表示）。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（5）在440℃和高压条件下，金属钠与二氧化碳反应可生成金刚石和碳酸钠，该反应化学方程式为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（6）以FeSO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为原料制备Fe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subscript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的过程如图。图中“转化”过程的反应为氢氧化亚铁和氧气、水共同作用化合反应生成氢氧化铁，请用化学方程式表示该反应：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4638675" cy="1110615"/>
            <wp:effectExtent l="0" t="0" r="9525" b="13335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307291" name="图片 1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110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numPr>
          <w:ilvl w:val="0"/>
          <w:numId w:val="3"/>
        </w:numPr>
        <w:suppressLineNumbers w:val="0"/>
        <w:shd w:val="clear" w:color="auto" w:fill="FFFFFF"/>
        <w:spacing w:before="75" w:beforeAutospacing="0" w:after="75" w:afterAutospacing="0"/>
        <w:ind w:left="0" w:right="0" w:firstLine="0" w:leftChars="0" w:rightChars="0" w:firstLineChars="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有限的元素可以组成种类繁多的物质,依据表中的元素回答下列问题。</w:t>
      </w:r>
    </w:p>
    <w:tbl>
      <w:tblPr>
        <w:tblStyle w:val="TableGrid"/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495"/>
        <w:gridCol w:w="510"/>
        <w:gridCol w:w="450"/>
        <w:gridCol w:w="435"/>
        <w:gridCol w:w="435"/>
        <w:gridCol w:w="450"/>
      </w:tblGrid>
      <w:tr>
        <w:tblPrEx>
          <w:tblW w:w="0" w:type="auto"/>
          <w:tblInd w:w="15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/>
        </w:trPr>
        <w:tc>
          <w:tcPr>
            <w:tcW w:w="1185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元素名称</w:t>
            </w:r>
          </w:p>
        </w:tc>
        <w:tc>
          <w:tcPr>
            <w:tcW w:w="495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 xml:space="preserve">钙      </w:t>
            </w:r>
          </w:p>
        </w:tc>
        <w:tc>
          <w:tcPr>
            <w:tcW w:w="510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钠</w:t>
            </w:r>
          </w:p>
        </w:tc>
        <w:tc>
          <w:tcPr>
            <w:tcW w:w="450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氧</w:t>
            </w:r>
          </w:p>
        </w:tc>
        <w:tc>
          <w:tcPr>
            <w:tcW w:w="435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氮</w:t>
            </w:r>
          </w:p>
        </w:tc>
        <w:tc>
          <w:tcPr>
            <w:tcW w:w="435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碳</w:t>
            </w:r>
          </w:p>
        </w:tc>
        <w:tc>
          <w:tcPr>
            <w:tcW w:w="450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氢</w:t>
            </w:r>
          </w:p>
        </w:tc>
      </w:tr>
      <w:tr>
        <w:tblPrEx>
          <w:tblW w:w="0" w:type="auto"/>
          <w:tblInd w:w="159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1185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元素符号</w:t>
            </w:r>
          </w:p>
        </w:tc>
        <w:tc>
          <w:tcPr>
            <w:tcW w:w="495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Ca</w:t>
            </w:r>
          </w:p>
        </w:tc>
        <w:tc>
          <w:tcPr>
            <w:tcW w:w="510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Na</w:t>
            </w:r>
          </w:p>
        </w:tc>
        <w:tc>
          <w:tcPr>
            <w:tcW w:w="450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O</w:t>
            </w:r>
          </w:p>
        </w:tc>
        <w:tc>
          <w:tcPr>
            <w:tcW w:w="435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N</w:t>
            </w:r>
          </w:p>
        </w:tc>
        <w:tc>
          <w:tcPr>
            <w:tcW w:w="435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450" w:type="dxa"/>
          </w:tcPr>
          <w:p>
            <w:pPr>
              <w:pStyle w:val="NormalWeb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75" w:beforeAutospacing="0" w:after="75" w:afterAutospacing="0"/>
              <w:ind w:right="0" w:rightChars="0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H</w:t>
            </w:r>
          </w:p>
        </w:tc>
      </w:tr>
    </w:tbl>
    <w:p>
      <w:pPr>
        <w:pStyle w:val="NormalWeb"/>
        <w:keepNext w:val="0"/>
        <w:keepLines w:val="0"/>
        <w:widowControl/>
        <w:numPr>
          <w:ilvl w:val="0"/>
          <w:numId w:val="5"/>
        </w:numPr>
        <w:suppressLineNumbers w:val="0"/>
        <w:shd w:val="clear" w:color="auto" w:fill="FFFFFF"/>
        <w:spacing w:before="75" w:beforeAutospacing="0" w:after="75" w:afterAutospacing="0"/>
        <w:ind w:right="0" w:leftChars="0" w:rightChars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</w:rPr>
        <w:t>若某物质排放后会引起酸雨,该物质的化学式为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NormalWeb"/>
        <w:keepNext w:val="0"/>
        <w:keepLines w:val="0"/>
        <w:widowControl/>
        <w:numPr>
          <w:ilvl w:val="0"/>
          <w:numId w:val="5"/>
        </w:numPr>
        <w:suppressLineNumbers w:val="0"/>
        <w:shd w:val="clear" w:color="auto" w:fill="FFFFFF"/>
        <w:spacing w:before="75" w:beforeAutospacing="0" w:after="75" w:afterAutospacing="0"/>
        <w:ind w:right="0" w:leftChars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1"/>
          <w:szCs w:val="21"/>
        </w:rPr>
        <w:t>若某物质是一种常见的酸类调味品,该物质的化学式为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NormalWeb"/>
        <w:keepNext w:val="0"/>
        <w:keepLines w:val="0"/>
        <w:widowControl/>
        <w:numPr>
          <w:ilvl w:val="0"/>
          <w:numId w:val="5"/>
        </w:numPr>
        <w:suppressLineNumbers w:val="0"/>
        <w:shd w:val="clear" w:color="auto" w:fill="FFFFFF"/>
        <w:spacing w:before="75" w:beforeAutospacing="0" w:after="75" w:afterAutospacing="0"/>
        <w:ind w:right="0" w:leftChars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1"/>
          <w:szCs w:val="21"/>
        </w:rPr>
        <w:t>若某些元素组成的物质可以发生中和反应,相关的化学方程式是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NormalWeb"/>
        <w:keepNext w:val="0"/>
        <w:keepLines w:val="0"/>
        <w:widowControl/>
        <w:numPr>
          <w:ilvl w:val="0"/>
          <w:numId w:val="5"/>
        </w:numPr>
        <w:suppressLineNumbers w:val="0"/>
        <w:shd w:val="clear" w:color="auto" w:fill="FFFFFF"/>
        <w:spacing w:before="75" w:beforeAutospacing="0" w:after="75" w:afterAutospacing="0"/>
        <w:ind w:right="0" w:leftChars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石灰石循环法可用于捕集烟气中的CO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,该方法以CaO来捕集CO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,将所得产物在高温下煅烧可重新获得CaO,生成的CaO疏松多孔,结构与活性炭相似,其在捕集过程中对CO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具有良好的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性。</w:t>
      </w:r>
    </w:p>
    <w:p>
      <w:pPr>
        <w:pStyle w:val="NormalWeb"/>
        <w:keepNext w:val="0"/>
        <w:keepLines w:val="0"/>
        <w:widowControl/>
        <w:numPr>
          <w:ilvl w:val="0"/>
          <w:numId w:val="5"/>
        </w:numPr>
        <w:suppressLineNumbers w:val="0"/>
        <w:shd w:val="clear" w:color="auto" w:fill="FFFFFF"/>
        <w:spacing w:before="75" w:beforeAutospacing="0" w:after="75" w:afterAutospacing="0"/>
        <w:ind w:right="0" w:leftChars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640715</wp:posOffset>
            </wp:positionV>
            <wp:extent cx="1699895" cy="1216660"/>
            <wp:effectExtent l="0" t="0" r="14605" b="2540"/>
            <wp:wrapNone/>
            <wp:docPr id="15" name="图片 15" descr="Screenshot_20210420_101133_com.baidu.homew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469274" name="图片 15" descr="Screenshot_20210420_101133_com.baidu.homework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z w:val="21"/>
          <w:szCs w:val="21"/>
        </w:rPr>
        <w:t>物质A-F均为碳、氢、氧和金属元素中的一种或几种元素组成的,固体A在空气中易潮解,B和C能参与光合作用,B和D组成元素相同。它们相互转化的关系如图所示(“→”表示反应能一步实现,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u w:val="single"/>
          <w:vertAlign w:val="superscript"/>
          <w:lang w:val="en-US" w:eastAsia="zh-CN"/>
        </w:rPr>
        <w:t xml:space="preserve">       </w:t>
      </w:r>
      <w:r>
        <w:rPr>
          <w:rFonts w:ascii="宋体" w:eastAsia="宋体" w:hAnsi="宋体" w:cs="宋体"/>
          <w:sz w:val="21"/>
          <w:szCs w:val="21"/>
        </w:rPr>
        <w:t>”表示相连物质间能发生反应,部分反应物、生成物和反应条件已省略)。下列说法错误的是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A.A→C一定是复分解反应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B.B→D一定是吸热反应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C.E一定是氧气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D.F可以是单质、氧化物或碱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default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三、计算题（本题包括1小题，共3分）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14、“中国高铁，世界第一”。高铁列车车体材料使用了含镍不锈钢，工业上火法炼镍的原理是：C+2NiO</w:t>
      </w:r>
      <w:r>
        <w:rPr>
          <w:b/>
          <w:position w:val="-12"/>
          <w:szCs w:val="21"/>
        </w:rPr>
        <w:drawing>
          <wp:inline distT="0" distB="0" distL="114300" distR="114300">
            <wp:extent cx="409575" cy="304800"/>
            <wp:effectExtent l="0" t="0" r="9525" b="0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57001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2Ni+CO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↑，若通过该方法得到94.4kg的镍（Ni），需要氧化镍的质量至少是多少？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default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四、实验与探究题（本题包括2小题，共10分）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251460</wp:posOffset>
            </wp:positionV>
            <wp:extent cx="3998595" cy="1273175"/>
            <wp:effectExtent l="0" t="0" r="1905" b="3175"/>
            <wp:wrapNone/>
            <wp:docPr id="17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059743" name="图片 1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8595" cy="127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实验室制取气体所需装置如下图所示，请回答下列问题。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0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pStyle w:val="NormalWeb"/>
        <w:keepNext w:val="0"/>
        <w:keepLines w:val="0"/>
        <w:widowControl/>
        <w:numPr>
          <w:ilvl w:val="0"/>
          <w:numId w:val="6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装置中标a的仪器的名称是__________。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/>
          <w:sz w:val="21"/>
          <w:szCs w:val="21"/>
        </w:rPr>
        <w:t>(2)实验室用B装置制取二氧化碳,反应方程式为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</w:rPr>
        <w:t>(3)某同学打算用C装置收集氧气,当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ascii="宋体" w:eastAsia="宋体" w:hAnsi="宋体" w:cs="宋体"/>
          <w:sz w:val="21"/>
          <w:szCs w:val="21"/>
        </w:rPr>
        <w:t>时才开始收集。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/>
          <w:sz w:val="21"/>
          <w:szCs w:val="21"/>
        </w:rPr>
        <w:t>(4)通常情况下,氨气(NH</w:t>
      </w:r>
      <w:r>
        <w:rPr>
          <w:rFonts w:ascii="宋体" w:eastAsia="宋体" w:hAnsi="宋体" w:cs="宋体"/>
          <w:sz w:val="21"/>
          <w:szCs w:val="21"/>
          <w:vertAlign w:val="subscript"/>
        </w:rPr>
        <w:t>3</w:t>
      </w:r>
      <w:r>
        <w:rPr>
          <w:rFonts w:ascii="宋体" w:eastAsia="宋体" w:hAnsi="宋体" w:cs="宋体"/>
          <w:sz w:val="21"/>
          <w:szCs w:val="21"/>
        </w:rPr>
        <w:t>)是一种无色、有刺激性气味的气体,密度比空气小,极易溶于水,形成的溶液是氨水。实验室用加热氯化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铵</w:t>
      </w:r>
      <w:r>
        <w:rPr>
          <w:rFonts w:ascii="宋体" w:eastAsia="宋体" w:hAnsi="宋体" w:cs="宋体"/>
          <w:sz w:val="21"/>
          <w:szCs w:val="21"/>
        </w:rPr>
        <w:t>和消石灰的固体混合物制取氨气。实验室制取氨气可选择的装置组合是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196215</wp:posOffset>
            </wp:positionV>
            <wp:extent cx="1343660" cy="953135"/>
            <wp:effectExtent l="0" t="0" r="8890" b="18415"/>
            <wp:wrapTight wrapText="bothSides">
              <wp:wrapPolygon>
                <wp:start x="0" y="0"/>
                <wp:lineTo x="0" y="21154"/>
                <wp:lineTo x="21437" y="21154"/>
                <wp:lineTo x="21437" y="0"/>
                <wp:lineTo x="0" y="0"/>
              </wp:wrapPolygon>
            </wp:wrapTight>
            <wp:docPr id="18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095439" name="图片 1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953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如图所示的暖宝宝是一种防寒用品。小明想知道暖宝宝中的主要成分有哪些？暖宝宝发热的原因是什么？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(1)小明探究：暖宝宝中的主要成分是什么？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剪开内包装袋，倒出其中的粉末，发现呈黑色。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【提出猜想】该黑色粉末可能含有木炭粉、铁粉、氧化铜中的一种或几种。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【初步验证】将磁铁靠近黑色粉末，部分被吸引。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【得出结论】该黑色粉末中一定含有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【查阅资料】木炭与稀硫酸不反应，氧化铜与稀硫酸反应能产生蓝色溶液。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【进行实验】</w:t>
      </w:r>
    </w:p>
    <w:tbl>
      <w:tblPr>
        <w:tblStyle w:val="TableNormal"/>
        <w:tblW w:w="8145" w:type="dxa"/>
        <w:tblInd w:w="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3"/>
        <w:gridCol w:w="3260"/>
        <w:gridCol w:w="4002"/>
      </w:tblGrid>
      <w:tr>
        <w:tblPrEx>
          <w:tblW w:w="8145" w:type="dxa"/>
          <w:tblInd w:w="96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/>
        </w:trPr>
        <w:tc>
          <w:tcPr>
            <w:tcW w:w="5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实验编号</w:t>
            </w:r>
          </w:p>
        </w:tc>
        <w:tc>
          <w:tcPr>
            <w:tcW w:w="20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实验操作</w:t>
            </w:r>
          </w:p>
        </w:tc>
        <w:tc>
          <w:tcPr>
            <w:tcW w:w="24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实验现象</w:t>
            </w:r>
          </w:p>
        </w:tc>
      </w:tr>
      <w:tr>
        <w:tblPrEx>
          <w:tblW w:w="8145" w:type="dxa"/>
          <w:tblInd w:w="96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/>
        </w:trPr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取少量黑色粉末于试管中，加足量稀硫酸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固体部分溶解，有气泡产生，溶液未变蓝色</w:t>
            </w:r>
          </w:p>
        </w:tc>
      </w:tr>
      <w:tr>
        <w:tblPrEx>
          <w:tblW w:w="8145" w:type="dxa"/>
          <w:tblInd w:w="96" w:type="dxa"/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/>
        </w:trPr>
        <w:tc>
          <w:tcPr>
            <w:tcW w:w="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②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取实验①的残渣灼烧，将内壁涂有澄清石灰水的小烧杯罩在上方</w:t>
            </w:r>
          </w:p>
        </w:tc>
        <w:tc>
          <w:tcPr>
            <w:tcW w:w="2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澄清石灰水变浑浊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由实验①可知，该黑色粉末中一定含有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写出实验①的化学反应方程式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        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(2)小明思考：暖宝宝为什么会发热?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【查阅资料】暖宝宝中除含有铁粉、木炭外，还含有食盐和水。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①暖宝宝贴在衣服上与空气接触后会发热的原因是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        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。由此可见，人们可以利用化学反应放出的热量来造福人类，请你再举一例：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②请你猜测暖宝宝中氯化钠的作用是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    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spacing w:before="75" w:beforeAutospacing="0" w:after="75" w:afterAutospacing="0"/>
        <w:ind w:right="0" w:rightChars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2160" w:firstLineChars="900"/>
        <w:textAlignment w:val="auto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2021年九年级中考化学模拟试卷1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right="0"/>
        <w:textAlignment w:val="auto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可能用到的相对原子质量：H-1 C-12 N-14 O-16 S-32 Ca-40 Cl-35.5 Ni-59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textAlignment w:val="auto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一、选择题（每小题只有一个选项符合题意，1-8小题每题1分，9-10每小题2分，共12分）</w:t>
      </w:r>
    </w:p>
    <w:tbl>
      <w:tblPr>
        <w:tblStyle w:val="TableGrid"/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790"/>
        <w:gridCol w:w="790"/>
        <w:gridCol w:w="790"/>
        <w:gridCol w:w="790"/>
        <w:gridCol w:w="790"/>
        <w:gridCol w:w="790"/>
        <w:gridCol w:w="790"/>
        <w:gridCol w:w="790"/>
        <w:gridCol w:w="636"/>
        <w:gridCol w:w="645"/>
      </w:tblGrid>
      <w:tr>
        <w:tblPrEx>
          <w:tblW w:w="0" w:type="auto"/>
          <w:tblInd w:w="11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/>
        </w:trPr>
        <w:tc>
          <w:tcPr>
            <w:tcW w:w="694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36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45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114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/>
        </w:trPr>
        <w:tc>
          <w:tcPr>
            <w:tcW w:w="694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0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6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5" w:type="dxa"/>
          </w:tcPr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240" w:lineRule="auto"/>
              <w:ind w:right="0" w:rightChars="0"/>
              <w:jc w:val="center"/>
              <w:textAlignment w:val="auto"/>
              <w:rPr>
                <w:rFonts w:ascii="宋体" w:eastAsia="宋体" w:hAnsi="宋体" w:cs="宋体"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60" w:lineRule="auto"/>
        <w:ind w:right="0" w:rightChars="0"/>
        <w:textAlignment w:val="auto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二、填空简答题（本题包括3小题，共15分）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60" w:lineRule="auto"/>
        <w:ind w:right="0" w:rightChars="0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11、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（1）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。（2）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。（3）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。（4）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12、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（1）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（2）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（3）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（4）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（5）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（6）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                      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60" w:lineRule="auto"/>
        <w:ind w:right="0" w:right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13、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（1）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right="0" w:rightChars="0"/>
        <w:textAlignment w:val="auto"/>
        <w:rPr>
          <w:rFonts w:ascii="宋体" w:eastAsia="宋体" w:hAnsi="宋体" w:cs="宋体" w:hint="default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三、计算题（本题包括1小题，共3分）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14、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四、实验与探究题（本题包括2小题，共10分）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60" w:lineRule="auto"/>
        <w:ind w:right="0" w:rightChars="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15、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（1）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360" w:lineRule="auto"/>
        <w:ind w:right="0" w:rightChars="0"/>
        <w:textAlignment w:val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【得出结论】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 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【进行实验】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                   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【查阅资料】①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                      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   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②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               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360" w:firstLineChars="1600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参考答案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1-5 CCDAB  6-10 CCBCC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11、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fldChar w:fldCharType="begin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instrText xml:space="preserve"> = 1 \* GB2 \* MERGEFORMAT </w:instrTex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fldChar w:fldCharType="separate"/>
      </w:r>
      <w:r>
        <w:t>⑴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N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 xml:space="preserve">2   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fldChar w:fldCharType="begin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instrText xml:space="preserve"> = 2 \* GB2 \* MERGEFORMAT </w:instrTex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fldChar w:fldCharType="separate"/>
      </w:r>
      <w:r>
        <w:t>⑵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煮沸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begin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instrText xml:space="preserve"> = 3 \* GB2 \* MERGEFORMAT </w:instrTex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separate"/>
      </w:r>
      <w:r>
        <w:t>⑶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、H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O  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begin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instrText xml:space="preserve"> = 4 \* GB2 \* MERGEFORMAT </w:instrTex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separate"/>
      </w:r>
      <w:r>
        <w:t>⑷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A、C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12、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begin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instrText xml:space="preserve"> = 1 \* GB2 \* MERGEFORMAT </w:instrTex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separate"/>
      </w:r>
      <w:r>
        <w:t>⑴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常温下碳单质的化学性质不活泼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ascii="宋体" w:eastAsia="宋体" w:hAnsi="宋体" w:cs="宋体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begin"/>
      </w:r>
      <w:r>
        <w:rPr>
          <w:rFonts w:ascii="宋体" w:eastAsia="宋体" w:hAnsi="宋体" w:cs="宋体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instrText xml:space="preserve"> = 2 \* GB2 \* MERGEFORMAT </w:instrText>
      </w:r>
      <w:r>
        <w:rPr>
          <w:rFonts w:ascii="宋体" w:eastAsia="宋体" w:hAnsi="宋体" w:cs="宋体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separate"/>
      </w:r>
      <w:r>
        <w:t>⑵</w:t>
      </w:r>
      <w:r>
        <w:rPr>
          <w:rFonts w:ascii="宋体" w:eastAsia="宋体" w:hAnsi="宋体" w:cs="宋体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Fe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3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+3CO </w:t>
      </w:r>
      <w:r>
        <w:rPr>
          <w:b/>
          <w:position w:val="-12"/>
          <w:szCs w:val="21"/>
        </w:rPr>
        <w:drawing>
          <wp:inline distT="0" distB="0" distL="114300" distR="114300">
            <wp:extent cx="409575" cy="304800"/>
            <wp:effectExtent l="0" t="0" r="952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11952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2Fe+3CO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Arial" w:eastAsia="宋体" w:hAnsi="Arial" w:cs="Arial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ascii="宋体" w:eastAsia="宋体" w:hAnsi="宋体" w:cs="宋体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begin"/>
      </w:r>
      <w:r>
        <w:rPr>
          <w:rFonts w:ascii="宋体" w:eastAsia="宋体" w:hAnsi="宋体" w:cs="宋体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instrText xml:space="preserve"> = 3 \* GB2 \* MERGEFORMAT </w:instrText>
      </w:r>
      <w:r>
        <w:rPr>
          <w:rFonts w:ascii="宋体" w:eastAsia="宋体" w:hAnsi="宋体" w:cs="宋体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separate"/>
      </w:r>
      <w:r>
        <w:t>⑶</w:t>
      </w:r>
      <w:r>
        <w:rPr>
          <w:rFonts w:ascii="宋体" w:eastAsia="宋体" w:hAnsi="宋体" w:cs="宋体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Zn+H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SO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4</w:t>
      </w:r>
      <w:r>
        <w:rPr>
          <w:rFonts w:hint="eastAsia"/>
          <w:b/>
        </w:rPr>
        <w:t>==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ZnSO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4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+H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↑</w:t>
      </w:r>
      <w:r>
        <w:rPr>
          <w:rFonts w:ascii="Arial" w:eastAsia="宋体" w:hAnsi="Arial" w:cs="Arial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Arial" w:eastAsia="宋体" w:hAnsi="Arial" w:cs="Arial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begin"/>
      </w: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instrText xml:space="preserve"> = 4 \* GB2 \* MERGEFORMAT </w:instrText>
      </w: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separate"/>
      </w:r>
      <w:r>
        <w:t>⑷</w:t>
      </w: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Fe+CuSO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4</w:t>
      </w:r>
      <w:r>
        <w:rPr>
          <w:rFonts w:hint="eastAsia"/>
          <w:b/>
        </w:rPr>
        <w:t>==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FeSO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+Cu (或Fe+2HCl</w:t>
      </w:r>
      <w:r>
        <w:rPr>
          <w:rFonts w:hint="eastAsia"/>
          <w:b/>
        </w:rPr>
        <w:t>==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FeCl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+H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↑</w:t>
      </w:r>
      <w:r>
        <w:rPr>
          <w:rFonts w:ascii="Arial" w:eastAsia="宋体" w:hAnsi="Arial" w:cs="Arial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</w:pP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begin"/>
      </w: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instrText xml:space="preserve"> = 5 \* GB2 \* MERGEFORMAT </w:instrText>
      </w: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separate"/>
      </w:r>
      <w:r>
        <w:t>⑸</w:t>
      </w:r>
      <w:r>
        <w:rPr>
          <w:rFonts w:ascii="Arial" w:eastAsia="宋体" w:hAnsi="Arial" w:cs="Arial" w:hint="default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fldChar w:fldCharType="end"/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4Na+3CO</w:t>
      </w:r>
      <w:r>
        <w:rPr>
          <w:rFonts w:ascii="宋体" w:eastAsia="宋体" w:hAnsi="宋体" w:cs="宋体" w:hint="eastAsia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hint="eastAsia"/>
          <w:b/>
        </w:rPr>
        <w:t>==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C+2Na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CO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</w:pP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instrText xml:space="preserve"> = 6 \* GB2 \* MERGEFORMAT </w:instrText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separate"/>
      </w:r>
      <w:r>
        <w:t>⑹</w:t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4Fe(OH)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+O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+2H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O</w:t>
      </w:r>
      <w:r>
        <w:rPr>
          <w:rFonts w:hint="eastAsia"/>
          <w:b/>
        </w:rPr>
        <w:t>==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4Fe(OH)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13、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instrText xml:space="preserve"> = 1 \* GB2 \* MERGEFORMAT </w:instrTex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separate"/>
      </w:r>
      <w:r>
        <w:t>⑴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NO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instrText xml:space="preserve"> = 2 \* GB2 \* MERGEFORMAT </w:instrTex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separate"/>
      </w:r>
      <w:r>
        <w:t>⑵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CH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 xml:space="preserve">COOH  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instrText xml:space="preserve"> = 3 \* GB2 \* MERGEFORMAT </w:instrTex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separate"/>
      </w:r>
      <w:r>
        <w:t>⑶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NaOH+HNO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==NaNO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+H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O (或Ca(OH)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+2HNO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==Ca(NO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)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+2H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O)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instrText xml:space="preserve"> = 4 \* GB2 \* MERGEFORMAT </w:instrText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separate"/>
      </w:r>
      <w:r>
        <w:t>⑷</w:t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 xml:space="preserve">吸附  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instrText xml:space="preserve"> = 5 \* GB2 \* MERGEFORMAT </w:instrTex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separate"/>
      </w:r>
      <w:r>
        <w:t>⑸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A、C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14、解：设需要NiO的质量为x,则，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 xml:space="preserve">  C+2NiO</w:t>
      </w:r>
      <w:r>
        <w:rPr>
          <w:b/>
          <w:position w:val="-12"/>
          <w:szCs w:val="21"/>
        </w:rPr>
        <w:drawing>
          <wp:inline distT="0" distB="0" distL="114300" distR="114300">
            <wp:extent cx="409575" cy="304800"/>
            <wp:effectExtent l="0" t="0" r="9525" b="0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04637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2NiO+CO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  <w:t>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leftChars="0"/>
        <w:jc w:val="left"/>
        <w:textAlignment w:val="auto"/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150        118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 xml:space="preserve">X          94.4Kg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eastAsia="宋体" w:hAnsi="宋体" w:cs="宋体" w:hint="eastAsia"/>
          <w:bCs/>
          <w:i w:val="0"/>
          <w:iCs/>
          <w:vertAlign w:val="baseline"/>
          <w:lang w:val="en-US" w:eastAsia="zh-CN"/>
        </w:rPr>
      </w:pPr>
      <m:oMath>
        <m:f>
          <m:fPr>
            <m:ctrlPr>
              <w:rPr>
                <w:rFonts w:ascii="Cambria Math" w:hAnsi="Cambria Math" w:cs="宋体"/>
                <w:bCs/>
                <w:i/>
                <w:vertAlign w:val="baseline"/>
                <w:lang w:val="en-US"/>
              </w:rPr>
            </m:ctrlPr>
          </m:fPr>
          <m:num>
            <m:ctrlPr>
              <w:rPr>
                <w:rFonts w:ascii="Cambria Math" w:hAnsi="Cambria Math" w:cs="宋体"/>
                <w:bCs/>
                <w:i/>
                <w:vertAlign w:val="baseline"/>
                <w:lang w:val="en-US"/>
              </w:rPr>
            </m:ctrlPr>
            <m:r>
              <w:rPr>
                <w:rFonts w:ascii="Cambria Math" w:hAnsi="Cambria Math" w:cs="宋体" w:hint="default"/>
                <w:vertAlign w:val="baseline"/>
                <w:lang w:val="en-US" w:eastAsia="zh-CN"/>
              </w:rPr>
              <m:t>150</m:t>
            </m:r>
          </m:num>
          <m:den>
            <m:ctrlPr>
              <w:rPr>
                <w:rFonts w:ascii="Cambria Math" w:hAnsi="Cambria Math" w:cs="宋体"/>
                <w:bCs/>
                <w:i/>
                <w:vertAlign w:val="baseline"/>
                <w:lang w:val="en-US"/>
              </w:rPr>
            </m:ctrlPr>
            <m:r>
              <w:rPr>
                <w:rFonts w:ascii="Cambria Math" w:hAnsi="Cambria Math" w:cs="宋体" w:hint="default"/>
                <w:vertAlign w:val="baseline"/>
                <w:lang w:val="en-US" w:eastAsia="zh-CN"/>
              </w:rPr>
              <m:t>x</m:t>
            </m:r>
          </m:den>
        </m:f>
      </m:oMath>
      <w:r>
        <w:rPr>
          <w:rFonts w:ascii="Cambria Math" w:hAnsi="Cambria Math" w:cs="宋体"/>
          <w:bCs/>
          <w:i/>
          <w:vertAlign w:val="baseline"/>
          <w:lang w:val="en-US"/>
        </w:rPr>
        <w:t xml:space="preserve"> </w:t>
      </w:r>
      <w:r>
        <w:rPr>
          <w:rFonts w:ascii="Cambria Math" w:hAnsi="Cambria Math" w:cs="宋体" w:hint="eastAsia"/>
          <w:bCs/>
          <w:i/>
          <w:vertAlign w:val="baseline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bCs/>
                <w:i/>
                <w:vertAlign w:val="baseline"/>
                <w:lang w:val="en-US"/>
              </w:rPr>
            </m:ctrlPr>
          </m:fPr>
          <m:num>
            <m:ctrlPr>
              <w:rPr>
                <w:rFonts w:ascii="Cambria Math" w:hAnsi="Cambria Math" w:cs="宋体"/>
                <w:bCs/>
                <w:i/>
                <w:vertAlign w:val="baseline"/>
                <w:lang w:val="en-US"/>
              </w:rPr>
            </m:ctrlPr>
            <m:r>
              <w:rPr>
                <w:rFonts w:ascii="Cambria Math" w:hAnsi="Cambria Math" w:cs="宋体" w:hint="default"/>
                <w:vertAlign w:val="baseline"/>
                <w:lang w:val="en-US" w:eastAsia="zh-CN"/>
              </w:rPr>
              <m:t>118</m:t>
            </m:r>
          </m:num>
          <m:den>
            <m:ctrlPr>
              <w:rPr>
                <w:rFonts w:ascii="Cambria Math" w:hAnsi="Cambria Math" w:cs="宋体"/>
                <w:bCs/>
                <w:i/>
                <w:vertAlign w:val="baseline"/>
                <w:lang w:val="en-US"/>
              </w:rPr>
            </m:ctrlPr>
            <m:r>
              <w:rPr>
                <w:rFonts w:ascii="Cambria Math" w:hAnsi="Cambria Math" w:cs="宋体" w:hint="default"/>
                <w:vertAlign w:val="baseline"/>
                <w:lang w:val="en-US" w:eastAsia="zh-CN"/>
              </w:rPr>
              <m:t>94.4kg</m:t>
            </m:r>
          </m:den>
        </m:f>
      </m:oMath>
      <w:r>
        <w:rPr>
          <w:rFonts w:hAnsi="Cambria Math" w:cs="宋体" w:hint="eastAsia"/>
          <w:bCs/>
          <w:i/>
          <w:vertAlign w:val="baseli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i/>
          <w:vertAlign w:val="baseli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i w:val="0"/>
          <w:iCs/>
          <w:vertAlign w:val="baseline"/>
          <w:lang w:val="en-US" w:eastAsia="zh-CN"/>
        </w:rPr>
        <w:t>x=120kg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</w:pPr>
      <w:r>
        <w:rPr>
          <w:rFonts w:hAnsi="Cambria Math" w:cs="宋体" w:hint="eastAsia"/>
          <w:bCs/>
          <w:i w:val="0"/>
          <w:iCs/>
          <w:vertAlign w:val="baseline"/>
          <w:lang w:val="en-US" w:eastAsia="zh-CN"/>
        </w:rPr>
        <w:t>答：需要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需要NiO的质量为120kg。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15、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instrText xml:space="preserve"> = 1 \* GB2 \* MERGEFORMAT </w:instrTex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separate"/>
      </w:r>
      <w:r>
        <w:t>⑴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 xml:space="preserve">长颈漏斗   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instrText xml:space="preserve"> = 2 \* GB2 \* MERGEFORMAT </w:instrTex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separate"/>
      </w:r>
      <w:r>
        <w:t>⑵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CaCO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+2HCl==CaCl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+H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O+CO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  <w:t>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instrText xml:space="preserve"> = 3 \* GB2 \* MERGEFORMAT </w:instrText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separate"/>
      </w:r>
      <w:r>
        <w:t>⑶</w:t>
      </w:r>
      <w:r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 xml:space="preserve">导管口有连续均匀气泡冒出    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begin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instrText xml:space="preserve"> = 4 \* GB2 \* MERGEFORMAT </w:instrTex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separate"/>
      </w:r>
      <w:r>
        <w:t>⑷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fldChar w:fldCharType="end"/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AD</w:t>
      </w:r>
    </w:p>
    <w:p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b w:val="0"/>
          <w:bCs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[得出结论]:Fe   [进行实验]:Fe ；Fe+H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SO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==FeSO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/>
          <w:vertAlign w:val="baseline"/>
          <w:lang w:val="en-US" w:eastAsia="zh-CN"/>
        </w:rPr>
        <w:t>+H</w:t>
      </w:r>
      <w:r>
        <w:rPr>
          <w:rFonts w:ascii="宋体" w:eastAsia="宋体" w:hAnsi="宋体" w:cs="宋体" w:hint="eastAsia"/>
          <w:b w:val="0"/>
          <w:bCs/>
          <w:vertAlign w:val="subscript"/>
          <w:lang w:val="en-US" w:eastAsia="zh-CN"/>
        </w:rPr>
        <w:t>2</w:t>
      </w:r>
      <w:r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  <w:t>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Arial" w:eastAsia="宋体" w:hAnsi="Arial" w:cs="Arial" w:hint="eastAsia"/>
          <w:b w:val="0"/>
          <w:bCs/>
          <w:vertAlign w:val="baseline"/>
          <w:lang w:val="en-US" w:eastAsia="zh-CN"/>
        </w:rPr>
      </w:pPr>
      <w:r>
        <w:rPr>
          <w:rFonts w:ascii="Arial" w:eastAsia="宋体" w:hAnsi="Arial" w:cs="Arial" w:hint="eastAsia"/>
          <w:b w:val="0"/>
          <w:bCs/>
          <w:vertAlign w:val="baseline"/>
          <w:lang w:val="en-US" w:eastAsia="zh-CN"/>
        </w:rPr>
        <w:t>[查阅资料]：</w:t>
      </w:r>
      <w:r>
        <w:rPr>
          <w:rFonts w:ascii="Arial" w:eastAsia="宋体" w:hAnsi="Arial" w:cs="Arial" w:hint="eastAsia"/>
          <w:b w:val="0"/>
          <w:bCs/>
          <w:vertAlign w:val="baseline"/>
          <w:lang w:val="en-US" w:eastAsia="zh-CN"/>
        </w:rPr>
        <w:fldChar w:fldCharType="begin"/>
      </w:r>
      <w:r>
        <w:rPr>
          <w:rFonts w:ascii="Arial" w:eastAsia="宋体" w:hAnsi="Arial" w:cs="Arial" w:hint="eastAsia"/>
          <w:b w:val="0"/>
          <w:bCs/>
          <w:vertAlign w:val="baseline"/>
          <w:lang w:val="en-US" w:eastAsia="zh-CN"/>
        </w:rPr>
        <w:instrText xml:space="preserve"> = 1 \* GB3 \* MERGEFORMAT </w:instrText>
      </w:r>
      <w:r>
        <w:rPr>
          <w:rFonts w:ascii="Arial" w:eastAsia="宋体" w:hAnsi="Arial" w:cs="Arial" w:hint="eastAsia"/>
          <w:b w:val="0"/>
          <w:bCs/>
          <w:vertAlign w:val="baseline"/>
          <w:lang w:val="en-US" w:eastAsia="zh-CN"/>
        </w:rPr>
        <w:fldChar w:fldCharType="separate"/>
      </w:r>
      <w:r>
        <w:t>①</w:t>
      </w:r>
      <w:r>
        <w:rPr>
          <w:rFonts w:ascii="Arial" w:eastAsia="宋体" w:hAnsi="Arial" w:cs="Arial" w:hint="eastAsia"/>
          <w:b w:val="0"/>
          <w:bCs/>
          <w:vertAlign w:val="baseline"/>
          <w:lang w:val="en-US" w:eastAsia="zh-CN"/>
        </w:rPr>
        <w:fldChar w:fldCharType="end"/>
      </w:r>
      <w:r>
        <w:rPr>
          <w:rFonts w:ascii="Arial" w:eastAsia="宋体" w:hAnsi="Arial" w:cs="Arial" w:hint="eastAsia"/>
          <w:b w:val="0"/>
          <w:bCs/>
          <w:vertAlign w:val="baseline"/>
          <w:lang w:val="en-US" w:eastAsia="zh-CN"/>
        </w:rPr>
        <w:t>铁发生氧化反应放热；人们利用木炭取暖；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auto"/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</w:pPr>
      <w:r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  <w:fldChar w:fldCharType="begin"/>
      </w:r>
      <w:r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  <w:instrText xml:space="preserve"> = 2 \* GB3 \* MERGEFORMAT </w:instrText>
      </w:r>
      <w:r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  <w:fldChar w:fldCharType="separate"/>
      </w:r>
      <w:r>
        <w:t>②</w:t>
      </w:r>
      <w:r>
        <w:rPr>
          <w:rFonts w:ascii="Arial" w:eastAsia="宋体" w:hAnsi="Arial" w:cs="Arial" w:hint="default"/>
          <w:b w:val="0"/>
          <w:bCs/>
          <w:vertAlign w:val="baseline"/>
          <w:lang w:val="en-US" w:eastAsia="zh-CN"/>
        </w:rPr>
        <w:fldChar w:fldCharType="end"/>
      </w:r>
      <w:r>
        <w:rPr>
          <w:rFonts w:ascii="Arial" w:eastAsia="宋体" w:hAnsi="Arial" w:cs="Arial" w:hint="eastAsia"/>
          <w:b w:val="0"/>
          <w:bCs/>
          <w:vertAlign w:val="baseline"/>
          <w:lang w:val="en-US" w:eastAsia="zh-CN"/>
        </w:rPr>
        <w:t>加快反应速率</w:t>
      </w:r>
    </w:p>
    <w:sectPr>
      <w:headerReference w:type="first" r:id="rId20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1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531843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A2F1FA0"/>
    <w:multiLevelType w:val="singleLevel"/>
    <w:tmpl w:val="CA2F1FA0"/>
    <w:lvl w:ilvl="0">
      <w:start w:val="1"/>
      <w:numFmt w:val="decimal"/>
      <w:suff w:val="nothing"/>
      <w:lvlText w:val="（%1）"/>
      <w:lvlJc w:val="left"/>
    </w:lvl>
  </w:abstractNum>
  <w:abstractNum w:abstractNumId="1">
    <w:nsid w:val="EA3DA5CE"/>
    <w:multiLevelType w:val="singleLevel"/>
    <w:tmpl w:val="EA3DA5CE"/>
    <w:lvl w:ilvl="0">
      <w:start w:val="3"/>
      <w:numFmt w:val="decimal"/>
      <w:suff w:val="nothing"/>
      <w:lvlText w:val="%1、"/>
      <w:lvlJc w:val="left"/>
    </w:lvl>
  </w:abstractNum>
  <w:abstractNum w:abstractNumId="2">
    <w:nsid w:val="F3B0ABCB"/>
    <w:multiLevelType w:val="singleLevel"/>
    <w:tmpl w:val="F3B0ABCB"/>
    <w:lvl w:ilvl="0">
      <w:start w:val="1"/>
      <w:numFmt w:val="upperLetter"/>
      <w:suff w:val="space"/>
      <w:lvlText w:val="%1."/>
      <w:lvlJc w:val="left"/>
    </w:lvl>
  </w:abstractNum>
  <w:abstractNum w:abstractNumId="3">
    <w:nsid w:val="0AA4C6CE"/>
    <w:multiLevelType w:val="singleLevel"/>
    <w:tmpl w:val="0AA4C6CE"/>
    <w:lvl w:ilvl="0">
      <w:start w:val="16"/>
      <w:numFmt w:val="decimal"/>
      <w:suff w:val="nothing"/>
      <w:lvlText w:val="%1、"/>
      <w:lvlJc w:val="left"/>
    </w:lvl>
  </w:abstractNum>
  <w:abstractNum w:abstractNumId="4">
    <w:nsid w:val="2CB6445A"/>
    <w:multiLevelType w:val="singleLevel"/>
    <w:tmpl w:val="2CB6445A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3F469282"/>
    <w:multiLevelType w:val="singleLevel"/>
    <w:tmpl w:val="3F469282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6">
    <w:nsid w:val="6742C6EF"/>
    <w:multiLevelType w:val="singleLevel"/>
    <w:tmpl w:val="6742C6EF"/>
    <w:lvl w:ilvl="0">
      <w:start w:val="1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F951FD"/>
    <w:rsid w:val="01447DB7"/>
    <w:rsid w:val="02597F8B"/>
    <w:rsid w:val="07213984"/>
    <w:rsid w:val="09D02939"/>
    <w:rsid w:val="09F951FD"/>
    <w:rsid w:val="257568EF"/>
    <w:rsid w:val="2D2A1E0D"/>
    <w:rsid w:val="307F284D"/>
    <w:rsid w:val="3B723CEE"/>
    <w:rsid w:val="46D4333B"/>
    <w:rsid w:val="47901209"/>
    <w:rsid w:val="570C79ED"/>
    <w:rsid w:val="5A4502E3"/>
    <w:rsid w:val="5BAD7377"/>
    <w:rsid w:val="5BC03CD2"/>
    <w:rsid w:val="64156717"/>
    <w:rsid w:val="771B1ED1"/>
    <w:rsid w:val="7A0A162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emf" /><Relationship Id="rId11" Type="http://schemas.openxmlformats.org/officeDocument/2006/relationships/image" Target="media/image7.emf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e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</cp:revision>
  <dcterms:created xsi:type="dcterms:W3CDTF">2021-04-19T23:56:00Z</dcterms:created>
  <dcterms:modified xsi:type="dcterms:W3CDTF">2021-07-07T07:59:50Z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