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NET 18.11 -->
  <w:body>
    <w:p w:rsidR="00740F81" w:rsidP="00F16A32">
      <w:pPr>
        <w:spacing w:line="360" w:lineRule="auto"/>
      </w:pPr>
      <w:r>
        <w:drawing>
          <wp:anchor simplePos="0" relativeHeight="251658240" behindDoc="0" locked="0" layoutInCell="1" allowOverlap="1">
            <wp:simplePos x="0" y="0"/>
            <wp:positionH relativeFrom="page">
              <wp:posOffset>11874500</wp:posOffset>
            </wp:positionH>
            <wp:positionV relativeFrom="topMargin">
              <wp:posOffset>11849100</wp:posOffset>
            </wp:positionV>
            <wp:extent cx="419100" cy="419100"/>
            <wp:wrapNone/>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199011" name=""/>
                    <pic:cNvPicPr>
                      <a:picLocks noChangeAspect="1"/>
                    </pic:cNvPicPr>
                  </pic:nvPicPr>
                  <pic:blipFill>
                    <a:blip xmlns:r="http://schemas.openxmlformats.org/officeDocument/2006/relationships" r:embed="rId4"/>
                    <a:stretch>
                      <a:fillRect/>
                    </a:stretch>
                  </pic:blipFill>
                  <pic:spPr>
                    <a:xfrm>
                      <a:off x="0" y="0"/>
                      <a:ext cx="419100" cy="419100"/>
                    </a:xfrm>
                    <a:prstGeom prst="rect">
                      <a:avLst/>
                    </a:prstGeom>
                  </pic:spPr>
                </pic:pic>
              </a:graphicData>
            </a:graphic>
          </wp:anchor>
        </w:drawing>
      </w:r>
      <w:r>
        <w:rPr>
          <w:noProof/>
        </w:rPr>
        <w:drawing>
          <wp:inline distT="0" distB="0" distL="0" distR="0">
            <wp:extent cx="5969000" cy="8960784"/>
            <wp:effectExtent l="19050" t="0" r="0" b="0"/>
            <wp:docPr id="6"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34212" name="Picture 5"/>
                    <pic:cNvPicPr>
                      <a:picLocks noChangeAspect="1" noChangeArrowheads="1"/>
                    </pic:cNvPicPr>
                  </pic:nvPicPr>
                  <pic:blipFill>
                    <a:blip xmlns:r="http://schemas.openxmlformats.org/officeDocument/2006/relationships" r:embed="rId5"/>
                    <a:stretch>
                      <a:fillRect/>
                    </a:stretch>
                  </pic:blipFill>
                  <pic:spPr bwMode="auto">
                    <a:xfrm>
                      <a:off x="0" y="0"/>
                      <a:ext cx="5969000" cy="8960784"/>
                    </a:xfrm>
                    <a:prstGeom prst="rect">
                      <a:avLst/>
                    </a:prstGeom>
                    <a:noFill/>
                    <a:ln w="9525">
                      <a:noFill/>
                      <a:miter lim="800000"/>
                      <a:headEnd/>
                      <a:tailEnd/>
                    </a:ln>
                  </pic:spPr>
                </pic:pic>
              </a:graphicData>
            </a:graphic>
          </wp:inline>
        </w:drawing>
      </w:r>
      <w:r>
        <w:rPr>
          <w:noProof/>
        </w:rPr>
        <w:drawing>
          <wp:inline distT="0" distB="0" distL="0" distR="0">
            <wp:extent cx="5969000" cy="9181104"/>
            <wp:effectExtent l="19050" t="0" r="0" b="0"/>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200982" name="Picture 1"/>
                    <pic:cNvPicPr>
                      <a:picLocks noChangeAspect="1" noChangeArrowheads="1"/>
                    </pic:cNvPicPr>
                  </pic:nvPicPr>
                  <pic:blipFill>
                    <a:blip xmlns:r="http://schemas.openxmlformats.org/officeDocument/2006/relationships" r:embed="rId6"/>
                    <a:stretch>
                      <a:fillRect/>
                    </a:stretch>
                  </pic:blipFill>
                  <pic:spPr bwMode="auto">
                    <a:xfrm>
                      <a:off x="0" y="0"/>
                      <a:ext cx="5969000" cy="9181104"/>
                    </a:xfrm>
                    <a:prstGeom prst="rect">
                      <a:avLst/>
                    </a:prstGeom>
                    <a:noFill/>
                    <a:ln w="9525">
                      <a:noFill/>
                      <a:miter lim="800000"/>
                      <a:headEnd/>
                      <a:tailEnd/>
                    </a:ln>
                  </pic:spPr>
                </pic:pic>
              </a:graphicData>
            </a:graphic>
          </wp:inline>
        </w:drawing>
      </w:r>
      <w:r>
        <w:rPr>
          <w:noProof/>
        </w:rPr>
        <w:drawing>
          <wp:inline distT="0" distB="0" distL="0" distR="0">
            <wp:extent cx="5969000" cy="8881073"/>
            <wp:effectExtent l="19050" t="0" r="0" b="0"/>
            <wp:docPr id="7"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958093" name="Picture 6"/>
                    <pic:cNvPicPr>
                      <a:picLocks noChangeAspect="1" noChangeArrowheads="1"/>
                    </pic:cNvPicPr>
                  </pic:nvPicPr>
                  <pic:blipFill>
                    <a:blip xmlns:r="http://schemas.openxmlformats.org/officeDocument/2006/relationships" r:embed="rId7"/>
                    <a:stretch>
                      <a:fillRect/>
                    </a:stretch>
                  </pic:blipFill>
                  <pic:spPr bwMode="auto">
                    <a:xfrm>
                      <a:off x="0" y="0"/>
                      <a:ext cx="5969000" cy="8881073"/>
                    </a:xfrm>
                    <a:prstGeom prst="rect">
                      <a:avLst/>
                    </a:prstGeom>
                    <a:noFill/>
                    <a:ln w="9525">
                      <a:noFill/>
                      <a:miter lim="800000"/>
                      <a:headEnd/>
                      <a:tailEnd/>
                    </a:ln>
                  </pic:spPr>
                </pic:pic>
              </a:graphicData>
            </a:graphic>
          </wp:inline>
        </w:drawing>
      </w:r>
      <w:r>
        <w:rPr>
          <w:noProof/>
        </w:rPr>
        <w:drawing>
          <wp:inline distT="0" distB="0" distL="0" distR="0">
            <wp:extent cx="5969000" cy="9220022"/>
            <wp:effectExtent l="19050" t="0" r="0" b="0"/>
            <wp:docPr id="5"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408760" name="Picture 4"/>
                    <pic:cNvPicPr>
                      <a:picLocks noChangeAspect="1" noChangeArrowheads="1"/>
                    </pic:cNvPicPr>
                  </pic:nvPicPr>
                  <pic:blipFill>
                    <a:blip xmlns:r="http://schemas.openxmlformats.org/officeDocument/2006/relationships" r:embed="rId8"/>
                    <a:stretch>
                      <a:fillRect/>
                    </a:stretch>
                  </pic:blipFill>
                  <pic:spPr bwMode="auto">
                    <a:xfrm>
                      <a:off x="0" y="0"/>
                      <a:ext cx="5969000" cy="9220022"/>
                    </a:xfrm>
                    <a:prstGeom prst="rect">
                      <a:avLst/>
                    </a:prstGeom>
                    <a:noFill/>
                    <a:ln w="9525">
                      <a:noFill/>
                      <a:miter lim="800000"/>
                      <a:headEnd/>
                      <a:tailEnd/>
                    </a:ln>
                  </pic:spPr>
                </pic:pic>
              </a:graphicData>
            </a:graphic>
          </wp:inline>
        </w:drawing>
      </w:r>
    </w:p>
    <w:p w:rsidR="00381E99" w:rsidP="00F16A32">
      <w:pPr>
        <w:spacing w:line="360" w:lineRule="auto"/>
        <w:jc w:val="center"/>
        <w:rPr>
          <w:b/>
          <w:sz w:val="44"/>
          <w:szCs w:val="44"/>
        </w:rPr>
      </w:pPr>
      <w:r>
        <w:rPr>
          <w:rFonts w:hint="eastAsia"/>
          <w:b/>
          <w:sz w:val="44"/>
          <w:szCs w:val="44"/>
        </w:rPr>
        <w:t>道德与法治试卷六参考答案</w:t>
      </w:r>
    </w:p>
    <w:p w:rsidR="00381E99" w:rsidP="00F16A32">
      <w:pPr>
        <w:spacing w:line="360" w:lineRule="auto"/>
        <w:ind w:left="254" w:firstLine="1920" w:leftChars="127" w:firstLineChars="600"/>
        <w:rPr>
          <w:rFonts w:ascii="黑体" w:eastAsia="黑体" w:hAnsi="黑体" w:cs="黑体"/>
          <w:sz w:val="32"/>
          <w:szCs w:val="32"/>
        </w:rPr>
      </w:pPr>
      <w:r>
        <w:rPr>
          <w:rFonts w:ascii="黑体" w:eastAsia="黑体" w:hAnsi="黑体" w:cs="黑体" w:hint="eastAsia"/>
          <w:sz w:val="32"/>
          <w:szCs w:val="32"/>
          <w:lang w:val="zh-CN"/>
        </w:rPr>
        <w:t>第一部分</w:t>
      </w:r>
      <w:r>
        <w:rPr>
          <w:rFonts w:ascii="黑体" w:eastAsia="黑体" w:hAnsi="黑体" w:cs="黑体" w:hint="eastAsia"/>
          <w:sz w:val="32"/>
          <w:szCs w:val="32"/>
        </w:rPr>
        <w:t xml:space="preserve">   选择题（共25分）</w:t>
      </w:r>
    </w:p>
    <w:tbl>
      <w:tblPr>
        <w:tblpPr w:leftFromText="180" w:rightFromText="180" w:vertAnchor="text" w:horzAnchor="margin" w:tblpXSpec="right" w:tblpY="1167"/>
        <w:tblW w:w="0" w:type="auto"/>
        <w:tblLayout w:type="fixed"/>
        <w:tblLook w:val="0000"/>
      </w:tblPr>
      <w:tblGrid>
        <w:gridCol w:w="858"/>
        <w:gridCol w:w="562"/>
        <w:gridCol w:w="584"/>
        <w:gridCol w:w="584"/>
        <w:gridCol w:w="584"/>
        <w:gridCol w:w="584"/>
        <w:gridCol w:w="584"/>
        <w:gridCol w:w="584"/>
        <w:gridCol w:w="584"/>
        <w:gridCol w:w="584"/>
        <w:gridCol w:w="584"/>
        <w:gridCol w:w="584"/>
        <w:gridCol w:w="584"/>
        <w:gridCol w:w="584"/>
      </w:tblGrid>
      <w:tr w:rsidTr="00835190">
        <w:tblPrEx>
          <w:tblW w:w="0" w:type="auto"/>
          <w:tblLayout w:type="fixed"/>
          <w:tblLook w:val="0000"/>
        </w:tblPrEx>
        <w:trPr>
          <w:trHeight w:val="417"/>
        </w:trPr>
        <w:tc>
          <w:tcPr>
            <w:tcW w:w="858"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序号</w:t>
            </w:r>
            <w:r>
              <w:rPr>
                <w:rFonts w:ascii="宋体" w:hAnsi="宋体" w:cs="宋体"/>
                <w:szCs w:val="21"/>
                <w:lang w:val="zh-CN"/>
              </w:rPr>
              <w:t xml:space="preserve">    </w:t>
            </w:r>
          </w:p>
        </w:tc>
        <w:tc>
          <w:tcPr>
            <w:tcW w:w="562"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2</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3</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4</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5</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6</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7</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8</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9</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10</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11</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12</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13</w:t>
            </w:r>
          </w:p>
        </w:tc>
      </w:tr>
      <w:tr w:rsidTr="00835190">
        <w:tblPrEx>
          <w:tblW w:w="0" w:type="auto"/>
          <w:tblLayout w:type="fixed"/>
          <w:tblLook w:val="0000"/>
        </w:tblPrEx>
        <w:trPr>
          <w:trHeight w:val="431"/>
        </w:trPr>
        <w:tc>
          <w:tcPr>
            <w:tcW w:w="858"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答案</w:t>
            </w:r>
          </w:p>
        </w:tc>
        <w:tc>
          <w:tcPr>
            <w:tcW w:w="562"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r>
      <w:tr w:rsidTr="00835190">
        <w:tblPrEx>
          <w:tblW w:w="0" w:type="auto"/>
          <w:tblLayout w:type="fixed"/>
          <w:tblLook w:val="0000"/>
        </w:tblPrEx>
        <w:trPr>
          <w:trHeight w:val="475"/>
        </w:trPr>
        <w:tc>
          <w:tcPr>
            <w:tcW w:w="858"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序号</w:t>
            </w:r>
          </w:p>
        </w:tc>
        <w:tc>
          <w:tcPr>
            <w:tcW w:w="562"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4</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5</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6</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7</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8</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szCs w:val="21"/>
                <w:lang w:val="zh-CN"/>
              </w:rPr>
              <w:t>1</w:t>
            </w:r>
            <w:r>
              <w:rPr>
                <w:rFonts w:ascii="宋体" w:hAnsi="宋体" w:cs="宋体" w:hint="eastAsia"/>
                <w:szCs w:val="21"/>
                <w:lang w:val="zh-CN"/>
              </w:rPr>
              <w:t>9</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20</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21</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22</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23</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24</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25</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p>
        </w:tc>
      </w:tr>
      <w:tr w:rsidTr="00835190">
        <w:tblPrEx>
          <w:tblW w:w="0" w:type="auto"/>
          <w:tblLayout w:type="fixed"/>
          <w:tblLook w:val="0000"/>
        </w:tblPrEx>
        <w:trPr>
          <w:trHeight w:val="468"/>
        </w:trPr>
        <w:tc>
          <w:tcPr>
            <w:tcW w:w="858"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答案</w:t>
            </w:r>
          </w:p>
        </w:tc>
        <w:tc>
          <w:tcPr>
            <w:tcW w:w="562"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C</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B</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D</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szCs w:val="21"/>
                <w:lang w:val="zh-CN"/>
              </w:rPr>
              <w:t>A</w:t>
            </w:r>
          </w:p>
        </w:tc>
        <w:tc>
          <w:tcPr>
            <w:tcW w:w="584" w:type="dxa"/>
            <w:tcBorders>
              <w:top w:val="single" w:sz="6" w:space="0" w:color="auto"/>
              <w:left w:val="single" w:sz="6" w:space="0" w:color="auto"/>
              <w:bottom w:val="single" w:sz="6" w:space="0" w:color="auto"/>
              <w:right w:val="single" w:sz="6" w:space="0" w:color="auto"/>
            </w:tcBorders>
          </w:tcPr>
          <w:p w:rsidR="00381E99" w:rsidP="00F16A32">
            <w:pPr>
              <w:autoSpaceDE w:val="0"/>
              <w:autoSpaceDN w:val="0"/>
              <w:adjustRightInd w:val="0"/>
              <w:spacing w:line="360" w:lineRule="auto"/>
              <w:rPr>
                <w:rFonts w:ascii="宋体" w:hAnsi="宋体" w:cs="宋体"/>
                <w:szCs w:val="21"/>
                <w:lang w:val="zh-CN"/>
              </w:rPr>
            </w:pPr>
          </w:p>
        </w:tc>
      </w:tr>
    </w:tbl>
    <w:p w:rsidR="00381E99" w:rsidP="00F16A32">
      <w:pPr>
        <w:autoSpaceDE w:val="0"/>
        <w:autoSpaceDN w:val="0"/>
        <w:adjustRightInd w:val="0"/>
        <w:spacing w:line="360" w:lineRule="auto"/>
        <w:rPr>
          <w:rFonts w:ascii="宋体" w:hAnsi="宋体" w:cs="宋体"/>
          <w:szCs w:val="21"/>
          <w:lang w:val="zh-CN"/>
        </w:rPr>
      </w:pPr>
      <w:r>
        <w:rPr>
          <w:rFonts w:ascii="宋体" w:hAnsi="宋体" w:cs="宋体" w:hint="eastAsia"/>
          <w:b/>
          <w:bCs/>
          <w:szCs w:val="21"/>
          <w:lang w:val="zh-CN"/>
        </w:rPr>
        <w:t>一、单项选择题（在下面各题备选答案中，只有一个答案是正确的，请把正确答案</w:t>
      </w:r>
      <w:r>
        <w:rPr>
          <w:rFonts w:ascii="宋体" w:hAnsi="宋体" w:hint="eastAsia"/>
          <w:b/>
          <w:spacing w:val="-8"/>
          <w:szCs w:val="21"/>
        </w:rPr>
        <w:t>的序号填入答题栏内</w:t>
      </w:r>
      <w:r>
        <w:rPr>
          <w:rFonts w:ascii="宋体" w:hAnsi="宋体" w:cs="宋体" w:hint="eastAsia"/>
          <w:b/>
          <w:bCs/>
          <w:szCs w:val="21"/>
          <w:lang w:val="zh-CN"/>
        </w:rPr>
        <w:t>。每题</w:t>
      </w:r>
      <w:r>
        <w:rPr>
          <w:rFonts w:ascii="宋体" w:hAnsi="宋体"/>
          <w:b/>
          <w:bCs/>
          <w:szCs w:val="21"/>
        </w:rPr>
        <w:t>1</w:t>
      </w:r>
      <w:r>
        <w:rPr>
          <w:rFonts w:ascii="宋体" w:hAnsi="宋体" w:cs="宋体" w:hint="eastAsia"/>
          <w:b/>
          <w:bCs/>
          <w:szCs w:val="21"/>
          <w:lang w:val="zh-CN"/>
        </w:rPr>
        <w:t>分，共25分。）</w:t>
      </w:r>
    </w:p>
    <w:p w:rsidR="00381E99" w:rsidP="00F16A32">
      <w:pPr>
        <w:tabs>
          <w:tab w:val="left" w:pos="2340"/>
        </w:tabs>
        <w:autoSpaceDE w:val="0"/>
        <w:autoSpaceDN w:val="0"/>
        <w:adjustRightInd w:val="0"/>
        <w:spacing w:line="360" w:lineRule="auto"/>
        <w:ind w:firstLine="2240" w:firstLineChars="700"/>
        <w:rPr>
          <w:rFonts w:ascii="黑体" w:eastAsia="黑体" w:hAnsi="黑体" w:cs="黑体"/>
          <w:sz w:val="32"/>
          <w:szCs w:val="32"/>
        </w:rPr>
      </w:pPr>
      <w:r>
        <w:rPr>
          <w:rFonts w:ascii="黑体" w:eastAsia="黑体" w:hAnsi="黑体" w:cs="黑体" w:hint="eastAsia"/>
          <w:sz w:val="32"/>
          <w:szCs w:val="32"/>
          <w:lang w:val="zh-CN"/>
        </w:rPr>
        <w:t>第二部分</w:t>
      </w:r>
      <w:r>
        <w:rPr>
          <w:rFonts w:ascii="黑体" w:eastAsia="黑体" w:hAnsi="黑体" w:cs="黑体" w:hint="eastAsia"/>
          <w:sz w:val="32"/>
          <w:szCs w:val="32"/>
        </w:rPr>
        <w:t xml:space="preserve">   非选择题（共25分）</w:t>
      </w:r>
    </w:p>
    <w:p w:rsidR="00381E99" w:rsidRPr="00292C86" w:rsidP="00F16A32">
      <w:pPr>
        <w:tabs>
          <w:tab w:val="left" w:pos="540"/>
        </w:tabs>
        <w:autoSpaceDE w:val="0"/>
        <w:autoSpaceDN w:val="0"/>
        <w:adjustRightInd w:val="0"/>
        <w:spacing w:line="360" w:lineRule="auto"/>
        <w:rPr>
          <w:rFonts w:ascii="宋体" w:hAnsi="宋体" w:cs="宋体"/>
          <w:szCs w:val="21"/>
          <w:lang w:val="zh-CN"/>
        </w:rPr>
      </w:pPr>
      <w:r w:rsidRPr="00292C86">
        <w:rPr>
          <w:rFonts w:ascii="宋体" w:hAnsi="宋体" w:cs="宋体" w:hint="eastAsia"/>
          <w:b/>
          <w:bCs/>
          <w:szCs w:val="21"/>
          <w:lang w:val="zh-CN"/>
        </w:rPr>
        <w:t>二、材料分析题（阅读材料，结合所学知识回答问题，把答案写在答题卡相应的位置上。本题包括</w:t>
      </w:r>
      <w:r w:rsidRPr="00292C86">
        <w:rPr>
          <w:rFonts w:ascii="宋体" w:hAnsi="宋体" w:cs="宋体" w:hint="eastAsia"/>
          <w:b/>
          <w:bCs/>
          <w:szCs w:val="21"/>
        </w:rPr>
        <w:t>3小题，26题10分，27题8分，28题7分。</w:t>
      </w:r>
      <w:r w:rsidRPr="00292C86">
        <w:rPr>
          <w:rFonts w:ascii="宋体" w:hAnsi="宋体" w:cs="宋体" w:hint="eastAsia"/>
          <w:b/>
          <w:bCs/>
          <w:szCs w:val="21"/>
          <w:lang w:val="zh-CN"/>
        </w:rPr>
        <w:t>）</w:t>
      </w:r>
    </w:p>
    <w:p w:rsidR="00381E99" w:rsidRPr="00F05BDF" w:rsidP="00F16A32">
      <w:pPr>
        <w:spacing w:line="360" w:lineRule="auto"/>
        <w:jc w:val="left"/>
        <w:rPr>
          <w:rFonts w:ascii="宋体" w:hAnsi="宋体" w:cs="宋体"/>
          <w:szCs w:val="21"/>
        </w:rPr>
      </w:pPr>
      <w:r w:rsidRPr="00F05BDF">
        <w:rPr>
          <w:rFonts w:ascii="宋体" w:hAnsi="宋体" w:hint="eastAsia"/>
          <w:szCs w:val="21"/>
        </w:rPr>
        <w:t>26.（1）“绿水青山”代表生态环境保护，“金山银山”代表经济发展。</w:t>
      </w:r>
      <w:r w:rsidRPr="00F05BDF">
        <w:rPr>
          <w:rFonts w:ascii="宋体" w:hAnsi="宋体" w:hint="eastAsia"/>
          <w:kern w:val="0"/>
          <w:szCs w:val="21"/>
        </w:rPr>
        <w:t>（2分）</w:t>
      </w:r>
    </w:p>
    <w:p w:rsidR="00381E99" w:rsidRPr="00F05BDF" w:rsidP="00F16A32">
      <w:pPr>
        <w:spacing w:line="360" w:lineRule="auto"/>
        <w:rPr>
          <w:rFonts w:ascii="宋体" w:hAnsi="宋体"/>
          <w:szCs w:val="21"/>
        </w:rPr>
      </w:pPr>
      <w:r w:rsidRPr="00F05BDF">
        <w:rPr>
          <w:rFonts w:ascii="宋体" w:hAnsi="宋体" w:cs="微软雅黑" w:hint="eastAsia"/>
          <w:kern w:val="0"/>
          <w:szCs w:val="21"/>
          <w:shd w:val="clear" w:color="auto" w:fill="FFFFFF"/>
        </w:rPr>
        <w:t>（2）</w:t>
      </w:r>
      <w:r w:rsidRPr="00F05BDF">
        <w:rPr>
          <w:rFonts w:ascii="宋体" w:hAnsi="宋体" w:hint="eastAsia"/>
          <w:szCs w:val="21"/>
        </w:rPr>
        <w:t>坚持绿色低碳，建设一个清洁美丽的世界。</w:t>
      </w:r>
      <w:r w:rsidRPr="00F05BDF">
        <w:rPr>
          <w:rFonts w:ascii="宋体" w:hAnsi="宋体" w:cs="宋体" w:hint="eastAsia"/>
          <w:kern w:val="0"/>
          <w:szCs w:val="21"/>
        </w:rPr>
        <w:t>（1分）</w:t>
      </w:r>
    </w:p>
    <w:p w:rsidR="00381E99" w:rsidRPr="00F05BDF" w:rsidP="00F16A32">
      <w:pPr>
        <w:spacing w:line="360" w:lineRule="auto"/>
        <w:rPr>
          <w:rFonts w:ascii="宋体" w:hAnsi="宋体"/>
          <w:szCs w:val="21"/>
        </w:rPr>
      </w:pPr>
      <w:r w:rsidRPr="00F05BDF">
        <w:rPr>
          <w:rFonts w:ascii="宋体" w:hAnsi="宋体" w:hint="eastAsia"/>
          <w:szCs w:val="21"/>
        </w:rPr>
        <w:t>（3）</w:t>
      </w:r>
      <w:r w:rsidRPr="00F05BDF">
        <w:rPr>
          <w:rFonts w:ascii="宋体" w:hAnsi="宋体" w:cs="Arial"/>
          <w:spacing w:val="15"/>
          <w:szCs w:val="21"/>
          <w:shd w:val="clear" w:color="auto" w:fill="FFFFFF"/>
        </w:rPr>
        <w:t>节约资源和保护环境</w:t>
      </w:r>
      <w:r w:rsidRPr="00F05BDF">
        <w:rPr>
          <w:rFonts w:ascii="宋体" w:hAnsi="宋体" w:cs="Arial" w:hint="eastAsia"/>
          <w:spacing w:val="15"/>
          <w:szCs w:val="21"/>
          <w:shd w:val="clear" w:color="auto" w:fill="FFFFFF"/>
        </w:rPr>
        <w:t>的</w:t>
      </w:r>
      <w:r w:rsidRPr="00F05BDF">
        <w:rPr>
          <w:rFonts w:ascii="宋体" w:hAnsi="宋体" w:cs="Arial"/>
          <w:spacing w:val="15"/>
          <w:szCs w:val="21"/>
          <w:shd w:val="clear" w:color="auto" w:fill="FFFFFF"/>
        </w:rPr>
        <w:t>基本国策。</w:t>
      </w:r>
      <w:r w:rsidRPr="00F05BDF">
        <w:rPr>
          <w:rFonts w:ascii="宋体" w:hAnsi="宋体" w:hint="eastAsia"/>
          <w:szCs w:val="21"/>
        </w:rPr>
        <w:t>（2分）</w:t>
      </w:r>
    </w:p>
    <w:p w:rsidR="00381E99" w:rsidRPr="00F05BDF" w:rsidP="00F16A32">
      <w:pPr>
        <w:spacing w:line="360" w:lineRule="auto"/>
        <w:rPr>
          <w:rFonts w:ascii="宋体" w:hAnsi="宋体" w:cs="宋体"/>
          <w:kern w:val="0"/>
          <w:szCs w:val="21"/>
        </w:rPr>
      </w:pPr>
      <w:r w:rsidRPr="00F05BDF">
        <w:rPr>
          <w:rFonts w:ascii="宋体" w:hAnsi="宋体" w:cs="Arial"/>
          <w:kern w:val="0"/>
          <w:szCs w:val="21"/>
        </w:rPr>
        <w:t>（</w:t>
      </w:r>
      <w:r w:rsidRPr="00F05BDF">
        <w:rPr>
          <w:rFonts w:ascii="宋体" w:hAnsi="宋体" w:cs="Arial" w:hint="eastAsia"/>
          <w:kern w:val="0"/>
          <w:szCs w:val="21"/>
        </w:rPr>
        <w:t>4</w:t>
      </w:r>
      <w:r w:rsidRPr="00F05BDF">
        <w:rPr>
          <w:rFonts w:ascii="宋体" w:hAnsi="宋体" w:cs="Arial"/>
          <w:kern w:val="0"/>
          <w:szCs w:val="21"/>
        </w:rPr>
        <w:t>）</w:t>
      </w:r>
      <w:r w:rsidRPr="00F05BDF">
        <w:rPr>
          <w:rFonts w:ascii="宋体" w:hAnsi="宋体" w:hint="eastAsia"/>
          <w:szCs w:val="21"/>
        </w:rPr>
        <w:t>要坚持节约优先、保护优先、自然恢复为主的方针。</w:t>
      </w:r>
      <w:r w:rsidRPr="00F05BDF">
        <w:rPr>
          <w:rFonts w:ascii="宋体" w:hAnsi="宋体" w:cs="宋体" w:hint="eastAsia"/>
          <w:kern w:val="0"/>
          <w:szCs w:val="21"/>
        </w:rPr>
        <w:t>（3分）</w:t>
      </w:r>
    </w:p>
    <w:p w:rsidR="00381E99" w:rsidRPr="00F05BDF" w:rsidP="00F16A32">
      <w:pPr>
        <w:spacing w:line="360" w:lineRule="auto"/>
        <w:rPr>
          <w:rFonts w:ascii="宋体" w:hAnsi="宋体"/>
          <w:szCs w:val="21"/>
        </w:rPr>
      </w:pPr>
      <w:r w:rsidRPr="00F05BDF">
        <w:rPr>
          <w:rFonts w:ascii="宋体" w:hAnsi="宋体" w:hint="eastAsia"/>
          <w:szCs w:val="21"/>
        </w:rPr>
        <w:t>（5）积极参与节约资源</w:t>
      </w:r>
      <w:r w:rsidRPr="00F05BDF">
        <w:rPr>
          <w:rFonts w:ascii="宋体" w:hAnsi="宋体" w:cs="Arial"/>
          <w:spacing w:val="15"/>
          <w:szCs w:val="21"/>
          <w:shd w:val="clear" w:color="auto" w:fill="FFFFFF"/>
        </w:rPr>
        <w:t>和</w:t>
      </w:r>
      <w:r w:rsidRPr="00F05BDF">
        <w:rPr>
          <w:rFonts w:ascii="宋体" w:hAnsi="宋体" w:hint="eastAsia"/>
          <w:szCs w:val="21"/>
        </w:rPr>
        <w:t>保护环境的宣传活动，增强环保观念，培养节约意识；从小事做起，培养节约资源</w:t>
      </w:r>
      <w:r w:rsidRPr="00F05BDF">
        <w:rPr>
          <w:rFonts w:ascii="宋体" w:hAnsi="宋体" w:cs="Arial"/>
          <w:spacing w:val="15"/>
          <w:szCs w:val="21"/>
          <w:shd w:val="clear" w:color="auto" w:fill="FFFFFF"/>
        </w:rPr>
        <w:t>和</w:t>
      </w:r>
      <w:r w:rsidRPr="00F05BDF">
        <w:rPr>
          <w:rFonts w:ascii="宋体" w:hAnsi="宋体" w:hint="eastAsia"/>
          <w:szCs w:val="21"/>
        </w:rPr>
        <w:t>保护环境的习惯，如，平时节约用水，不使用一次性筷子，积极参加植树造林等行动；积极同破坏环境、浪费资源的行为做斗争；针对资源、环境问题向有关部门提出批评和建议等等。</w:t>
      </w:r>
      <w:r w:rsidRPr="00F05BDF">
        <w:rPr>
          <w:rFonts w:ascii="宋体" w:hAnsi="宋体" w:hint="eastAsia"/>
          <w:kern w:val="0"/>
          <w:szCs w:val="21"/>
        </w:rPr>
        <w:t>（</w:t>
      </w:r>
      <w:r w:rsidRPr="00F05BDF">
        <w:rPr>
          <w:rFonts w:ascii="宋体" w:hAnsi="宋体" w:cs="宋体" w:hint="eastAsia"/>
          <w:spacing w:val="15"/>
          <w:szCs w:val="21"/>
        </w:rPr>
        <w:t>开</w:t>
      </w:r>
      <w:r w:rsidRPr="00F05BDF">
        <w:rPr>
          <w:rFonts w:ascii="宋体" w:hAnsi="宋体" w:cs="Dotum" w:hint="eastAsia"/>
          <w:spacing w:val="15"/>
          <w:szCs w:val="21"/>
        </w:rPr>
        <w:t>放性</w:t>
      </w:r>
      <w:r w:rsidRPr="00F05BDF">
        <w:rPr>
          <w:rFonts w:ascii="宋体" w:hAnsi="宋体" w:cs="宋体" w:hint="eastAsia"/>
          <w:spacing w:val="15"/>
          <w:szCs w:val="21"/>
        </w:rPr>
        <w:t>题</w:t>
      </w:r>
      <w:r w:rsidRPr="00F05BDF">
        <w:rPr>
          <w:rFonts w:ascii="宋体" w:hAnsi="宋体" w:hint="eastAsia"/>
          <w:spacing w:val="15"/>
          <w:szCs w:val="21"/>
        </w:rPr>
        <w:t>目，</w:t>
      </w:r>
      <w:r w:rsidRPr="00F05BDF">
        <w:rPr>
          <w:rFonts w:ascii="宋体" w:hAnsi="宋体" w:cs="微软雅黑" w:hint="eastAsia"/>
          <w:kern w:val="0"/>
          <w:szCs w:val="21"/>
          <w:shd w:val="clear" w:color="auto" w:fill="FFFFFF"/>
        </w:rPr>
        <w:t>观点正确可酌情给分，</w:t>
      </w:r>
      <w:r w:rsidRPr="00F05BDF">
        <w:rPr>
          <w:rFonts w:ascii="宋体" w:hAnsi="宋体" w:hint="eastAsia"/>
          <w:kern w:val="0"/>
          <w:szCs w:val="21"/>
        </w:rPr>
        <w:t xml:space="preserve"> 2分）</w:t>
      </w:r>
    </w:p>
    <w:p w:rsidR="00381E99" w:rsidRPr="00F05BDF" w:rsidP="00F16A32">
      <w:pPr>
        <w:spacing w:line="360" w:lineRule="auto"/>
        <w:rPr>
          <w:rFonts w:ascii="宋体" w:hAnsi="宋体"/>
          <w:szCs w:val="21"/>
        </w:rPr>
      </w:pPr>
      <w:r w:rsidRPr="00F05BDF">
        <w:rPr>
          <w:rFonts w:ascii="宋体" w:hAnsi="宋体" w:cs="微软雅黑" w:hint="eastAsia"/>
          <w:kern w:val="0"/>
          <w:szCs w:val="21"/>
          <w:shd w:val="clear" w:color="auto" w:fill="FFFFFF"/>
        </w:rPr>
        <w:t>27.</w:t>
      </w:r>
      <w:r w:rsidRPr="00F05BDF">
        <w:rPr>
          <w:rFonts w:ascii="宋体" w:hAnsi="宋体" w:hint="eastAsia"/>
          <w:szCs w:val="21"/>
        </w:rPr>
        <w:t>（1）科教兴国战略、人才强国战略、创新驱动发展战略。（3分）</w:t>
      </w:r>
    </w:p>
    <w:p w:rsidR="00381E99" w:rsidRPr="00F05BDF" w:rsidP="00F16A32">
      <w:pPr>
        <w:spacing w:line="360" w:lineRule="auto"/>
        <w:rPr>
          <w:rFonts w:ascii="宋体" w:hAnsi="宋体"/>
          <w:szCs w:val="21"/>
        </w:rPr>
      </w:pPr>
      <w:r w:rsidRPr="00F05BDF">
        <w:rPr>
          <w:rFonts w:ascii="宋体" w:hAnsi="宋体" w:hint="eastAsia"/>
          <w:szCs w:val="21"/>
        </w:rPr>
        <w:t>（2）科技创新能力。</w:t>
      </w:r>
      <w:r w:rsidRPr="00F05BDF">
        <w:rPr>
          <w:rFonts w:ascii="宋体" w:hAnsi="宋体" w:cs="宋体" w:hint="eastAsia"/>
          <w:kern w:val="0"/>
          <w:szCs w:val="21"/>
        </w:rPr>
        <w:t>（1分）</w:t>
      </w:r>
    </w:p>
    <w:p w:rsidR="00381E99" w:rsidRPr="00F05BDF" w:rsidP="00F16A32">
      <w:pPr>
        <w:spacing w:line="360" w:lineRule="auto"/>
        <w:rPr>
          <w:rFonts w:ascii="宋体" w:hAnsi="宋体"/>
          <w:szCs w:val="21"/>
        </w:rPr>
      </w:pPr>
      <w:r w:rsidRPr="00F05BDF">
        <w:rPr>
          <w:rFonts w:ascii="宋体" w:hAnsi="宋体" w:hint="eastAsia"/>
          <w:szCs w:val="21"/>
        </w:rPr>
        <w:t>（3）</w:t>
      </w:r>
      <w:r w:rsidRPr="00F05BDF">
        <w:rPr>
          <w:rFonts w:ascii="宋体" w:hAnsi="宋体" w:cs="楷体" w:hint="eastAsia"/>
          <w:szCs w:val="21"/>
        </w:rPr>
        <w:t>我国在尖端技术的掌握和创新方面打下了坚实基础，在一些重要领域走在世界前列。</w:t>
      </w:r>
      <w:r w:rsidRPr="00F05BDF">
        <w:rPr>
          <w:rFonts w:ascii="宋体" w:hAnsi="宋体" w:hint="eastAsia"/>
          <w:szCs w:val="21"/>
        </w:rPr>
        <w:t>（2分）</w:t>
      </w:r>
    </w:p>
    <w:p w:rsidR="00381E99" w:rsidRPr="00F05BDF" w:rsidP="00F16A32">
      <w:pPr>
        <w:spacing w:line="360" w:lineRule="auto"/>
        <w:rPr>
          <w:rFonts w:ascii="宋体" w:hAnsi="宋体"/>
          <w:szCs w:val="21"/>
        </w:rPr>
      </w:pPr>
      <w:r w:rsidRPr="00F05BDF">
        <w:rPr>
          <w:rFonts w:ascii="宋体" w:hAnsi="宋体" w:hint="eastAsia"/>
          <w:szCs w:val="21"/>
        </w:rPr>
        <w:t>（4）中国精神就是以爱国主义为核心的民族精神和以改革创新为核心的时代精神。（2分）</w:t>
      </w:r>
    </w:p>
    <w:p w:rsidR="00381E99" w:rsidRPr="00F05BDF" w:rsidP="00F16A32">
      <w:pPr>
        <w:spacing w:line="360" w:lineRule="auto"/>
        <w:rPr>
          <w:rFonts w:ascii="宋体" w:hAnsi="宋体" w:cs="宋体"/>
          <w:kern w:val="0"/>
          <w:szCs w:val="21"/>
        </w:rPr>
      </w:pPr>
      <w:r w:rsidRPr="00F05BDF">
        <w:rPr>
          <w:rFonts w:ascii="宋体" w:hAnsi="宋体" w:cs="楷体" w:hint="eastAsia"/>
          <w:szCs w:val="21"/>
          <w:shd w:val="clear" w:color="auto" w:fill="FAFBFC"/>
        </w:rPr>
        <w:t>28.</w:t>
      </w:r>
      <w:r w:rsidRPr="00F05BDF">
        <w:rPr>
          <w:rFonts w:ascii="宋体" w:hAnsi="宋体" w:cs="宋体" w:hint="eastAsia"/>
          <w:kern w:val="0"/>
          <w:szCs w:val="21"/>
          <w:shd w:val="clear" w:color="auto" w:fill="FFFFFF"/>
        </w:rPr>
        <w:t>（1）坚持以人民为中心的发展思想和共享的发展理念。</w:t>
      </w:r>
      <w:r w:rsidRPr="00F05BDF">
        <w:rPr>
          <w:rFonts w:ascii="宋体" w:hAnsi="宋体" w:cs="宋体" w:hint="eastAsia"/>
          <w:kern w:val="0"/>
          <w:szCs w:val="21"/>
        </w:rPr>
        <w:t>（2分）</w:t>
      </w:r>
    </w:p>
    <w:p w:rsidR="00381E99" w:rsidRPr="00F05BDF" w:rsidP="00F16A32">
      <w:pPr>
        <w:spacing w:line="360" w:lineRule="auto"/>
        <w:rPr>
          <w:rFonts w:ascii="宋体" w:hAnsi="宋体" w:cs="微软雅黑"/>
          <w:kern w:val="0"/>
          <w:szCs w:val="21"/>
          <w:shd w:val="clear" w:color="auto" w:fill="FFFFFF"/>
        </w:rPr>
      </w:pPr>
      <w:r w:rsidRPr="00F05BDF">
        <w:rPr>
          <w:rFonts w:ascii="宋体" w:hAnsi="宋体" w:cs="微软雅黑" w:hint="eastAsia"/>
          <w:kern w:val="0"/>
          <w:szCs w:val="21"/>
          <w:shd w:val="clear" w:color="auto" w:fill="FFFFFF"/>
        </w:rPr>
        <w:t>（2）</w:t>
      </w:r>
      <w:r w:rsidRPr="00F05BDF">
        <w:rPr>
          <w:rFonts w:ascii="宋体" w:hAnsi="宋体" w:hint="eastAsia"/>
          <w:szCs w:val="21"/>
        </w:rPr>
        <w:t>在全球减贫事业中，中国</w:t>
      </w:r>
      <w:r w:rsidRPr="00F05BDF">
        <w:rPr>
          <w:rFonts w:ascii="宋体" w:hAnsi="宋体" w:cs="楷体" w:hint="eastAsia"/>
          <w:szCs w:val="21"/>
          <w:shd w:val="clear" w:color="auto" w:fill="FAFBFC"/>
        </w:rPr>
        <w:t>彰显了</w:t>
      </w:r>
      <w:r w:rsidRPr="00F05BDF">
        <w:rPr>
          <w:rFonts w:ascii="宋体" w:hAnsi="宋体" w:hint="eastAsia"/>
          <w:szCs w:val="21"/>
        </w:rPr>
        <w:t>作为一个</w:t>
      </w:r>
      <w:r w:rsidRPr="00F05BDF">
        <w:rPr>
          <w:rFonts w:ascii="宋体" w:hAnsi="宋体" w:cs="微软雅黑" w:hint="eastAsia"/>
          <w:kern w:val="0"/>
          <w:szCs w:val="21"/>
          <w:shd w:val="clear" w:color="auto" w:fill="FFFFFF"/>
        </w:rPr>
        <w:t>负责任大国</w:t>
      </w:r>
      <w:r w:rsidRPr="00F05BDF">
        <w:rPr>
          <w:rFonts w:ascii="宋体" w:hAnsi="宋体" w:cs="楷体" w:hint="eastAsia"/>
          <w:szCs w:val="21"/>
          <w:shd w:val="clear" w:color="auto" w:fill="FAFBFC"/>
        </w:rPr>
        <w:t>的担当与作为</w:t>
      </w:r>
      <w:r w:rsidRPr="00F05BDF">
        <w:rPr>
          <w:rFonts w:ascii="宋体" w:hAnsi="宋体" w:cs="微软雅黑" w:hint="eastAsia"/>
          <w:kern w:val="0"/>
          <w:szCs w:val="21"/>
          <w:shd w:val="clear" w:color="auto" w:fill="FFFFFF"/>
        </w:rPr>
        <w:t>；面对全球性的危机</w:t>
      </w:r>
      <w:r w:rsidRPr="00F05BDF">
        <w:rPr>
          <w:rFonts w:ascii="宋体" w:hAnsi="宋体" w:cs="宋体" w:hint="eastAsia"/>
          <w:szCs w:val="21"/>
        </w:rPr>
        <w:t>与难题</w:t>
      </w:r>
      <w:r w:rsidRPr="00F05BDF">
        <w:rPr>
          <w:rFonts w:ascii="宋体" w:hAnsi="宋体" w:cs="微软雅黑" w:hint="eastAsia"/>
          <w:kern w:val="0"/>
          <w:szCs w:val="21"/>
          <w:shd w:val="clear" w:color="auto" w:fill="FFFFFF"/>
        </w:rPr>
        <w:t>，中国不推诿、不逃避，也不依赖他人，积极主动地承担起</w:t>
      </w:r>
      <w:r w:rsidRPr="00F05BDF">
        <w:rPr>
          <w:rFonts w:ascii="宋体" w:hAnsi="宋体" w:cs="宋体" w:hint="eastAsia"/>
          <w:szCs w:val="21"/>
        </w:rPr>
        <w:t>相应的</w:t>
      </w:r>
      <w:r w:rsidRPr="00F05BDF">
        <w:rPr>
          <w:rFonts w:ascii="宋体" w:hAnsi="宋体" w:cs="微软雅黑" w:hint="eastAsia"/>
          <w:kern w:val="0"/>
          <w:szCs w:val="21"/>
          <w:shd w:val="clear" w:color="auto" w:fill="FFFFFF"/>
        </w:rPr>
        <w:t>责任；中国致力于构建人类命运共同体；为全球治理提出</w:t>
      </w:r>
      <w:r w:rsidRPr="00F05BDF">
        <w:rPr>
          <w:rFonts w:ascii="宋体" w:hAnsi="宋体" w:hint="eastAsia"/>
          <w:szCs w:val="21"/>
        </w:rPr>
        <w:t>中国方案、贡献中国智慧等</w:t>
      </w:r>
      <w:r w:rsidRPr="00F05BDF">
        <w:rPr>
          <w:rFonts w:ascii="宋体" w:hAnsi="宋体" w:cs="微软雅黑" w:hint="eastAsia"/>
          <w:kern w:val="0"/>
          <w:szCs w:val="21"/>
          <w:shd w:val="clear" w:color="auto" w:fill="FFFFFF"/>
        </w:rPr>
        <w:t>等。（观点积极正确，至少说出两点，2分）</w:t>
      </w:r>
    </w:p>
    <w:p w:rsidR="00381E99" w:rsidRPr="00F05BDF" w:rsidP="00F16A32">
      <w:pPr>
        <w:spacing w:line="360" w:lineRule="auto"/>
        <w:rPr>
          <w:rFonts w:ascii="宋体" w:hAnsi="宋体" w:cs="宋体"/>
          <w:szCs w:val="21"/>
        </w:rPr>
      </w:pPr>
      <w:r w:rsidRPr="00F05BDF">
        <w:rPr>
          <w:rFonts w:ascii="宋体" w:hAnsi="宋体" w:cs="宋体" w:hint="eastAsia"/>
          <w:bCs/>
          <w:szCs w:val="21"/>
        </w:rPr>
        <w:t>（3）在不同阶段设立递进式的减贫目标。</w:t>
      </w:r>
      <w:r w:rsidRPr="00F05BDF">
        <w:rPr>
          <w:rFonts w:ascii="宋体" w:hAnsi="宋体" w:cs="宋体" w:hint="eastAsia"/>
          <w:szCs w:val="21"/>
        </w:rPr>
        <w:t>各国应结合自身的实际情况，不断探索消除贫困的有效途径，为促进整个世界的发展作出努力。面对问题，世界各国积极行动，为消除一切形式的贫困、改善教育和医疗卫生条件、促进可持续发展共同努力。</w:t>
      </w:r>
      <w:r w:rsidRPr="00F05BDF">
        <w:rPr>
          <w:rFonts w:ascii="宋体" w:hAnsi="宋体" w:hint="eastAsia"/>
          <w:kern w:val="0"/>
          <w:szCs w:val="21"/>
        </w:rPr>
        <w:t>（3分）</w:t>
      </w:r>
    </w:p>
    <w:p w:rsidR="00381E99" w:rsidRPr="00F05BDF" w:rsidP="00F16A32">
      <w:pPr>
        <w:widowControl/>
        <w:shd w:val="clear" w:color="auto" w:fill="FFFFFF"/>
        <w:spacing w:line="360" w:lineRule="auto"/>
        <w:ind w:left="76" w:right="76"/>
        <w:jc w:val="left"/>
        <w:rPr>
          <w:rFonts w:ascii="宋体" w:hAnsi="宋体" w:cs="微软雅黑"/>
          <w:kern w:val="0"/>
          <w:szCs w:val="21"/>
          <w:u w:val="single"/>
          <w:shd w:val="clear" w:color="auto" w:fill="FFFFFF"/>
        </w:rPr>
      </w:pPr>
      <w:r w:rsidRPr="00F05BDF">
        <w:rPr>
          <w:rFonts w:ascii="宋体" w:hAnsi="宋体" w:cs="微软雅黑" w:hint="eastAsia"/>
          <w:kern w:val="0"/>
          <w:szCs w:val="21"/>
          <w:u w:val="single"/>
          <w:shd w:val="clear" w:color="auto" w:fill="FFFFFF"/>
        </w:rPr>
        <w:t>温馨提示：以上答案仅为参考，注意答题要点的完整性、规范化及正常顺序。</w:t>
      </w:r>
    </w:p>
    <w:sectPr w:rsidSect="00F16A32">
      <w:headerReference w:type="first" r:id="rId9"/>
      <w:pgSz w:w="11906" w:h="16838"/>
      <w:pgMar w:top="1417" w:right="1417" w:bottom="1417" w:left="1417" w:header="850"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Dotum">
    <w:altName w:val="돋움"/>
    <w:panose1 w:val="020B0600000101010101"/>
    <w:charset w:val="81"/>
    <w:family w:val="modern"/>
    <w:notTrueType/>
    <w:pitch w:val="fixed"/>
    <w:sig w:usb0="00000001" w:usb1="09060000" w:usb2="00000010" w:usb3="00000000" w:csb0="00080000" w:csb1="00000000"/>
  </w:font>
  <w:font w:name="楷体">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0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8B0AE9"/>
    <w:rsid w:val="001C5DD6"/>
    <w:rsid w:val="0024781F"/>
    <w:rsid w:val="00292C86"/>
    <w:rsid w:val="00381E99"/>
    <w:rsid w:val="00482F76"/>
    <w:rsid w:val="00740F81"/>
    <w:rsid w:val="008B0AE9"/>
    <w:rsid w:val="00A90032"/>
    <w:rsid w:val="00BD72FD"/>
    <w:rsid w:val="00C01FB8"/>
    <w:rsid w:val="00ED6944"/>
    <w:rsid w:val="00F05BDF"/>
    <w:rsid w:val="00F16A32"/>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5DD6"/>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Char"/>
    <w:uiPriority w:val="99"/>
    <w:semiHidden/>
    <w:unhideWhenUsed/>
    <w:rsid w:val="008B0AE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DefaultParagraphFont"/>
    <w:link w:val="Header"/>
    <w:uiPriority w:val="99"/>
    <w:semiHidden/>
    <w:rsid w:val="008B0AE9"/>
    <w:rPr>
      <w:sz w:val="18"/>
      <w:szCs w:val="18"/>
    </w:rPr>
  </w:style>
  <w:style w:type="paragraph" w:styleId="Footer">
    <w:name w:val="footer"/>
    <w:basedOn w:val="Normal"/>
    <w:link w:val="Char0"/>
    <w:uiPriority w:val="99"/>
    <w:semiHidden/>
    <w:unhideWhenUsed/>
    <w:rsid w:val="008B0AE9"/>
    <w:pPr>
      <w:tabs>
        <w:tab w:val="center" w:pos="4153"/>
        <w:tab w:val="right" w:pos="8306"/>
      </w:tabs>
      <w:snapToGrid w:val="0"/>
      <w:jc w:val="left"/>
    </w:pPr>
    <w:rPr>
      <w:sz w:val="18"/>
      <w:szCs w:val="18"/>
    </w:rPr>
  </w:style>
  <w:style w:type="character" w:customStyle="1" w:styleId="Char0">
    <w:name w:val="页脚 Char"/>
    <w:basedOn w:val="DefaultParagraphFont"/>
    <w:link w:val="Footer"/>
    <w:uiPriority w:val="99"/>
    <w:semiHidden/>
    <w:rsid w:val="008B0AE9"/>
    <w:rPr>
      <w:sz w:val="18"/>
      <w:szCs w:val="18"/>
    </w:rPr>
  </w:style>
  <w:style w:type="paragraph" w:styleId="BalloonText">
    <w:name w:val="Balloon Text"/>
    <w:basedOn w:val="Normal"/>
    <w:link w:val="Char1"/>
    <w:uiPriority w:val="99"/>
    <w:semiHidden/>
    <w:unhideWhenUsed/>
    <w:rsid w:val="00A90032"/>
    <w:rPr>
      <w:sz w:val="18"/>
      <w:szCs w:val="18"/>
    </w:rPr>
  </w:style>
  <w:style w:type="character" w:customStyle="1" w:styleId="Char1">
    <w:name w:val="批注框文本 Char"/>
    <w:basedOn w:val="DefaultParagraphFont"/>
    <w:link w:val="BalloonText"/>
    <w:uiPriority w:val="99"/>
    <w:semiHidden/>
    <w:rsid w:val="00A90032"/>
    <w:rPr>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header" Target="header1.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6</Pages>
  <Words>511</Words>
  <Characters>528</Characters>
  <Application>Microsoft Office Word</Application>
  <DocSecurity>0</DocSecurity>
  <Lines>52</Lines>
  <Paragraphs>74</Paragraphs>
  <ScaleCrop>false</ScaleCrop>
  <Company/>
  <LinksUpToDate>false</LinksUpToDate>
  <CharactersWithSpaces>965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用户</cp:lastModifiedBy>
  <cp:revision>5</cp:revision>
  <dcterms:created xsi:type="dcterms:W3CDTF">2021-06-15T05:23:00Z</dcterms:created>
  <dcterms:modified xsi:type="dcterms:W3CDTF">2021-06-16T07:00:00Z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