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numPr>
          <w:ilvl w:val="0"/>
          <w:numId w:val="0"/>
        </w:numPr>
        <w:spacing w:line="360" w:lineRule="auto"/>
        <w:ind w:leftChars="0"/>
        <w:jc w:val="center"/>
        <w:textAlignment w:val="center"/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drawing>
          <wp:anchor simplePos="0" relativeHeight="251658240" behindDoc="0" locked="0" layoutInCell="1" allowOverlap="1">
            <wp:simplePos x="0" y="0"/>
            <wp:positionH relativeFrom="page">
              <wp:posOffset>12039600</wp:posOffset>
            </wp:positionH>
            <wp:positionV relativeFrom="topMargin">
              <wp:posOffset>11569700</wp:posOffset>
            </wp:positionV>
            <wp:extent cx="431800" cy="393700"/>
            <wp:wrapNone/>
            <wp:docPr id="10005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7540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2021年随州市(道德与法治)中考模拟试题（四）</w:t>
      </w:r>
    </w:p>
    <w:p>
      <w:pPr>
        <w:numPr>
          <w:ilvl w:val="0"/>
          <w:numId w:val="0"/>
        </w:numPr>
        <w:spacing w:line="360" w:lineRule="auto"/>
        <w:ind w:leftChars="0"/>
        <w:jc w:val="both"/>
        <w:textAlignment w:val="center"/>
        <w:rPr>
          <w:rFonts w:ascii="宋体" w:eastAsia="宋体" w:hAnsi="宋体" w:cs="宋体" w:hint="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一、单项选择题（共10题，每题1.5分，共15分）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谁是2020年抗击新冠肺炎病毒的第一英雄人物? 钟南山受之无愧, 人民授予他“国士无双”“最美逆行者”的称号,他的事迹给我们的启示是(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400" w:lineRule="exact"/>
        <w:ind w:left="420"/>
        <w:textAlignment w:val="center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①要用责任和勇敢提升生命价值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②重大险情是提升生命价值的唯一条件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400" w:lineRule="exact"/>
        <w:ind w:left="420"/>
        <w:textAlignment w:val="center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③每个人生命的价值都是不同的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④要拒绝冷漠,学会关切,主动奉献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/>
        <w:jc w:val="left"/>
        <w:textAlignment w:val="center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ascii="宋体" w:eastAsia="宋体" w:hAnsi="宋体" w:cs="宋体" w:hint="eastAsia"/>
          <w:strike w:val="0"/>
          <w:color w:val="000000" w:themeColor="text1"/>
          <w:kern w:val="0"/>
          <w:sz w:val="21"/>
          <w:szCs w:val="21"/>
          <w:u w:val="none"/>
          <w14:textFill>
            <w14:solidFill>
              <w14:schemeClr w14:val="tx1"/>
            </w14:solidFill>
          </w14:textFill>
        </w:rPr>
        <w:t>①③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ascii="宋体" w:eastAsia="宋体" w:hAnsi="宋体" w:cs="宋体" w:hint="eastAsia"/>
          <w:strike w:val="0"/>
          <w:color w:val="000000" w:themeColor="text1"/>
          <w:kern w:val="0"/>
          <w:sz w:val="21"/>
          <w:szCs w:val="21"/>
          <w:u w:val="none"/>
          <w14:textFill>
            <w14:solidFill>
              <w14:schemeClr w14:val="tx1"/>
            </w14:solidFill>
          </w14:textFill>
        </w:rPr>
        <w:t>①④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/>
        </w:rPr>
        <w:t>②③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ascii="宋体" w:eastAsia="宋体" w:hAnsi="宋体" w:cs="宋体" w:hint="eastAsia"/>
          <w:strike w:val="0"/>
          <w:color w:val="000000" w:themeColor="text1"/>
          <w:kern w:val="0"/>
          <w:sz w:val="21"/>
          <w:szCs w:val="21"/>
          <w:u w:val="none"/>
          <w14:textFill>
            <w14:solidFill>
              <w14:schemeClr w14:val="tx1"/>
            </w14:solidFill>
          </w14:textFill>
        </w:rPr>
        <w:t>②④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下列行为中违反未成年人保护法中对学校保护规定的有(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400" w:lineRule="exact"/>
        <w:ind w:left="420"/>
        <w:textAlignment w:val="center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①学生小明吸烟，老师对他进行严厉的批评教育②老师与学生一起庆贺某个学生的生日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400" w:lineRule="exact"/>
        <w:ind w:left="420"/>
        <w:textAlignment w:val="center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③为了维护课堂秩序，老师把正在说话的学生逐出教室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400" w:lineRule="exact"/>
        <w:ind w:left="420"/>
        <w:textAlignment w:val="center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④暴雨成灾，老师为了不影响教学进度，仍在有危险的教室里上课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/>
        <w:jc w:val="left"/>
        <w:textAlignment w:val="center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A. ①②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B. ③④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C. ①②③④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D. ②③④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/>
        <w:jc w:val="left"/>
        <w:textAlignment w:val="center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bookmarkStart w:id="0" w:name="topic 904769bd-14ec-4a6c-9567-3b80692b5c"/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用图示法表示所学概念间的关系是我们的学法之一，下列图示描述的概念关系正确的是</w:t>
      </w:r>
      <w:bookmarkEnd w:id="0"/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" w:name="topic 4f6dfa34-4c8b-4bc6-be3a-968e189842"/>
      <w:r>
        <w:rPr>
          <w:rFonts w:ascii="宋体" w:eastAsia="宋体" w:hAnsi="宋体" w:cs="宋体"/>
          <w:kern w:val="0"/>
          <w:szCs w:val="21"/>
        </w:rPr>
        <w:t>用图示法表示所学概念间的关系是我们的学法之一，下列图示描述的概念关系正确的是（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 xml:space="preserve">  </w:t>
      </w:r>
      <w:r>
        <w:rPr>
          <w:rFonts w:ascii="宋体" w:eastAsia="宋体" w:hAnsi="宋体" w:cs="宋体"/>
          <w:kern w:val="0"/>
          <w:szCs w:val="21"/>
        </w:rPr>
        <w:t>）</w:t>
      </w:r>
    </w:p>
    <w:p>
      <w:pPr>
        <w:numPr>
          <w:ilvl w:val="0"/>
          <w:numId w:val="0"/>
        </w:numPr>
        <w:tabs>
          <w:tab w:val="left" w:pos="4200"/>
        </w:tabs>
        <w:spacing w:line="360" w:lineRule="auto"/>
        <w:ind w:left="42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933450" cy="771525"/>
            <wp:effectExtent l="0" t="0" r="6350" b="3175"/>
            <wp:docPr id="68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905794" name="图片 4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009650" cy="800100"/>
            <wp:effectExtent l="0" t="0" r="6350" b="0"/>
            <wp:docPr id="6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090210" name="图片 4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962025" cy="704850"/>
            <wp:effectExtent l="0" t="0" r="3175" b="6350"/>
            <wp:docPr id="65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5033153" name="图片 4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047750" cy="781050"/>
            <wp:effectExtent l="0" t="0" r="6350" b="6350"/>
            <wp:docPr id="66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369627" name="图片 4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r>
        <w:rPr>
          <w:rFonts w:ascii="宋体" w:eastAsia="宋体" w:hAnsi="宋体" w:cs="宋体"/>
          <w:kern w:val="0"/>
          <w:szCs w:val="21"/>
        </w:rPr>
        <w:t>“敬人者，人恒敬之。”尊重是维系良好人际关系的前提，是文明社会的重要特征。尊重他人表现在（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 xml:space="preserve"> </w:t>
      </w:r>
      <w:r>
        <w:rPr>
          <w:rFonts w:ascii="宋体" w:eastAsia="宋体" w:hAnsi="宋体" w:cs="宋体"/>
          <w:kern w:val="0"/>
          <w:szCs w:val="21"/>
        </w:rPr>
        <w:t>）</w:t>
      </w:r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①积极关注、重视他人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            </w:t>
      </w:r>
      <w:r>
        <w:rPr>
          <w:rFonts w:ascii="宋体" w:eastAsia="宋体" w:hAnsi="宋体" w:cs="宋体"/>
          <w:kern w:val="0"/>
          <w:szCs w:val="21"/>
        </w:rPr>
        <w:t>②尊重朋友、言听计从</w:t>
      </w:r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③真诚欣赏他人、赞美他人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        </w:t>
      </w:r>
      <w:r>
        <w:rPr>
          <w:rFonts w:ascii="宋体" w:eastAsia="宋体" w:hAnsi="宋体" w:cs="宋体"/>
          <w:kern w:val="0"/>
          <w:szCs w:val="21"/>
        </w:rPr>
        <w:t>④尊重他人人格，一视同仁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leftChars="0" w:firstLineChars="200"/>
        <w:jc w:val="left"/>
        <w:textAlignment w:val="center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①②③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①②④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①③④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②③④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下列是公民刘某某一天的行为，你认为其中涉及公民政治权利和自由的是（   ）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上午:①去社区参加居委会选举②向监察委举报违规行为③收取出租房的租金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下午:④去税务局缴税⑤催讨老板拖欠的货款⑥参加礼让斑马线文明劝导活动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晚上:⑦陪父亲散步⑧与孩子交流学习情况⑨上网就中美贸易争端发表自己的看法</w:t>
      </w:r>
      <w:bookmarkEnd w:id="1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/>
        <w:jc w:val="left"/>
        <w:textAlignment w:val="center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A. ①②⑨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B. ③⑤⑦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C. ④⑥⑧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D. ①④⑤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bookmarkStart w:id="2" w:name="topic 2f12975d-fe67-4bb9-b9e5-4f7d143ad0"/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中国特色社会主义进入新时代，我国社会主要矛盾已经发生转化。下列数据中能反映这一新的主要矛盾的是（  ）</w:t>
      </w:r>
      <w:bookmarkEnd w:id="2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/>
        <w:jc w:val="left"/>
        <w:textAlignment w:val="center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A. 我国国内生产总值突破80万亿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B. 城镇居民可支配收入是农村居民的2.71倍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C. 新增城镇就业1315万人，失业率多年来最低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D. 我国国内生产总值增速达6.6%，远高于同期世界平均水平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bookmarkStart w:id="3" w:name="topic 3f4dda99-b4d4-44f0-8218-78681b4dc1"/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如图思维导图中的①和②依次应填的内容是（  ）</w:t>
      </w:r>
      <w:bookmarkEnd w:id="3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/>
        <w:jc w:val="left"/>
        <w:textAlignment w:val="center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strike w:val="0"/>
          <w:color w:val="000000" w:themeColor="text1"/>
          <w:kern w:val="0"/>
          <w:sz w:val="21"/>
          <w:szCs w:val="21"/>
          <w:u w:val="none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28925" cy="1543050"/>
            <wp:effectExtent l="0" t="0" r="3175" b="6350"/>
            <wp:wrapTopAndBottom/>
            <wp:docPr id="4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1974147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A. 维护人民利益    选举民主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B. 人民当家作主    选举民主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C. 反映人民心声    民主选举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D. 公民当家作主    民主选举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我国是统一的多民族的国家,有五十六个民族分布在祖国的四面八方。下列说法正确的是( 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400" w:lineRule="exact"/>
        <w:ind w:left="420"/>
        <w:textAlignment w:val="center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①我国在少数民族居住的地方实行民族区域自治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</w:rPr>
        <w:t>②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民族区城自治制度是符合我国国情的基本政治制度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③在我国已经形成了各民族平等团结互助和谐的民族关系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400" w:lineRule="exact"/>
        <w:ind w:left="420"/>
        <w:textAlignment w:val="center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④促进民族团结进步,是我们每一位公民的神圣职责和光荣权利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/>
        <w:jc w:val="left"/>
        <w:textAlignment w:val="center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ascii="宋体" w:eastAsia="宋体" w:hAnsi="宋体" w:cs="宋体" w:hint="eastAsia"/>
          <w:strike w:val="0"/>
          <w:color w:val="000000" w:themeColor="text1"/>
          <w:kern w:val="0"/>
          <w:sz w:val="21"/>
          <w:szCs w:val="21"/>
          <w:u w:val="none"/>
          <w14:textFill>
            <w14:solidFill>
              <w14:schemeClr w14:val="tx1"/>
            </w14:solidFill>
          </w14:textFill>
        </w:rPr>
        <w:t>①②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ascii="宋体" w:eastAsia="宋体" w:hAnsi="宋体" w:cs="宋体" w:hint="eastAsia"/>
          <w:strike w:val="0"/>
          <w:color w:val="000000" w:themeColor="text1"/>
          <w:kern w:val="0"/>
          <w:sz w:val="21"/>
          <w:szCs w:val="21"/>
          <w:u w:val="none"/>
          <w14:textFill>
            <w14:solidFill>
              <w14:schemeClr w14:val="tx1"/>
            </w14:solidFill>
          </w14:textFill>
        </w:rPr>
        <w:t>①④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C. ②③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ascii="宋体" w:eastAsia="宋体" w:hAnsi="宋体" w:cs="宋体" w:hint="eastAsia"/>
          <w:strike w:val="0"/>
          <w:color w:val="000000" w:themeColor="text1"/>
          <w:kern w:val="0"/>
          <w:sz w:val="21"/>
          <w:szCs w:val="21"/>
          <w:u w:val="none"/>
          <w14:textFill>
            <w14:solidFill>
              <w14:schemeClr w14:val="tx1"/>
            </w14:solidFill>
          </w14:textFill>
        </w:rPr>
        <w:t>③④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bookmarkStart w:id="4" w:name="topic 00f27d7c-6adf-4531-a528-ebd6a3e690"/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当不同文化背景的人相遇时，人们往往从自身的文化视角，用自己的价值观来理解和判断事物，有时会导致彼此误解与冲突。面对多样的文化，我们应该（  ）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①用开放和包容的心态，学习和借鉴优秀外来文化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②全盘吸收外来文化，融入到本国文化当中去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③促进和而不同、兼收并蓄的文明交流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④文化的多样性就是让各国的优秀文化都融汇在一体，形成世界一体文化</w:t>
      </w:r>
      <w:bookmarkEnd w:id="4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/>
        <w:jc w:val="left"/>
        <w:textAlignment w:val="center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A. ①②④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B. ①②③④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C. ①②③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D. ①③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中共十八大以来，以习近平同志为核心的党中央，提出了“一带一路”、全球治理观、安全观、发展观、正确义利观、全球化观等一系列新理念，新主张，这些新理念新主张 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400" w:lineRule="exact"/>
        <w:ind w:left="420"/>
        <w:textAlignment w:val="center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①有利于提高中国文化对世界的影响力  ②有利于构建人类命运共同体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400" w:lineRule="exact"/>
        <w:ind w:left="420"/>
        <w:textAlignment w:val="center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③能为世界经济增长注入新的活力  ④有利于推动国际关系民主化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/>
        <w:jc w:val="left"/>
        <w:textAlignment w:val="center"/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A. ①③④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B. ②③④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C. ①②③④</w:t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宋体" w:eastAsia="宋体" w:hAnsi="宋体" w:cs="宋体" w:hint="eastAsia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D. ③④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二、非选择题（共25分）</w:t>
      </w:r>
    </w:p>
    <w:p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11、观察与思考（8分）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3483610</wp:posOffset>
            </wp:positionH>
            <wp:positionV relativeFrom="line">
              <wp:posOffset>205740</wp:posOffset>
            </wp:positionV>
            <wp:extent cx="1743075" cy="1400175"/>
            <wp:effectExtent l="0" t="0" r="9525" b="9525"/>
            <wp:wrapSquare wrapText="left"/>
            <wp:docPr id="4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074139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观察下图，回答问题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右图的寓意是：（1分）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eastAsia="宋体" w:hAnsi="宋体" w:cs="宋体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eastAsia="宋体" w:hAnsi="宋体" w:cs="宋体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（2）请分析右图现象产生的原因（3分）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eastAsia="宋体" w:hAnsi="宋体" w:cs="宋体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eastAsia="宋体" w:hAnsi="宋体" w:cs="宋体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eastAsia="宋体" w:hAnsi="宋体" w:cs="宋体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eastAsia="宋体" w:hAnsi="宋体" w:cs="宋体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112395</wp:posOffset>
                </wp:positionV>
                <wp:extent cx="5182870" cy="2692400"/>
                <wp:effectExtent l="4445" t="4445" r="6985" b="8255"/>
                <wp:wrapNone/>
                <wp:docPr id="58" name="组合 5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182870" cy="2692400"/>
                          <a:chOff x="5394" y="1419"/>
                          <a:chExt cx="8162" cy="4472"/>
                        </a:xfrm>
                      </wpg:grpSpPr>
                      <wps:wsp xmlns:wps="http://schemas.microsoft.com/office/word/2010/wordprocessingShape">
                        <wps:cNvPr id="1" name="文本框 1"/>
                        <wps:cNvSpPr txBox="1"/>
                        <wps:spPr>
                          <a:xfrm>
                            <a:off x="5394" y="3324"/>
                            <a:ext cx="978" cy="79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Theme="minorEastAsia" w:hint="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我国基本制度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2" name="文本框 2"/>
                        <wps:cNvSpPr txBox="1"/>
                        <wps:spPr>
                          <a:xfrm>
                            <a:off x="6759" y="2124"/>
                            <a:ext cx="1578" cy="45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Theme="minorEastAsia" w:hint="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基本经济制度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3" name="文本框 3"/>
                        <wps:cNvSpPr txBox="1"/>
                        <wps:spPr>
                          <a:xfrm>
                            <a:off x="6774" y="3474"/>
                            <a:ext cx="1578" cy="45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Theme="minorEastAsia" w:hint="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根本政治制度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4" name="文本框 4"/>
                        <wps:cNvSpPr txBox="1"/>
                        <wps:spPr>
                          <a:xfrm>
                            <a:off x="6819" y="4794"/>
                            <a:ext cx="1578" cy="45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Theme="minorEastAsia" w:hint="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基本政治制度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5" name="文本框 5"/>
                        <wps:cNvSpPr txBox="1"/>
                        <wps:spPr>
                          <a:xfrm>
                            <a:off x="8829" y="1419"/>
                            <a:ext cx="4682" cy="45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Theme="minorEastAsia" w:hint="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公有制为主体、多种所有制经济共同发展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6" name="文本框 6"/>
                        <wps:cNvSpPr txBox="1"/>
                        <wps:spPr>
                          <a:xfrm>
                            <a:off x="8829" y="2094"/>
                            <a:ext cx="4682" cy="45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Theme="minorEastAsia" w:hint="default"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①   </w:t>
                              </w: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>为主体、多种分配方式并存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7" name="文本框 7"/>
                        <wps:cNvSpPr txBox="1"/>
                        <wps:spPr>
                          <a:xfrm>
                            <a:off x="8844" y="2769"/>
                            <a:ext cx="4682" cy="45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Theme="minorEastAsia" w:hint="default"/>
                                  <w:u w:val="non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>社会主义市场经济体制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8" name="文本框 8"/>
                        <wps:cNvSpPr txBox="1"/>
                        <wps:spPr>
                          <a:xfrm>
                            <a:off x="8859" y="3459"/>
                            <a:ext cx="4682" cy="45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Theme="minorEastAsia" w:hint="default"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             ②    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9" name="文本框 9"/>
                        <wps:cNvSpPr txBox="1"/>
                        <wps:spPr>
                          <a:xfrm>
                            <a:off x="8859" y="4104"/>
                            <a:ext cx="4682" cy="45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Theme="minorEastAsia" w:hint="default"/>
                                  <w:u w:val="non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>中国共产党领导的合作和政治协商制度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10" name="文本框 10"/>
                        <wps:cNvSpPr txBox="1"/>
                        <wps:spPr>
                          <a:xfrm>
                            <a:off x="8874" y="4779"/>
                            <a:ext cx="4682" cy="45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Theme="minorEastAsia" w:hint="default"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             ③    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11" name="文本框 11"/>
                        <wps:cNvSpPr txBox="1"/>
                        <wps:spPr>
                          <a:xfrm>
                            <a:off x="8859" y="5439"/>
                            <a:ext cx="4682" cy="45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Theme="minorEastAsia" w:hint="default"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             ④    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12" name="直接连接符 12"/>
                        <wps:cNvCnPr/>
                        <wps:spPr>
                          <a:xfrm flipV="1">
                            <a:off x="6489" y="2364"/>
                            <a:ext cx="240" cy="1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13" name="直接连接符 13"/>
                        <wps:cNvCnPr/>
                        <wps:spPr>
                          <a:xfrm>
                            <a:off x="6489" y="2349"/>
                            <a:ext cx="0" cy="27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16" name="直接连接符 16"/>
                        <wps:cNvCnPr>
                          <a:stCxn id="1" idx="3"/>
                        </wps:cNvCnPr>
                        <wps:spPr>
                          <a:xfrm>
                            <a:off x="6372" y="3722"/>
                            <a:ext cx="402" cy="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17" name="直接连接符 17"/>
                        <wps:cNvCnPr>
                          <a:endCxn id="4" idx="1"/>
                        </wps:cNvCnPr>
                        <wps:spPr>
                          <a:xfrm>
                            <a:off x="6489" y="5004"/>
                            <a:ext cx="330" cy="1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59" name="直接连接符 18"/>
                        <wps:cNvCnPr>
                          <a:stCxn id="2" idx="3"/>
                        </wps:cNvCnPr>
                        <wps:spPr>
                          <a:xfrm>
                            <a:off x="8337" y="2350"/>
                            <a:ext cx="492" cy="1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60" name="直接连接符 19"/>
                        <wps:cNvCnPr/>
                        <wps:spPr>
                          <a:xfrm>
                            <a:off x="8352" y="3715"/>
                            <a:ext cx="507" cy="1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61" name="直接连接符 20"/>
                        <wps:cNvCnPr>
                          <a:endCxn id="10" idx="1"/>
                        </wps:cNvCnPr>
                        <wps:spPr>
                          <a:xfrm flipV="1">
                            <a:off x="8382" y="5005"/>
                            <a:ext cx="492" cy="1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23" name="直接连接符 23"/>
                        <wps:cNvCnPr/>
                        <wps:spPr>
                          <a:xfrm>
                            <a:off x="8625" y="1650"/>
                            <a:ext cx="0" cy="136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24" name="直接连接符 24"/>
                        <wps:cNvCnPr/>
                        <wps:spPr>
                          <a:xfrm>
                            <a:off x="8619" y="4299"/>
                            <a:ext cx="0" cy="136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25" name="直接连接符 25"/>
                        <wps:cNvCnPr/>
                        <wps:spPr>
                          <a:xfrm flipV="1">
                            <a:off x="8619" y="1645"/>
                            <a:ext cx="225" cy="1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26" name="直接连接符 26"/>
                        <wps:cNvCnPr/>
                        <wps:spPr>
                          <a:xfrm flipV="1">
                            <a:off x="8619" y="2965"/>
                            <a:ext cx="225" cy="1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27" name="直接连接符 27"/>
                        <wps:cNvCnPr/>
                        <wps:spPr>
                          <a:xfrm flipV="1">
                            <a:off x="8619" y="4270"/>
                            <a:ext cx="225" cy="1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62" name="直接连接符 28"/>
                        <wps:cNvCnPr/>
                        <wps:spPr>
                          <a:xfrm flipV="1">
                            <a:off x="8619" y="5620"/>
                            <a:ext cx="225" cy="1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408.1pt;height:212pt;margin-top:8.85pt;margin-left:1.1pt;mso-height-relative:page;mso-width-relative:page;position:absolute;z-index:251662336" coordorigin="5394,1419" coordsize="8162,4472">
                <o:lock v:ext="edit" aspectratio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26" type="#_x0000_t202" style="width:978;height:796;left:5394;position:absolute;top:3324" coordsize="21600,21600" filled="t" fillcolor="white" stroked="t" strokecolor="black">
                  <v:stroke joinstyle="round"/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我国基本制度</w:t>
                        </w:r>
                      </w:p>
                    </w:txbxContent>
                  </v:textbox>
                </v:shape>
                <v:shape id="_x0000_s1026" o:spid="_x0000_s1027" type="#_x0000_t202" style="width:1578;height:452;left:6759;position:absolute;top:2124" coordsize="21600,21600" filled="t" fillcolor="white" stroked="t" strokecolor="black">
                  <v:stroke joinstyle="round"/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基本经济制度</w:t>
                        </w:r>
                      </w:p>
                    </w:txbxContent>
                  </v:textbox>
                </v:shape>
                <v:shape id="_x0000_s1026" o:spid="_x0000_s1028" type="#_x0000_t202" style="width:1578;height:452;left:6774;position:absolute;top:3474" coordsize="21600,21600" filled="t" fillcolor="white" stroked="t" strokecolor="black">
                  <v:stroke joinstyle="round"/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根本政治制度</w:t>
                        </w:r>
                      </w:p>
                    </w:txbxContent>
                  </v:textbox>
                </v:shape>
                <v:shape id="_x0000_s1026" o:spid="_x0000_s1029" type="#_x0000_t202" style="width:1578;height:452;left:6819;position:absolute;top:4794" coordsize="21600,21600" filled="t" fillcolor="white" stroked="t" strokecolor="black">
                  <v:stroke joinstyle="round"/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基本政治制度</w:t>
                        </w:r>
                      </w:p>
                    </w:txbxContent>
                  </v:textbox>
                </v:shape>
                <v:shape id="_x0000_s1026" o:spid="_x0000_s1030" type="#_x0000_t202" style="width:4682;height:452;left:8829;position:absolute;top:1419" coordsize="21600,21600" filled="t" fillcolor="white" stroked="t" strokecolor="black">
                  <v:stroke joinstyle="round"/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公有制为主体、多种所有制经济共同发展</w:t>
                        </w:r>
                      </w:p>
                    </w:txbxContent>
                  </v:textbox>
                </v:shape>
                <v:shape id="_x0000_s1026" o:spid="_x0000_s1031" type="#_x0000_t202" style="width:4682;height:452;left:8829;position:absolute;top:2094" coordsize="21600,21600" filled="t" fillcolor="white" stroked="t" strokecolor="black">
                  <v:stroke joinstyle="round"/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default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①   </w:t>
                        </w: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>为主体、多种分配方式并存</w:t>
                        </w:r>
                      </w:p>
                    </w:txbxContent>
                  </v:textbox>
                </v:shape>
                <v:shape id="_x0000_s1026" o:spid="_x0000_s1032" type="#_x0000_t202" style="width:4682;height:452;left:8844;position:absolute;top:2769" coordsize="21600,21600" filled="t" fillcolor="white" stroked="t" strokecolor="black">
                  <v:stroke joinstyle="round"/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default"/>
                            <w:u w:val="non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>社会主义市场经济体制</w:t>
                        </w:r>
                      </w:p>
                    </w:txbxContent>
                  </v:textbox>
                </v:shape>
                <v:shape id="_x0000_s1026" o:spid="_x0000_s1033" type="#_x0000_t202" style="width:4682;height:452;left:8859;position:absolute;top:3459" coordsize="21600,21600" filled="t" fillcolor="white" stroked="t" strokecolor="black">
                  <v:stroke joinstyle="round"/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default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           ②                    </w:t>
                        </w:r>
                      </w:p>
                    </w:txbxContent>
                  </v:textbox>
                </v:shape>
                <v:shape id="_x0000_s1026" o:spid="_x0000_s1034" type="#_x0000_t202" style="width:4682;height:452;left:8859;position:absolute;top:4104" coordsize="21600,21600" filled="t" fillcolor="white" stroked="t" strokecolor="black">
                  <v:stroke joinstyle="round"/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default"/>
                            <w:u w:val="non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>中国共产党领导的合作和政治协商制度</w:t>
                        </w:r>
                      </w:p>
                    </w:txbxContent>
                  </v:textbox>
                </v:shape>
                <v:shape id="_x0000_s1026" o:spid="_x0000_s1035" type="#_x0000_t202" style="width:4682;height:452;left:8874;position:absolute;top:4779" coordsize="21600,21600" filled="t" fillcolor="white" stroked="t" strokecolor="black">
                  <v:stroke joinstyle="round"/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default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           ③                    </w:t>
                        </w:r>
                      </w:p>
                    </w:txbxContent>
                  </v:textbox>
                </v:shape>
                <v:shape id="_x0000_s1026" o:spid="_x0000_s1036" type="#_x0000_t202" style="width:4682;height:452;left:8859;position:absolute;top:5439" coordsize="21600,21600" filled="t" fillcolor="white" stroked="t" strokecolor="black">
                  <v:stroke joinstyle="round"/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default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           ④                    </w:t>
                        </w:r>
                      </w:p>
                    </w:txbxContent>
                  </v:textbox>
                </v:shape>
                <v:line id="_x0000_s1026" o:spid="_x0000_s1037" style="flip:y;position:absolute" from="129780,47280" to="134580,47580" coordsize="21600,21600" stroked="t" strokecolor="black">
                  <v:stroke joinstyle="miter"/>
                  <o:lock v:ext="edit" aspectratio="f"/>
                </v:line>
                <v:line id="_x0000_s1026" o:spid="_x0000_s1038" style="position:absolute" from="129780,46980" to="129780,100980" coordsize="21600,21600" stroked="t" strokecolor="black">
                  <v:stroke joinstyle="miter"/>
                  <o:lock v:ext="edit" aspectratio="f"/>
                </v:line>
                <v:line id="_x0000_s1026" o:spid="_x0000_s1039" style="position:absolute" from="127440,74440" to="135480,74580" coordsize="21600,21600" stroked="t" strokecolor="black">
                  <v:stroke joinstyle="miter"/>
                  <o:lock v:ext="edit" aspectratio="f"/>
                </v:line>
                <v:line id="_x0000_s1026" o:spid="_x0000_s1040" style="position:absolute" from="129780,100080" to="136380,100400" coordsize="21600,21600" stroked="t" strokecolor="black">
                  <v:stroke joinstyle="miter"/>
                  <o:lock v:ext="edit" aspectratio="f"/>
                </v:line>
                <v:line id="直接连接符 18" o:spid="_x0000_s1041" style="position:absolute" from="166740,47000" to="176580,47280" coordsize="21600,21600" stroked="t" strokecolor="black">
                  <v:stroke joinstyle="miter"/>
                  <o:lock v:ext="edit" aspectratio="f"/>
                </v:line>
                <v:line id="直接连接符 19" o:spid="_x0000_s1042" style="position:absolute" from="167040,74300" to="177180,74580" coordsize="21600,21600" stroked="t" strokecolor="black">
                  <v:stroke joinstyle="miter"/>
                  <o:lock v:ext="edit" aspectratio="f"/>
                </v:line>
                <v:line id="直接连接符 20" o:spid="_x0000_s1043" style="flip:y;position:absolute" from="167640,100100" to="177480,100400" coordsize="21600,21600" stroked="t" strokecolor="black">
                  <v:stroke joinstyle="miter"/>
                  <o:lock v:ext="edit" aspectratio="f"/>
                </v:line>
                <v:line id="_x0000_s1026" o:spid="_x0000_s1044" style="position:absolute" from="172500,33000" to="172500,60300" coordsize="21600,21600" stroked="t" strokecolor="black">
                  <v:stroke joinstyle="miter"/>
                  <o:lock v:ext="edit" aspectratio="f"/>
                </v:line>
                <v:line id="_x0000_s1026" o:spid="_x0000_s1045" style="position:absolute" from="172380,85980" to="172380,113280" coordsize="21600,21600" stroked="t" strokecolor="black">
                  <v:stroke joinstyle="miter"/>
                  <o:lock v:ext="edit" aspectratio="f"/>
                </v:line>
                <v:line id="_x0000_s1026" o:spid="_x0000_s1046" style="flip:y;position:absolute" from="172380,32900" to="176880,33180" coordsize="21600,21600" stroked="t" strokecolor="black">
                  <v:stroke joinstyle="miter"/>
                  <o:lock v:ext="edit" aspectratio="f"/>
                </v:line>
                <v:line id="_x0000_s1026" o:spid="_x0000_s1047" style="flip:y;position:absolute" from="172380,59300" to="176880,59580" coordsize="21600,21600" stroked="t" strokecolor="black">
                  <v:stroke joinstyle="miter"/>
                  <o:lock v:ext="edit" aspectratio="f"/>
                </v:line>
                <v:line id="_x0000_s1026" o:spid="_x0000_s1048" style="flip:y;position:absolute" from="172380,85400" to="176880,85680" coordsize="21600,21600" stroked="t" strokecolor="black">
                  <v:stroke joinstyle="miter"/>
                  <o:lock v:ext="edit" aspectratio="f"/>
                </v:line>
                <v:line id="直接连接符 28" o:spid="_x0000_s1049" style="flip:y;position:absolute" from="172380,112400" to="176880,112680" coordsize="21600,21600" stroked="t" strokecolor="black">
                  <v:stroke joinstyle="miter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eastAsia="宋体" w:hAnsi="宋体" w:cs="宋体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eastAsia="宋体" w:hAnsi="宋体" w:cs="宋体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eastAsia="宋体" w:hAnsi="宋体" w:cs="宋体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eastAsia="宋体" w:hAnsi="宋体" w:cs="宋体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eastAsia="宋体" w:hAnsi="宋体" w:cs="宋体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eastAsia="宋体" w:hAnsi="宋体" w:cs="宋体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eastAsia="宋体" w:hAnsi="宋体" w:cs="宋体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eastAsia="宋体" w:hAnsi="宋体" w:cs="宋体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（3）请完成上图中①②③④所空缺的内容（4分）</w:t>
      </w:r>
    </w:p>
    <w:p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12活动与探究（8分）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材料一：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2020</w:t>
      </w:r>
      <w:r>
        <w:rPr>
          <w:rFonts w:ascii="宋体" w:eastAsia="宋体" w:hAnsi="宋体" w:cs="宋体"/>
          <w:kern w:val="0"/>
          <w:szCs w:val="21"/>
        </w:rPr>
        <w:t>年，嫦娥五号从月球带回“土特产”，成为世界上第三个带回月球样本的国家；量子计算原型机“九章”问世，打破并超越美国的量子霸权；三代核电“华龙一号”全球首推并网发电；深海载人潜水器“奋斗者”号在马里亚纳海沟成功坐底，深度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10 909 </w:t>
      </w:r>
      <w:r>
        <w:rPr>
          <w:rFonts w:ascii="宋体" w:eastAsia="宋体" w:hAnsi="宋体" w:cs="宋体"/>
          <w:kern w:val="0"/>
          <w:szCs w:val="21"/>
        </w:rPr>
        <w:t>米……</w:t>
      </w:r>
    </w:p>
    <w:p>
      <w:pPr>
        <w:spacing w:before="240" w:after="240" w:line="360" w:lineRule="auto"/>
        <w:ind w:left="420"/>
        <w:textAlignment w:val="center"/>
        <w:rPr>
          <w:rFonts w:ascii="Times New Roman" w:eastAsia="宋体" w:hAnsi="Times New Roman" w:cs="Times New Roman" w:hint="eastAsia"/>
          <w:kern w:val="0"/>
          <w:sz w:val="24"/>
          <w:szCs w:val="24"/>
          <w:lang w:eastAsia="zh-CN"/>
        </w:rPr>
      </w:pP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）请你结合所学知识，谈谈我国科技之所以取得以上成就的原因。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（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）</w:t>
      </w:r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材料二：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2020</w:t>
      </w:r>
      <w:r>
        <w:rPr>
          <w:rFonts w:ascii="宋体" w:eastAsia="宋体" w:hAnsi="宋体" w:cs="宋体"/>
          <w:kern w:val="0"/>
          <w:szCs w:val="21"/>
        </w:rPr>
        <w:t>年</w:t>
      </w:r>
      <w:r>
        <w:rPr>
          <w:rFonts w:ascii="Times New Roman" w:eastAsia="Times New Roman" w:hAnsi="Times New Roman" w:cs="Times New Roman"/>
          <w:kern w:val="0"/>
          <w:szCs w:val="21"/>
        </w:rPr>
        <w:t>11</w:t>
      </w:r>
      <w:r>
        <w:rPr>
          <w:rFonts w:ascii="宋体" w:eastAsia="宋体" w:hAnsi="宋体" w:cs="宋体"/>
          <w:kern w:val="0"/>
          <w:szCs w:val="21"/>
        </w:rPr>
        <w:t>月</w:t>
      </w:r>
      <w:r>
        <w:rPr>
          <w:rFonts w:ascii="Times New Roman" w:eastAsia="Times New Roman" w:hAnsi="Times New Roman" w:cs="Times New Roman"/>
          <w:kern w:val="0"/>
          <w:szCs w:val="21"/>
        </w:rPr>
        <w:t>28</w:t>
      </w:r>
      <w:r>
        <w:rPr>
          <w:rFonts w:ascii="宋体" w:eastAsia="宋体" w:hAnsi="宋体" w:cs="宋体"/>
          <w:kern w:val="0"/>
          <w:szCs w:val="21"/>
        </w:rPr>
        <w:t>日，习近平致信勉励“奋斗者”团队</w:t>
      </w:r>
      <w:r>
        <w:rPr>
          <w:rFonts w:ascii="Cambria Math" w:eastAsia="Cambria Math" w:hAnsi="Cambria Math" w:cs="Cambria Math"/>
          <w:kern w:val="0"/>
          <w:szCs w:val="21"/>
        </w:rPr>
        <w:t>∶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w:r>
        <w:rPr>
          <w:rFonts w:ascii="宋体" w:eastAsia="宋体" w:hAnsi="宋体" w:cs="宋体"/>
          <w:kern w:val="0"/>
          <w:szCs w:val="21"/>
        </w:rPr>
        <w:t>践行“严谨求实、团结协作、拼搏奉献、勇攀高峰”的中国载人深潜精神，为科技创新树立了典范。希望你们继续弘扬科学精神，勇攀深海科技高峰，为人类认识、保护、开发海洋不断作出新的更大贡献。</w:t>
      </w:r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）运用你所学的知识，请你结合习近平主席的致信内容谈谈它的理论依据。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（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）</w:t>
      </w:r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材料三：嫦娥团队平均年龄</w:t>
      </w:r>
      <w:r>
        <w:rPr>
          <w:rFonts w:ascii="Times New Roman" w:eastAsia="Times New Roman" w:hAnsi="Times New Roman" w:cs="Times New Roman"/>
          <w:kern w:val="0"/>
          <w:szCs w:val="21"/>
        </w:rPr>
        <w:t>33</w:t>
      </w:r>
      <w:r>
        <w:rPr>
          <w:rFonts w:ascii="宋体" w:eastAsia="宋体" w:hAnsi="宋体" w:cs="宋体"/>
          <w:kern w:val="0"/>
          <w:szCs w:val="21"/>
        </w:rPr>
        <w:t>岁，北斗团队平均年龄</w:t>
      </w:r>
      <w:r>
        <w:rPr>
          <w:rFonts w:ascii="Times New Roman" w:eastAsia="Times New Roman" w:hAnsi="Times New Roman" w:cs="Times New Roman"/>
          <w:kern w:val="0"/>
          <w:szCs w:val="21"/>
        </w:rPr>
        <w:t>35</w:t>
      </w:r>
      <w:r>
        <w:rPr>
          <w:rFonts w:ascii="宋体" w:eastAsia="宋体" w:hAnsi="宋体" w:cs="宋体"/>
          <w:kern w:val="0"/>
          <w:szCs w:val="21"/>
        </w:rPr>
        <w:t>岁，东方红四号团队平均年龄</w:t>
      </w:r>
      <w:r>
        <w:rPr>
          <w:rFonts w:ascii="Times New Roman" w:eastAsia="Times New Roman" w:hAnsi="Times New Roman" w:cs="Times New Roman"/>
          <w:kern w:val="0"/>
          <w:szCs w:val="21"/>
        </w:rPr>
        <w:t>29</w:t>
      </w:r>
      <w:r>
        <w:rPr>
          <w:rFonts w:ascii="宋体" w:eastAsia="宋体" w:hAnsi="宋体" w:cs="宋体"/>
          <w:kern w:val="0"/>
          <w:szCs w:val="21"/>
        </w:rPr>
        <w:t>岁，卫星应用团队平均年龄</w:t>
      </w:r>
      <w:r>
        <w:rPr>
          <w:rFonts w:ascii="Times New Roman" w:eastAsia="Times New Roman" w:hAnsi="Times New Roman" w:cs="Times New Roman"/>
          <w:kern w:val="0"/>
          <w:szCs w:val="21"/>
        </w:rPr>
        <w:t>28</w:t>
      </w:r>
      <w:r>
        <w:rPr>
          <w:rFonts w:ascii="宋体" w:eastAsia="宋体" w:hAnsi="宋体" w:cs="宋体"/>
          <w:kern w:val="0"/>
          <w:szCs w:val="21"/>
        </w:rPr>
        <w:t>岁……青年人才已成科技创新领域的生力军。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rPr>
          <w:rFonts w:ascii="宋体" w:eastAsia="宋体" w:hAnsi="宋体" w:cs="宋体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）作为青少年的我们，如何做好科技领域接力奋斗的准备</w:t>
      </w:r>
      <w:r>
        <w:rPr>
          <w:rFonts w:ascii="Times New Roman" w:eastAsia="Times New Roman" w:hAnsi="Times New Roman" w:cs="Times New Roman"/>
          <w:kern w:val="0"/>
          <w:szCs w:val="21"/>
        </w:rPr>
        <w:t>?</w:t>
      </w:r>
      <w:r>
        <w:rPr>
          <w:rFonts w:ascii="Times New Roman" w:eastAsia="宋体" w:hAnsi="Times New Roman" w:cs="Times New Roman" w:hint="eastAsia"/>
          <w:kern w:val="0"/>
          <w:szCs w:val="21"/>
          <w:lang w:eastAsia="zh-CN"/>
        </w:rPr>
        <w:t>（</w:t>
      </w:r>
      <w:r>
        <w:rPr>
          <w:rFonts w:ascii="Times New Roman" w:eastAsia="宋体" w:hAnsi="Times New Roman" w:cs="Times New Roman" w:hint="eastAsia"/>
          <w:kern w:val="0"/>
          <w:szCs w:val="21"/>
          <w:lang w:val="en-US" w:eastAsia="zh-CN"/>
        </w:rPr>
        <w:t>2分</w:t>
      </w:r>
      <w:r>
        <w:rPr>
          <w:rFonts w:ascii="Times New Roman" w:eastAsia="宋体" w:hAnsi="Times New Roman" w:cs="Times New Roman" w:hint="eastAsia"/>
          <w:kern w:val="0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>
      <w:pPr>
        <w:numPr>
          <w:ilvl w:val="0"/>
          <w:numId w:val="3"/>
        </w:num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/>
          <w:bCs/>
          <w:lang w:val="en-US" w:eastAsia="zh-CN"/>
        </w:rPr>
        <w:t>分析与说明（9分）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5" w:name="topic 1e26634b-3279-4f60-b279-12ea3fddb6"/>
      <w:r>
        <w:rPr>
          <w:rFonts w:ascii="Times New Roman" w:eastAsia="Times New Roman" w:hAnsi="Times New Roman" w:cs="Times New Roman"/>
          <w:kern w:val="0"/>
          <w:szCs w:val="21"/>
        </w:rPr>
        <w:t>2020</w:t>
      </w:r>
      <w:r>
        <w:rPr>
          <w:rFonts w:ascii="宋体" w:eastAsia="宋体" w:hAnsi="宋体" w:cs="宋体"/>
          <w:kern w:val="0"/>
          <w:szCs w:val="21"/>
        </w:rPr>
        <w:t>年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月</w:t>
      </w:r>
      <w:r>
        <w:rPr>
          <w:rFonts w:ascii="Times New Roman" w:eastAsia="Times New Roman" w:hAnsi="Times New Roman" w:cs="Times New Roman"/>
          <w:kern w:val="0"/>
          <w:szCs w:val="21"/>
        </w:rPr>
        <w:t>26</w:t>
      </w:r>
      <w:r>
        <w:rPr>
          <w:rFonts w:ascii="宋体" w:eastAsia="宋体" w:hAnsi="宋体" w:cs="宋体"/>
          <w:kern w:val="0"/>
          <w:szCs w:val="21"/>
        </w:rPr>
        <w:t>日至</w:t>
      </w:r>
      <w:r>
        <w:rPr>
          <w:rFonts w:ascii="Times New Roman" w:eastAsia="Times New Roman" w:hAnsi="Times New Roman" w:cs="Times New Roman"/>
          <w:kern w:val="0"/>
          <w:szCs w:val="21"/>
        </w:rPr>
        <w:t>29</w:t>
      </w:r>
      <w:r>
        <w:rPr>
          <w:rFonts w:ascii="宋体" w:eastAsia="宋体" w:hAnsi="宋体" w:cs="宋体"/>
          <w:kern w:val="0"/>
          <w:szCs w:val="21"/>
        </w:rPr>
        <w:t>日，中国共产党第十九届中央委员会第五次全体会议在北京举行。</w:t>
      </w:r>
      <w:bookmarkEnd w:id="5"/>
      <w:r>
        <w:rPr>
          <w:rFonts w:ascii="宋体" w:eastAsia="宋体" w:hAnsi="宋体" w:cs="宋体"/>
          <w:kern w:val="0"/>
          <w:szCs w:val="21"/>
        </w:rPr>
        <w:t>信息一：全会深入分析了我国发展环境面临的深刻复杂变化，认为当前和今后一个时期，我国发展仍然处于重要战略机遇期，但机遇和挑战都有新的发展变化。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Cs w:val="21"/>
        </w:rPr>
        <w:t>信息二：当今世界正经历百年未有之大变局，新一轮科技革命和产业变革深入发展，国际力量对比深刻调整，和平与发展仍然是时代主题，人类命运共同体理念深入人心，同时国际环境日趋复杂，不稳定性不确定性明显增加。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eastAsia="宋体" w:hAnsi="Times New Roman" w:cs="Times New Roman" w:hint="eastAsia"/>
          <w:kern w:val="0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kern w:val="0"/>
          <w:szCs w:val="21"/>
          <w:lang w:eastAsia="zh-CN"/>
        </w:rPr>
        <w:t>（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1）</w:t>
      </w:r>
      <w:r>
        <w:rPr>
          <w:rFonts w:ascii="宋体" w:eastAsia="宋体" w:hAnsi="宋体" w:cs="宋体"/>
          <w:kern w:val="0"/>
          <w:szCs w:val="21"/>
        </w:rPr>
        <w:t>“当今世界正在经历百年未有之大变局”，据此，请你谈谈对近年来世界格局变化的认识。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（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Theme="majorEastAsia" w:eastAsiaTheme="majorEastAsia" w:hAnsiTheme="majorEastAsia" w:cstheme="majorEastAsia" w:hint="eastAsia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kern w:val="0"/>
          <w:szCs w:val="21"/>
          <w:lang w:eastAsia="zh-CN"/>
        </w:rPr>
        <w:t>（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2）</w:t>
      </w:r>
      <w:r>
        <w:rPr>
          <w:rFonts w:ascii="宋体" w:eastAsia="宋体" w:hAnsi="宋体" w:cs="宋体"/>
          <w:kern w:val="0"/>
          <w:szCs w:val="21"/>
        </w:rPr>
        <w:t>“人类命运共同体理念深入人心，同时国际环境日趋复杂”，对此，中国应如何把握机遇、迎接挑战？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（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宋体" w:hAnsi="Times New Roman" w:cs="Times New Roman" w:hint="eastAsia"/>
          <w:kern w:val="0"/>
          <w:sz w:val="24"/>
          <w:szCs w:val="24"/>
          <w:lang w:eastAsia="zh-CN"/>
        </w:rPr>
        <w:t>（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  <w:lang w:val="en-US" w:eastAsia="zh-CN"/>
        </w:rPr>
        <w:t>3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  <w:lang w:eastAsia="zh-CN"/>
        </w:rPr>
        <w:t>）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构建人类命运共同体，需要各国及其人民落实哪些行动？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eastAsia="zh-CN"/>
        </w:rPr>
        <w:t>（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3分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bookmarkStart w:id="6" w:name="_GoBack"/>
      <w:bookmarkEnd w:id="6"/>
      <w:r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2021年随州市(道德与法治)中考模拟试题（四）答案</w:t>
      </w:r>
    </w:p>
    <w:p>
      <w:pPr>
        <w:numPr>
          <w:ilvl w:val="0"/>
          <w:numId w:val="4"/>
        </w:numPr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单项选择题（共10题，每题1.5分，共15分）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77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7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77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7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</w:tr>
    </w:tbl>
    <w:p>
      <w:pPr>
        <w:numPr>
          <w:ilvl w:val="0"/>
          <w:numId w:val="5"/>
        </w:num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观察与思考（8分）</w:t>
      </w:r>
    </w:p>
    <w:p>
      <w:pPr>
        <w:widowControl/>
        <w:shd w:val="clear" w:color="auto" w:fill="FFFFFF"/>
        <w:spacing w:line="413" w:lineRule="atLeast"/>
        <w:ind w:firstLine="463"/>
        <w:rPr>
          <w:rFonts w:ascii="Arial" w:hAnsi="Arial" w:cs="Arial"/>
          <w:color w:val="333333"/>
          <w:spacing w:val="7"/>
          <w:kern w:val="0"/>
          <w:szCs w:val="21"/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（1）（1分）</w:t>
      </w:r>
      <w:r>
        <w:rPr>
          <w:rFonts w:ascii="宋体" w:hAnsi="宋体" w:cs="Arial" w:hint="eastAsia"/>
          <w:color w:val="333333"/>
          <w:spacing w:val="7"/>
          <w:kern w:val="0"/>
          <w:sz w:val="24"/>
        </w:rPr>
        <w:t>规范权力运行。</w:t>
      </w:r>
    </w:p>
    <w:p>
      <w:pPr>
        <w:pStyle w:val="NormalWeb"/>
        <w:keepNext w:val="0"/>
        <w:keepLines w:val="0"/>
        <w:widowControl/>
        <w:suppressLineNumbers w:val="0"/>
        <w:spacing w:before="27" w:beforeAutospacing="0" w:after="0" w:afterAutospacing="0" w:line="200" w:lineRule="atLeast"/>
        <w:ind w:left="0" w:right="0" w:firstLine="347"/>
        <w:jc w:val="both"/>
        <w:rPr>
          <w:rFonts w:ascii="宋体" w:eastAsia="宋体" w:hAnsi="宋体" w:cs="宋体" w:hint="eastAsia"/>
          <w:i w:val="0"/>
          <w:color w:val="000000" w:themeColor="text1"/>
          <w:spacing w:val="0"/>
          <w:sz w:val="21"/>
          <w:szCs w:val="21"/>
          <w:vertAlign w:val="baseli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（2）（3分）①</w:t>
      </w:r>
      <w:r>
        <w:rPr>
          <w:rFonts w:ascii="宋体" w:eastAsia="宋体" w:hAnsi="宋体" w:cs="宋体" w:hint="eastAsia"/>
          <w:i w:val="0"/>
          <w:color w:val="000000" w:themeColor="text1"/>
          <w:spacing w:val="0"/>
          <w:sz w:val="21"/>
          <w:szCs w:val="21"/>
          <w:vertAlign w:val="baseline"/>
          <w14:textFill>
            <w14:solidFill>
              <w14:schemeClr w14:val="tx1"/>
            </w14:solidFill>
          </w14:textFill>
        </w:rPr>
        <w:t>权力是把双刃剑，运用得好，可以造福于民;如果被滥用，则会滋生腐败，贻害无穷。②必须加强对权力运行的制约和 监督，让人民监督权力，让权力在阳光下运行，把权力关进制度的笼子。③规范国家权力运行以保障公民权利，这是宪法的核心价值追求。④国家权力的行使不能任性，法定职责必须为，法无授权不可为。⑤只有依法规范权力运行，才能保证人民赋予的权力始终用来为人民谋利益。</w:t>
      </w:r>
      <w:r>
        <w:rPr>
          <w:rFonts w:ascii="宋体" w:eastAsia="宋体" w:hAnsi="宋体" w:cs="宋体" w:hint="eastAsia"/>
          <w:i w:val="0"/>
          <w:color w:val="000000" w:themeColor="text1"/>
          <w:spacing w:val="0"/>
          <w:sz w:val="21"/>
          <w:szCs w:val="21"/>
          <w:vertAlign w:val="baseli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i w:val="0"/>
          <w:color w:val="000000" w:themeColor="text1"/>
          <w:spacing w:val="0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3点即可</w:t>
      </w:r>
      <w:r>
        <w:rPr>
          <w:rFonts w:ascii="宋体" w:eastAsia="宋体" w:hAnsi="宋体" w:cs="宋体" w:hint="eastAsia"/>
          <w:i w:val="0"/>
          <w:color w:val="000000" w:themeColor="text1"/>
          <w:spacing w:val="0"/>
          <w:sz w:val="21"/>
          <w:szCs w:val="21"/>
          <w:vertAlign w:val="baseline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NormalWeb"/>
        <w:keepNext w:val="0"/>
        <w:keepLines w:val="0"/>
        <w:widowControl/>
        <w:suppressLineNumbers w:val="0"/>
        <w:spacing w:before="27" w:beforeAutospacing="0" w:after="0" w:afterAutospacing="0" w:line="200" w:lineRule="atLeast"/>
        <w:ind w:left="0" w:right="0" w:firstLine="347"/>
        <w:jc w:val="both"/>
        <w:rPr>
          <w:rFonts w:ascii="宋体" w:eastAsia="宋体" w:hAnsi="宋体" w:cs="宋体" w:hint="default"/>
          <w:i w:val="0"/>
          <w:color w:val="000000" w:themeColor="text1"/>
          <w:spacing w:val="0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i w:val="0"/>
          <w:color w:val="000000" w:themeColor="text1"/>
          <w:spacing w:val="0"/>
          <w:sz w:val="21"/>
          <w:szCs w:val="21"/>
          <w:vertAlign w:val="baseli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i w:val="0"/>
          <w:color w:val="000000" w:themeColor="text1"/>
          <w:spacing w:val="0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宋体" w:eastAsia="宋体" w:hAnsi="宋体" w:cs="宋体" w:hint="eastAsia"/>
          <w:i w:val="0"/>
          <w:color w:val="000000" w:themeColor="text1"/>
          <w:spacing w:val="0"/>
          <w:sz w:val="21"/>
          <w:szCs w:val="21"/>
          <w:vertAlign w:val="baseline"/>
          <w:lang w:eastAsia="zh-CN"/>
          <w14:textFill>
            <w14:solidFill>
              <w14:schemeClr w14:val="tx1"/>
            </w14:solidFill>
          </w14:textFill>
        </w:rPr>
        <w:t>）（</w:t>
      </w:r>
      <w:r>
        <w:rPr>
          <w:rFonts w:ascii="宋体" w:eastAsia="宋体" w:hAnsi="宋体" w:cs="宋体" w:hint="eastAsia"/>
          <w:i w:val="0"/>
          <w:color w:val="000000" w:themeColor="text1"/>
          <w:spacing w:val="0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4分</w:t>
      </w:r>
      <w:r>
        <w:rPr>
          <w:rFonts w:ascii="宋体" w:eastAsia="宋体" w:hAnsi="宋体" w:cs="宋体" w:hint="eastAsia"/>
          <w:i w:val="0"/>
          <w:color w:val="000000" w:themeColor="text1"/>
          <w:spacing w:val="0"/>
          <w:sz w:val="21"/>
          <w:szCs w:val="21"/>
          <w:vertAlign w:val="baseline"/>
          <w:lang w:eastAsia="zh-CN"/>
          <w14:textFill>
            <w14:solidFill>
              <w14:schemeClr w14:val="tx1"/>
            </w14:solidFill>
          </w14:textFill>
        </w:rPr>
        <w:t>）①</w:t>
      </w:r>
      <w:r>
        <w:rPr>
          <w:rFonts w:ascii="宋体" w:eastAsia="宋体" w:hAnsi="宋体" w:cs="宋体" w:hint="eastAsia"/>
          <w:i w:val="0"/>
          <w:color w:val="000000" w:themeColor="text1"/>
          <w:spacing w:val="0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按劳分配</w:t>
      </w:r>
      <w:r>
        <w:rPr>
          <w:rFonts w:ascii="宋体" w:eastAsia="宋体" w:hAnsi="宋体" w:cs="宋体" w:hint="eastAsia"/>
          <w:i w:val="0"/>
          <w:color w:val="000000" w:themeColor="text1"/>
          <w:spacing w:val="0"/>
          <w:sz w:val="21"/>
          <w:szCs w:val="21"/>
          <w:vertAlign w:val="baseline"/>
          <w:lang w:eastAsia="zh-CN"/>
          <w14:textFill>
            <w14:solidFill>
              <w14:schemeClr w14:val="tx1"/>
            </w14:solidFill>
          </w14:textFill>
        </w:rPr>
        <w:t>②</w:t>
      </w:r>
      <w:r>
        <w:rPr>
          <w:rFonts w:ascii="宋体" w:eastAsia="宋体" w:hAnsi="宋体" w:cs="宋体" w:hint="eastAsia"/>
          <w:i w:val="0"/>
          <w:color w:val="000000" w:themeColor="text1"/>
          <w:spacing w:val="0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人民代表大会制度</w:t>
      </w:r>
      <w:r>
        <w:rPr>
          <w:rFonts w:ascii="宋体" w:eastAsia="宋体" w:hAnsi="宋体" w:cs="宋体" w:hint="eastAsia"/>
          <w:i w:val="0"/>
          <w:color w:val="000000" w:themeColor="text1"/>
          <w:spacing w:val="0"/>
          <w:sz w:val="21"/>
          <w:szCs w:val="21"/>
          <w:vertAlign w:val="baseline"/>
          <w:lang w:eastAsia="zh-CN"/>
          <w14:textFill>
            <w14:solidFill>
              <w14:schemeClr w14:val="tx1"/>
            </w14:solidFill>
          </w14:textFill>
        </w:rPr>
        <w:t>③</w:t>
      </w:r>
      <w:r>
        <w:rPr>
          <w:rFonts w:ascii="宋体" w:eastAsia="宋体" w:hAnsi="宋体" w:cs="宋体" w:hint="eastAsia"/>
          <w:i w:val="0"/>
          <w:color w:val="000000" w:themeColor="text1"/>
          <w:spacing w:val="0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民族区域自治制度</w:t>
      </w:r>
      <w:r>
        <w:rPr>
          <w:rFonts w:ascii="宋体" w:eastAsia="宋体" w:hAnsi="宋体" w:cs="宋体" w:hint="eastAsia"/>
          <w:i w:val="0"/>
          <w:color w:val="000000" w:themeColor="text1"/>
          <w:spacing w:val="0"/>
          <w:sz w:val="21"/>
          <w:szCs w:val="21"/>
          <w:vertAlign w:val="baseline"/>
          <w:lang w:eastAsia="zh-CN"/>
          <w14:textFill>
            <w14:solidFill>
              <w14:schemeClr w14:val="tx1"/>
            </w14:solidFill>
          </w14:textFill>
        </w:rPr>
        <w:t>④</w:t>
      </w:r>
      <w:r>
        <w:rPr>
          <w:rFonts w:ascii="宋体" w:eastAsia="宋体" w:hAnsi="宋体" w:cs="宋体" w:hint="eastAsia"/>
          <w:i w:val="0"/>
          <w:color w:val="000000" w:themeColor="text1"/>
          <w:spacing w:val="0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基层群众自治制度</w:t>
      </w:r>
    </w:p>
    <w:p>
      <w:pPr>
        <w:pStyle w:val="NormalWeb"/>
        <w:keepNext w:val="0"/>
        <w:keepLines w:val="0"/>
        <w:widowControl/>
        <w:suppressLineNumbers w:val="0"/>
        <w:spacing w:before="27" w:beforeAutospacing="0" w:after="0" w:afterAutospacing="0" w:line="200" w:lineRule="atLeast"/>
        <w:ind w:left="0" w:right="0" w:firstLine="347"/>
        <w:jc w:val="both"/>
      </w:pPr>
    </w:p>
    <w:p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12活动与探究（8分）</w:t>
      </w:r>
    </w:p>
    <w:p>
      <w:pPr>
        <w:spacing w:before="240" w:after="240" w:line="360" w:lineRule="auto"/>
        <w:ind w:left="420"/>
        <w:textAlignment w:val="center"/>
        <w:rPr>
          <w:rFonts w:ascii="Times New Roman" w:eastAsia="宋体" w:hAnsi="Times New Roman" w:cs="Times New Roman" w:hint="eastAsia"/>
          <w:kern w:val="0"/>
          <w:sz w:val="24"/>
          <w:szCs w:val="24"/>
          <w:lang w:eastAsia="zh-CN"/>
        </w:rPr>
      </w:pP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（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）</w:t>
      </w:r>
      <w:r>
        <w:rPr>
          <w:rFonts w:ascii="宋体" w:eastAsia="宋体" w:hAnsi="宋体" w:cs="宋体"/>
          <w:kern w:val="0"/>
          <w:szCs w:val="21"/>
        </w:rPr>
        <w:t>根本原因：开辟了中国特色社会主义道路，形成了中国特色社会主义理论体系，确立了中国特色社会主义制度，发展了中国特色社会主义文化。主要原因：坚持以经济建设为中心，有强大的经济实力；坚持科教兴国、人才强国、创新驱动发展战略；全体科技工作者的努力拼搏、不懈奋斗等。</w:t>
      </w:r>
    </w:p>
    <w:p>
      <w:pPr>
        <w:spacing w:before="240" w:after="240"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（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）</w:t>
      </w:r>
      <w:r>
        <w:rPr>
          <w:rFonts w:ascii="宋体" w:eastAsia="宋体" w:hAnsi="宋体" w:cs="宋体"/>
          <w:kern w:val="0"/>
          <w:szCs w:val="21"/>
        </w:rPr>
        <w:t>①创新是引领发展的第一动力，是民族进步的灵魂，是一个国家兴旺发达的不竭源泉；②创新是改革开放的生命，创新驱动是国家命运所系。③民族精神是激励中华儿女为实现中国梦而奋斗的不竭精神动力；④有利于激发人民的爱国热情，有利于增强民族凝聚力和生命力，有利于坚持爱国和爱党、爱社会主义高度统一，增强文化自信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  <w:lang w:eastAsia="zh-CN"/>
        </w:rPr>
        <w:t>（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  <w:lang w:val="en-US" w:eastAsia="zh-CN"/>
        </w:rPr>
        <w:t>3点即可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lang w:val="en-US" w:eastAsia="zh-CN"/>
        </w:rPr>
      </w:pP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宋体" w:hAnsi="Times New Roman" w:cs="Times New Roman" w:hint="eastAsia"/>
          <w:kern w:val="0"/>
          <w:szCs w:val="21"/>
          <w:lang w:eastAsia="zh-CN"/>
        </w:rPr>
        <w:t>（</w:t>
      </w:r>
      <w:r>
        <w:rPr>
          <w:rFonts w:ascii="Times New Roman" w:eastAsia="宋体" w:hAnsi="Times New Roman" w:cs="Times New Roman" w:hint="eastAsia"/>
          <w:kern w:val="0"/>
          <w:szCs w:val="21"/>
          <w:lang w:val="en-US" w:eastAsia="zh-CN"/>
        </w:rPr>
        <w:t>2分</w:t>
      </w:r>
      <w:r>
        <w:rPr>
          <w:rFonts w:ascii="Times New Roman" w:eastAsia="宋体" w:hAnsi="Times New Roman" w:cs="Times New Roman" w:hint="eastAsia"/>
          <w:kern w:val="0"/>
          <w:szCs w:val="21"/>
          <w:lang w:eastAsia="zh-CN"/>
        </w:rPr>
        <w:t>）</w:t>
      </w:r>
      <w:r>
        <w:rPr>
          <w:rFonts w:ascii="宋体" w:eastAsia="宋体" w:hAnsi="宋体" w:cs="宋体"/>
          <w:kern w:val="0"/>
          <w:szCs w:val="21"/>
        </w:rPr>
        <w:t>①树立远大理想，珍惜受教育的权利，履行受教育的义务。②培养批判精神，开发创造潜力，敢于实践和创新，积极参加科技小发明、小创造活动。③尊重他人的知识产权，学会保护自己的知识产权，善于运用法律维护自己的权益。如：学习相关法律，对自己的发明成果申请专利保护，拒绝购买盗版产品等。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（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言之有理即可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13、</w:t>
      </w:r>
      <w:r>
        <w:rPr>
          <w:rFonts w:hint="eastAsia"/>
          <w:b/>
          <w:bCs/>
          <w:lang w:val="en-US" w:eastAsia="zh-CN"/>
        </w:rPr>
        <w:t>分析与说明（9分）</w:t>
      </w:r>
    </w:p>
    <w:p>
      <w:pPr>
        <w:pStyle w:val="NormalWeb"/>
        <w:keepNext w:val="0"/>
        <w:keepLines w:val="0"/>
        <w:widowControl/>
        <w:suppressLineNumbers w:val="0"/>
        <w:spacing w:before="27" w:beforeAutospacing="0" w:after="0" w:afterAutospacing="0" w:line="200" w:lineRule="atLeast"/>
        <w:ind w:left="0" w:right="0" w:firstLine="347"/>
        <w:jc w:val="both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kern w:val="0"/>
          <w:szCs w:val="21"/>
          <w:lang w:eastAsia="zh-CN"/>
        </w:rPr>
        <w:t>（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1）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（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eastAsia="zh-CN"/>
        </w:rPr>
        <w:t>①</w:t>
      </w:r>
      <w:r>
        <w:rPr>
          <w:rFonts w:asciiTheme="minorEastAsia" w:eastAsiaTheme="minorEastAsia" w:hAnsiTheme="minorEastAsia" w:cstheme="minorEastAsia" w:hint="eastAsia"/>
          <w:i w:val="0"/>
          <w:color w:val="443B46"/>
          <w:spacing w:val="0"/>
          <w:sz w:val="21"/>
          <w:szCs w:val="21"/>
          <w:vertAlign w:val="baseline"/>
        </w:rPr>
        <w:t>20世纪80年 代末90年代初，东欧剧变、苏联解体，美苏对峙旳两极格 局被打破，世界格局向多极化发展。②</w:t>
      </w:r>
      <w:r>
        <w:rPr>
          <w:rFonts w:ascii="宋体" w:eastAsia="宋体" w:hAnsi="宋体" w:cs="宋体" w:hint="eastAsia"/>
          <w:i w:val="0"/>
          <w:color w:val="000000" w:themeColor="text1"/>
          <w:spacing w:val="0"/>
          <w:sz w:val="21"/>
          <w:szCs w:val="21"/>
          <w:vertAlign w:val="baseline"/>
          <w14:textFill>
            <w14:solidFill>
              <w14:schemeClr w14:val="tx1"/>
            </w14:solidFill>
          </w14:textFill>
        </w:rPr>
        <w:t>当今世界正经历百年未有之大变局，新一轮科技革命和产业变革深人发展，国际力量对比深刻调整，和平 与发展仍然是时代主题，人类命运共同体理念深人人心， 同时国际环境日趋复杂，不稳定性不确定性明显增加 新冠肺炎疫情影响广泛深远，经济全球化遭遇逆流，世界进人动荡变革期，单边主义、保护主义、霸权主义对 世界和平与发展构成威胁。③一些新兴经济体和发展中国家快速发展，经济实力、 国际地位和国际影响力不断增强,</w:t>
      </w:r>
    </w:p>
    <w:p>
      <w:pPr>
        <w:pStyle w:val="NormalWeb"/>
        <w:keepNext w:val="0"/>
        <w:keepLines w:val="0"/>
        <w:widowControl/>
        <w:suppressLineNumbers w:val="0"/>
        <w:spacing w:before="27" w:beforeAutospacing="0" w:after="0" w:afterAutospacing="0" w:line="200" w:lineRule="atLeast"/>
        <w:ind w:left="0" w:right="0" w:firstLine="347"/>
        <w:jc w:val="both"/>
      </w:pPr>
    </w:p>
    <w:p>
      <w:pPr>
        <w:pStyle w:val="NormalWeb"/>
        <w:keepNext w:val="0"/>
        <w:keepLines w:val="0"/>
        <w:widowControl/>
        <w:suppressLineNumbers w:val="0"/>
        <w:spacing w:before="27" w:beforeAutospacing="0" w:after="0" w:afterAutospacing="0" w:line="200" w:lineRule="atLeast"/>
        <w:ind w:left="0" w:right="0" w:firstLine="347"/>
        <w:jc w:val="both"/>
      </w:pPr>
    </w:p>
    <w:p>
      <w:pPr>
        <w:pStyle w:val="NormalWeb"/>
        <w:keepNext w:val="0"/>
        <w:keepLines w:val="0"/>
        <w:widowControl/>
        <w:suppressLineNumbers w:val="0"/>
        <w:spacing w:before="27" w:beforeAutospacing="0" w:after="0" w:afterAutospacing="0" w:line="200" w:lineRule="atLeast"/>
        <w:ind w:left="0" w:right="0" w:firstLine="347"/>
        <w:jc w:val="both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kern w:val="0"/>
          <w:szCs w:val="21"/>
          <w:lang w:eastAsia="zh-CN"/>
        </w:rPr>
        <w:t>（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2）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（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）</w:t>
      </w:r>
      <w:r>
        <w:rPr>
          <w:rFonts w:ascii="宋体" w:eastAsia="宋体" w:hAnsi="宋体" w:cs="宋体" w:hint="eastAsia"/>
          <w:i w:val="0"/>
          <w:color w:val="000000"/>
          <w:spacing w:val="0"/>
          <w:sz w:val="21"/>
          <w:szCs w:val="21"/>
          <w:vertAlign w:val="baseline"/>
        </w:rPr>
        <w:t>①挑战与机遇并存，困难与希望同在。②综观国际国内形 势，我国的发展仍处于重要战略机遇期。我们要深刻认识我 国社会主要矛盾变化带来的新特征新要求，深刻认识错综复 杂的国际环境带来的新矛盾新挑战，增强机遇意识和风险意识,③立足社会主义初级阶段基本国情，保持战略定力，办好 自己的事；④认识和把握发展规律，发扬斗争精神，树立底线思维，准确识变、科学应变、主动求变，善于在危机中育先机、于变局中开新局，抓住机遇，应对挑战，趋利避害，奋勇前进。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Theme="majorEastAsia" w:eastAsiaTheme="majorEastAsia" w:hAnsiTheme="majorEastAsia" w:cstheme="majorEastAsia" w:hint="eastAsia"/>
          <w:sz w:val="21"/>
          <w:szCs w:val="21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eastAsia="zh-CN"/>
        </w:rPr>
        <w:t>（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3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eastAsia="zh-CN"/>
        </w:rPr>
        <w:t>）（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3分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eastAsia="zh-CN"/>
        </w:rPr>
        <w:t>）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国家：①采取共同行动，承担共同责任，构建人类命运共同体。 ②构建人类命运共同体，各国要努力扩大利益的交汇点，谋求开放创新、包容互惠的发展前景。③ 面对全球性挑战，各国应坚持对话协商，建设一个持久和平的世界；坚持共建共享，建设一个普遍安全的世界；坚持合作共赢，建设一个共同繁荣的世界；坚持交流互鉴，建设一个开放包容的世界；坚持绿色低碳，建设一个清洁美丽的世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rPr>
          <w:rFonts w:ascii="宋体" w:eastAsia="宋体" w:hAnsi="宋体" w:cs="宋体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</w:rPr>
        <w:t>各国人民：相互信任、守望相助和共同担当。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eastAsia="宋体" w:hAnsi="宋体" w:cs="宋体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ascii="宋体" w:eastAsia="宋体" w:hAnsi="宋体" w:cs="宋体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91B8459"/>
    <w:multiLevelType w:val="singleLevel"/>
    <w:tmpl w:val="D91B8459"/>
    <w:lvl w:ilvl="0">
      <w:start w:val="1"/>
      <w:numFmt w:val="decimal"/>
      <w:suff w:val="nothing"/>
      <w:lvlText w:val="（%1）"/>
      <w:lvlJc w:val="left"/>
    </w:lvl>
  </w:abstractNum>
  <w:abstractNum w:abstractNumId="1">
    <w:nsid w:val="F1085A3C"/>
    <w:multiLevelType w:val="singleLevel"/>
    <w:tmpl w:val="F1085A3C"/>
    <w:lvl w:ilvl="0">
      <w:start w:val="13"/>
      <w:numFmt w:val="decimal"/>
      <w:suff w:val="nothing"/>
      <w:lvlText w:val="%1、"/>
      <w:lvlJc w:val="left"/>
    </w:lvl>
  </w:abstractNum>
  <w:abstractNum w:abstractNumId="2">
    <w:nsid w:val="07EC5106"/>
    <w:multiLevelType w:val="singleLevel"/>
    <w:tmpl w:val="07EC5106"/>
    <w:lvl w:ilvl="0">
      <w:start w:val="11"/>
      <w:numFmt w:val="decimal"/>
      <w:suff w:val="nothing"/>
      <w:lvlText w:val="%1、"/>
      <w:lvlJc w:val="left"/>
    </w:lvl>
  </w:abstractNum>
  <w:abstractNum w:abstractNumId="3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7A5D88B"/>
    <w:multiLevelType w:val="singleLevel"/>
    <w:tmpl w:val="47A5D88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32C1797"/>
    <w:rsid w:val="2BE15AF5"/>
    <w:rsid w:val="398A158E"/>
    <w:rsid w:val="4CC11CEE"/>
    <w:rsid w:val="50424D55"/>
    <w:rsid w:val="620B2D45"/>
    <w:rsid w:val="6618437B"/>
    <w:rsid w:val="6720159A"/>
    <w:rsid w:val="6DAF5EBD"/>
    <w:rsid w:val="6EDD05D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Pr>
      <w:sz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39609</dc:creator>
  <cp:lastModifiedBy>dell</cp:lastModifiedBy>
  <cp:revision>0</cp:revision>
  <dcterms:created xsi:type="dcterms:W3CDTF">2021-03-14T08:08:00Z</dcterms:created>
  <dcterms:modified xsi:type="dcterms:W3CDTF">2021-04-12T03:37:40Z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