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header1.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webSettings.xml" ContentType="application/vnd.openxmlformats-officedocument.wordprocessingml.webSettings+xml"/>
</Types>
</file>

<file path=_rels/.rels>&#65279;<?xml version="1.0" encoding="utf-8" standalone="yes"?><Relationships xmlns="http://schemas.openxmlformats.org/package/2006/relationships"><Relationship Id="rId1" Type="http://schemas.openxmlformats.org/officeDocument/2006/relationships/officeDocument" Target="word/document.xml" /><Relationship Id="rId2" Type="http://schemas.openxmlformats.org/officeDocument/2006/relationships/extended-properties" Target="docProps/app.xml" /><Relationship Id="rId3" Type="http://schemas.openxmlformats.org/package/2006/relationships/metadata/core-properties" Target="docProps/core.xml" /><Relationship Id="rId4" Type="http://schemas.openxmlformats.org/officeDocument/2006/relationships/custom-properties" Target="docProps/custom.xml" /></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 Generated by Aspose.Words for .NET 18.11 -->
  <w:background w:color="ffffff">
    <v:background id="_x0000_s1025" filled="t"/>
  </w:background>
  <w:body>
    <w:p w:rsidR="00740F81" w:rsidP="005E6916">
      <w:pPr>
        <w:spacing w:line="360" w:lineRule="auto"/>
      </w:pPr>
      <w:r>
        <w:drawing>
          <wp:anchor simplePos="0" relativeHeight="251658240" behindDoc="0" locked="0" layoutInCell="1" allowOverlap="1">
            <wp:simplePos x="0" y="0"/>
            <wp:positionH relativeFrom="page">
              <wp:posOffset>10172700</wp:posOffset>
            </wp:positionH>
            <wp:positionV relativeFrom="topMargin">
              <wp:posOffset>11468100</wp:posOffset>
            </wp:positionV>
            <wp:extent cx="254000" cy="381000"/>
            <wp:wrapNone/>
            <wp:docPr id="100007"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9026462" name=""/>
                    <pic:cNvPicPr>
                      <a:picLocks noChangeAspect="1"/>
                    </pic:cNvPicPr>
                  </pic:nvPicPr>
                  <pic:blipFill>
                    <a:blip xmlns:r="http://schemas.openxmlformats.org/officeDocument/2006/relationships" r:embed="rId4"/>
                    <a:stretch>
                      <a:fillRect/>
                    </a:stretch>
                  </pic:blipFill>
                  <pic:spPr>
                    <a:xfrm>
                      <a:off x="0" y="0"/>
                      <a:ext cx="254000" cy="381000"/>
                    </a:xfrm>
                    <a:prstGeom prst="rect">
                      <a:avLst/>
                    </a:prstGeom>
                  </pic:spPr>
                </pic:pic>
              </a:graphicData>
            </a:graphic>
          </wp:anchor>
        </w:drawing>
      </w:r>
      <w:r>
        <w:rPr>
          <w:noProof/>
        </w:rPr>
        <w:drawing>
          <wp:inline distT="0" distB="0" distL="0" distR="0">
            <wp:extent cx="5969000" cy="9140142"/>
            <wp:effectExtent l="19050" t="0" r="0" b="0"/>
            <wp:docPr id="6"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6325512" name="Picture 3"/>
                    <pic:cNvPicPr>
                      <a:picLocks noChangeAspect="1" noChangeArrowheads="1"/>
                    </pic:cNvPicPr>
                  </pic:nvPicPr>
                  <pic:blipFill>
                    <a:blip xmlns:r="http://schemas.openxmlformats.org/officeDocument/2006/relationships" r:embed="rId5"/>
                    <a:stretch>
                      <a:fillRect/>
                    </a:stretch>
                  </pic:blipFill>
                  <pic:spPr bwMode="auto">
                    <a:xfrm>
                      <a:off x="0" y="0"/>
                      <a:ext cx="5969000" cy="9140142"/>
                    </a:xfrm>
                    <a:prstGeom prst="rect">
                      <a:avLst/>
                    </a:prstGeom>
                    <a:noFill/>
                    <a:ln w="9525">
                      <a:noFill/>
                      <a:miter lim="800000"/>
                      <a:headEnd/>
                      <a:tailEnd/>
                    </a:ln>
                  </pic:spPr>
                </pic:pic>
              </a:graphicData>
            </a:graphic>
          </wp:inline>
        </w:drawing>
      </w:r>
      <w:r w:rsidRPr="001B550E">
        <w:rPr>
          <w:noProof/>
        </w:rPr>
        <w:drawing>
          <wp:inline distT="0" distB="0" distL="0" distR="0">
            <wp:extent cx="5969000" cy="8763000"/>
            <wp:effectExtent l="19050" t="0" r="0" b="0"/>
            <wp:docPr id="4" name="图片 3"/>
            <wp:cNvGraphicFramePr/>
            <a:graphic xmlns:a="http://schemas.openxmlformats.org/drawingml/2006/main">
              <a:graphicData uri="http://schemas.openxmlformats.org/drawingml/2006/picture">
                <pic:pic xmlns:pic="http://schemas.openxmlformats.org/drawingml/2006/picture">
                  <pic:nvPicPr>
                    <pic:cNvPr id="1334787851" name="Picture 1"/>
                    <pic:cNvPicPr>
                      <a:picLocks noChangeAspect="1" noChangeArrowheads="1"/>
                    </pic:cNvPicPr>
                  </pic:nvPicPr>
                  <pic:blipFill>
                    <a:blip xmlns:r="http://schemas.openxmlformats.org/officeDocument/2006/relationships" r:embed="rId6"/>
                    <a:stretch>
                      <a:fillRect/>
                    </a:stretch>
                  </pic:blipFill>
                  <pic:spPr bwMode="auto">
                    <a:xfrm>
                      <a:off x="0" y="0"/>
                      <a:ext cx="5969000" cy="8763000"/>
                    </a:xfrm>
                    <a:prstGeom prst="rect">
                      <a:avLst/>
                    </a:prstGeom>
                    <a:noFill/>
                    <a:ln w="9525">
                      <a:noFill/>
                      <a:miter lim="800000"/>
                      <a:headEnd/>
                      <a:tailEnd/>
                    </a:ln>
                  </pic:spPr>
                </pic:pic>
              </a:graphicData>
            </a:graphic>
          </wp:inline>
        </w:drawing>
      </w:r>
      <w:r w:rsidRPr="001B550E">
        <w:rPr>
          <w:noProof/>
        </w:rPr>
        <w:drawing>
          <wp:inline distT="0" distB="0" distL="0" distR="0">
            <wp:extent cx="5969000" cy="8763000"/>
            <wp:effectExtent l="19050" t="0" r="0" b="0"/>
            <wp:docPr id="2" name="图片 1"/>
            <wp:cNvGraphicFramePr/>
            <a:graphic xmlns:a="http://schemas.openxmlformats.org/drawingml/2006/main">
              <a:graphicData uri="http://schemas.openxmlformats.org/drawingml/2006/picture">
                <pic:pic xmlns:pic="http://schemas.openxmlformats.org/drawingml/2006/picture">
                  <pic:nvPicPr>
                    <pic:cNvPr id="579236468" name="Picture 2"/>
                    <pic:cNvPicPr>
                      <a:picLocks noChangeAspect="1" noChangeArrowheads="1"/>
                    </pic:cNvPicPr>
                  </pic:nvPicPr>
                  <pic:blipFill>
                    <a:blip xmlns:r="http://schemas.openxmlformats.org/officeDocument/2006/relationships" r:embed="rId7"/>
                    <a:stretch>
                      <a:fillRect/>
                    </a:stretch>
                  </pic:blipFill>
                  <pic:spPr bwMode="auto">
                    <a:xfrm>
                      <a:off x="0" y="0"/>
                      <a:ext cx="5969000" cy="8763000"/>
                    </a:xfrm>
                    <a:prstGeom prst="rect">
                      <a:avLst/>
                    </a:prstGeom>
                    <a:noFill/>
                    <a:ln w="9525">
                      <a:noFill/>
                      <a:miter lim="800000"/>
                      <a:headEnd/>
                      <a:tailEnd/>
                    </a:ln>
                  </pic:spPr>
                </pic:pic>
              </a:graphicData>
            </a:graphic>
          </wp:inline>
        </w:drawing>
      </w:r>
      <w:r>
        <w:rPr>
          <w:noProof/>
        </w:rPr>
        <w:drawing>
          <wp:inline distT="0" distB="0" distL="0" distR="0">
            <wp:extent cx="5969000" cy="8979173"/>
            <wp:effectExtent l="19050" t="0" r="0" b="0"/>
            <wp:docPr id="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7163235" name="Picture 2"/>
                    <pic:cNvPicPr>
                      <a:picLocks noChangeAspect="1" noChangeArrowheads="1"/>
                    </pic:cNvPicPr>
                  </pic:nvPicPr>
                  <pic:blipFill>
                    <a:blip xmlns:r="http://schemas.openxmlformats.org/officeDocument/2006/relationships" r:embed="rId8"/>
                    <a:stretch>
                      <a:fillRect/>
                    </a:stretch>
                  </pic:blipFill>
                  <pic:spPr bwMode="auto">
                    <a:xfrm>
                      <a:off x="0" y="0"/>
                      <a:ext cx="5969000" cy="8979173"/>
                    </a:xfrm>
                    <a:prstGeom prst="rect">
                      <a:avLst/>
                    </a:prstGeom>
                    <a:noFill/>
                    <a:ln w="9525">
                      <a:noFill/>
                      <a:miter lim="800000"/>
                      <a:headEnd/>
                      <a:tailEnd/>
                    </a:ln>
                  </pic:spPr>
                </pic:pic>
              </a:graphicData>
            </a:graphic>
          </wp:inline>
        </w:drawing>
      </w:r>
    </w:p>
    <w:p w:rsidR="00486D3F" w:rsidP="005E6916">
      <w:pPr>
        <w:autoSpaceDE w:val="0"/>
        <w:spacing w:line="360" w:lineRule="auto"/>
        <w:jc w:val="left"/>
        <w:rPr>
          <w:rFonts w:ascii="黑体" w:eastAsia="黑体"/>
          <w:sz w:val="32"/>
          <w:szCs w:val="32"/>
        </w:rPr>
      </w:pPr>
      <w:r>
        <w:rPr>
          <w:rFonts w:ascii="黑体" w:eastAsia="黑体" w:hint="eastAsia"/>
          <w:sz w:val="32"/>
          <w:szCs w:val="32"/>
        </w:rPr>
        <w:t>2021年九年级历史六模答案</w:t>
      </w:r>
    </w:p>
    <w:p w:rsidR="00486D3F" w:rsidP="005E6916">
      <w:pPr>
        <w:autoSpaceDE w:val="0"/>
        <w:spacing w:line="360" w:lineRule="auto"/>
        <w:jc w:val="left"/>
        <w:rPr>
          <w:rFonts w:ascii="宋体" w:hAnsi="宋体" w:cs="宋体"/>
          <w:sz w:val="24"/>
          <w:szCs w:val="24"/>
        </w:rPr>
      </w:pPr>
      <w:r>
        <w:rPr>
          <w:rFonts w:ascii="宋体" w:hAnsi="宋体" w:cs="宋体" w:hint="eastAsia"/>
          <w:sz w:val="24"/>
          <w:szCs w:val="24"/>
        </w:rPr>
        <w:t>一．单项选择题（20分）</w:t>
      </w:r>
    </w:p>
    <w:p w:rsidR="00486D3F" w:rsidP="005E6916">
      <w:pPr>
        <w:autoSpaceDE w:val="0"/>
        <w:spacing w:line="360" w:lineRule="auto"/>
        <w:jc w:val="left"/>
        <w:rPr>
          <w:sz w:val="24"/>
          <w:szCs w:val="24"/>
        </w:rPr>
      </w:pPr>
      <w:r>
        <w:rPr>
          <w:sz w:val="24"/>
          <w:szCs w:val="24"/>
        </w:rPr>
        <w:t xml:space="preserve">1-5 B D B A B </w:t>
      </w:r>
      <w:r>
        <w:rPr>
          <w:rFonts w:hint="eastAsia"/>
          <w:sz w:val="24"/>
          <w:szCs w:val="24"/>
        </w:rPr>
        <w:t xml:space="preserve">  </w:t>
      </w:r>
      <w:r>
        <w:rPr>
          <w:sz w:val="24"/>
          <w:szCs w:val="24"/>
        </w:rPr>
        <w:t xml:space="preserve">6-10 A C B B D </w:t>
      </w:r>
      <w:r>
        <w:rPr>
          <w:rFonts w:hint="eastAsia"/>
          <w:sz w:val="24"/>
          <w:szCs w:val="24"/>
        </w:rPr>
        <w:t xml:space="preserve">  </w:t>
      </w:r>
      <w:r>
        <w:rPr>
          <w:sz w:val="24"/>
          <w:szCs w:val="24"/>
        </w:rPr>
        <w:t xml:space="preserve">11-15 B C A D D </w:t>
      </w:r>
      <w:r>
        <w:rPr>
          <w:rFonts w:hint="eastAsia"/>
          <w:sz w:val="24"/>
          <w:szCs w:val="24"/>
        </w:rPr>
        <w:t xml:space="preserve">  </w:t>
      </w:r>
      <w:r>
        <w:rPr>
          <w:sz w:val="24"/>
          <w:szCs w:val="24"/>
        </w:rPr>
        <w:t xml:space="preserve">16-20 A A C B D </w:t>
      </w:r>
      <w:r>
        <w:rPr>
          <w:rFonts w:hint="eastAsia"/>
          <w:sz w:val="24"/>
          <w:szCs w:val="24"/>
        </w:rPr>
        <w:t xml:space="preserve">  </w:t>
      </w:r>
      <w:r>
        <w:rPr>
          <w:sz w:val="24"/>
          <w:szCs w:val="24"/>
        </w:rPr>
        <w:t>21-24 D B B C</w:t>
      </w:r>
    </w:p>
    <w:p w:rsidR="00486D3F" w:rsidP="005E6916">
      <w:pPr>
        <w:spacing w:line="360" w:lineRule="auto"/>
        <w:jc w:val="left"/>
        <w:rPr>
          <w:rFonts w:ascii="宋体" w:hAnsi="宋体" w:cs="宋体"/>
          <w:sz w:val="24"/>
          <w:szCs w:val="24"/>
        </w:rPr>
      </w:pPr>
      <w:r>
        <w:rPr>
          <w:rFonts w:ascii="宋体" w:hAnsi="宋体" w:cs="宋体" w:hint="eastAsia"/>
          <w:sz w:val="24"/>
          <w:szCs w:val="24"/>
        </w:rPr>
        <w:t>二．信息窗口题（8分）</w:t>
      </w:r>
    </w:p>
    <w:p w:rsidR="00486D3F" w:rsidP="005E6916">
      <w:pPr>
        <w:spacing w:line="360" w:lineRule="auto"/>
        <w:jc w:val="left"/>
        <w:rPr>
          <w:rFonts w:ascii="宋体" w:hAnsi="宋体" w:cs="宋体"/>
          <w:sz w:val="24"/>
          <w:szCs w:val="24"/>
        </w:rPr>
      </w:pPr>
      <w:r>
        <w:rPr>
          <w:rFonts w:ascii="宋体" w:hAnsi="宋体" w:cs="宋体" w:hint="eastAsia"/>
          <w:sz w:val="24"/>
          <w:szCs w:val="24"/>
        </w:rPr>
        <w:t>⑴.“一战”后形成的国际体系：凡尔赛—华盛顿体系；</w:t>
      </w:r>
    </w:p>
    <w:p w:rsidR="00486D3F" w:rsidP="005E6916">
      <w:pPr>
        <w:spacing w:line="360" w:lineRule="auto"/>
        <w:jc w:val="left"/>
        <w:rPr>
          <w:rFonts w:ascii="宋体" w:hAnsi="宋体" w:cs="宋体"/>
          <w:sz w:val="24"/>
          <w:szCs w:val="24"/>
        </w:rPr>
      </w:pPr>
      <w:r>
        <w:rPr>
          <w:rFonts w:ascii="宋体" w:hAnsi="宋体" w:cs="宋体" w:hint="eastAsia"/>
          <w:sz w:val="24"/>
          <w:szCs w:val="24"/>
        </w:rPr>
        <w:t>“二战”后形成的世界格局：两极格局；</w:t>
      </w:r>
    </w:p>
    <w:p w:rsidR="00486D3F" w:rsidP="005E6916">
      <w:pPr>
        <w:spacing w:line="360" w:lineRule="auto"/>
        <w:jc w:val="left"/>
        <w:rPr>
          <w:rFonts w:ascii="宋体" w:hAnsi="宋体" w:cs="宋体"/>
          <w:sz w:val="24"/>
          <w:szCs w:val="24"/>
        </w:rPr>
      </w:pPr>
      <w:r>
        <w:rPr>
          <w:rFonts w:ascii="宋体" w:hAnsi="宋体" w:cs="宋体" w:hint="eastAsia"/>
          <w:sz w:val="24"/>
          <w:szCs w:val="24"/>
        </w:rPr>
        <w:t>⑵.当今的世界格局正朝着</w:t>
      </w:r>
      <w:r>
        <w:rPr>
          <w:rFonts w:ascii="宋体" w:hAnsi="宋体" w:cs="宋体" w:hint="eastAsia"/>
          <w:b/>
          <w:bCs/>
          <w:sz w:val="24"/>
          <w:szCs w:val="24"/>
        </w:rPr>
        <w:t>多极化</w:t>
      </w:r>
      <w:r>
        <w:rPr>
          <w:rFonts w:ascii="宋体" w:hAnsi="宋体" w:cs="宋体" w:hint="eastAsia"/>
          <w:sz w:val="24"/>
          <w:szCs w:val="24"/>
        </w:rPr>
        <w:t>趋势发展着（1分）；中国如何应对，开放性答案。参考答案：①中国作为最大的发展中国家，主张在国际关系中弘扬平等互信、包容互鉴、合作共赢的精神，共同维护国际公平正义；②中国始终不渝地走和平发展道路，坚定不移地奉行独立自主的和平外交政策；③中国反对各种形式的霸权主义和强权政治，绝不干涉别国内政；④中国积极发展全球伙伴关系，扩大同各国的利益交汇点；⑤推进大国协调和合作，构建人类命运共同体；⑥建设持久和平、普遍安全、共同繁荣、开放包容、清洁美丽的世界；⑦中国还积极推动全球治理变革，为解决人类问题贡献中国智慧、中国方案。（开放性答案,只要符合题意，均可酌情赋分,1分）</w:t>
      </w:r>
    </w:p>
    <w:p w:rsidR="00486D3F" w:rsidP="005E6916">
      <w:pPr>
        <w:spacing w:line="360" w:lineRule="auto"/>
        <w:jc w:val="left"/>
        <w:rPr>
          <w:rFonts w:ascii="宋体" w:hAnsi="宋体" w:cs="宋体"/>
          <w:sz w:val="24"/>
          <w:szCs w:val="24"/>
        </w:rPr>
      </w:pPr>
      <w:r>
        <w:rPr>
          <w:rFonts w:ascii="宋体" w:hAnsi="宋体" w:cs="宋体" w:hint="eastAsia"/>
          <w:sz w:val="24"/>
          <w:szCs w:val="24"/>
        </w:rPr>
        <w:t>⑶.（1分，学生回答的与科学使用塑料保护环境的其它答案，只要符合题意，均可酌情赋分）</w:t>
      </w:r>
    </w:p>
    <w:p w:rsidR="00486D3F" w:rsidP="005E6916">
      <w:pPr>
        <w:spacing w:line="360" w:lineRule="auto"/>
        <w:jc w:val="left"/>
        <w:rPr>
          <w:rFonts w:ascii="宋体" w:hAnsi="宋体" w:cs="宋体"/>
          <w:sz w:val="24"/>
          <w:szCs w:val="24"/>
        </w:rPr>
      </w:pPr>
      <w:r>
        <w:rPr>
          <w:rFonts w:ascii="宋体" w:hAnsi="宋体" w:cs="宋体" w:hint="eastAsia"/>
          <w:sz w:val="24"/>
          <w:szCs w:val="24"/>
        </w:rPr>
        <w:t>⑷.图C屠呦呦科研团队开创的青蒿素类药有效抵抗疟疾，对疟疾的治愈率很高，得到世界卫生组织的认可和大力推广，使全球数亿人受益（1分，极其相似的答案亦可）；图D①袁隆平的杂交水稻技术对解决世界性饥饿问题有重要贡献；②联合国粮农组织将推广杂交水稻列为解决发展中国家粮食短缺问题的战略措施；（回答其一即得1分）</w:t>
      </w:r>
    </w:p>
    <w:p w:rsidR="00486D3F" w:rsidP="005E6916">
      <w:pPr>
        <w:spacing w:line="360" w:lineRule="auto"/>
        <w:jc w:val="left"/>
        <w:rPr>
          <w:rFonts w:ascii="宋体" w:hAnsi="宋体" w:cs="宋体"/>
          <w:sz w:val="24"/>
          <w:szCs w:val="24"/>
        </w:rPr>
      </w:pPr>
      <w:r>
        <w:rPr>
          <w:rFonts w:ascii="宋体" w:hAnsi="宋体" w:cs="宋体" w:hint="eastAsia"/>
          <w:sz w:val="24"/>
          <w:szCs w:val="24"/>
        </w:rPr>
        <w:t>三．材料解析题（9分）</w:t>
      </w:r>
    </w:p>
    <w:p w:rsidR="00486D3F" w:rsidP="005E6916">
      <w:pPr>
        <w:spacing w:line="360" w:lineRule="auto"/>
        <w:jc w:val="left"/>
        <w:rPr>
          <w:rFonts w:ascii="宋体" w:hAnsi="宋体" w:cs="宋体"/>
          <w:sz w:val="24"/>
          <w:szCs w:val="24"/>
        </w:rPr>
      </w:pPr>
      <w:r>
        <w:rPr>
          <w:rFonts w:ascii="宋体" w:hAnsi="宋体" w:cs="宋体" w:hint="eastAsia"/>
          <w:sz w:val="24"/>
          <w:szCs w:val="24"/>
        </w:rPr>
        <w:t>⑴.有关“法”：国王不经议会许可，不能随意废除法律，也不能停止法律的执行；（或者）有关：“税”：国王不经议会许可，不得征收捐税（1分，1点即可）；《权利法案》的意义：①议会高于王权；②君主立宪制在英国逐步确立起来（1分，1点即可）；法国大革命的历史意义：法国大革命摧毁了法国君主统治，传播了资产阶级自由民主思想，具有世界意义。（1分）</w:t>
      </w:r>
    </w:p>
    <w:p w:rsidR="00486D3F" w:rsidP="005E6916">
      <w:pPr>
        <w:spacing w:line="360" w:lineRule="auto"/>
        <w:jc w:val="left"/>
        <w:rPr>
          <w:rFonts w:ascii="宋体" w:hAnsi="宋体" w:cs="宋体"/>
          <w:sz w:val="24"/>
          <w:szCs w:val="24"/>
        </w:rPr>
      </w:pPr>
      <w:r>
        <w:rPr>
          <w:rFonts w:ascii="宋体" w:hAnsi="宋体" w:cs="宋体" w:hint="eastAsia"/>
          <w:sz w:val="24"/>
          <w:szCs w:val="24"/>
        </w:rPr>
        <w:t>⑵.独立战争、南北战争（或美国内战）（2分）；①美国维护了国家统一，废除了黑人奴隶制；②清除了资本主义发展的最大障碍；（1分，1点即可）</w:t>
      </w:r>
    </w:p>
    <w:p w:rsidR="00486D3F" w:rsidP="005E6916">
      <w:pPr>
        <w:spacing w:line="360" w:lineRule="auto"/>
        <w:jc w:val="left"/>
        <w:rPr>
          <w:rFonts w:ascii="宋体" w:hAnsi="宋体" w:cs="宋体"/>
          <w:sz w:val="24"/>
          <w:szCs w:val="24"/>
        </w:rPr>
      </w:pPr>
      <w:r>
        <w:rPr>
          <w:rFonts w:ascii="宋体" w:hAnsi="宋体" w:cs="宋体" w:hint="eastAsia"/>
          <w:sz w:val="24"/>
          <w:szCs w:val="24"/>
        </w:rPr>
        <w:t>⑶.政治上：废藩置县，加强中央集权；（1分）社会生活上：提倡“文明开化”，向西方</w:t>
      </w:r>
      <w:r>
        <w:rPr>
          <w:rFonts w:ascii="宋体" w:hAnsi="宋体" w:cs="宋体" w:hint="eastAsia"/>
          <w:sz w:val="24"/>
          <w:szCs w:val="24"/>
        </w:rPr>
        <w:t>学习，改造日本的教育、文化和生活方式（1分）；亚历山大二世改革措施（即颁布废除农奴制法令）：①农奴获得人身自由，可以改变身份，自由转换职业；②农奴在获得解放的同时，可以获得一份土地，但必须出钱赎买，所出的价钱高出当时的地价（回答1点，1分）；</w:t>
      </w:r>
    </w:p>
    <w:p w:rsidR="00486D3F" w:rsidP="005E6916">
      <w:pPr>
        <w:spacing w:line="360" w:lineRule="auto"/>
        <w:jc w:val="left"/>
        <w:rPr>
          <w:rFonts w:ascii="宋体" w:hAnsi="宋体" w:cs="宋体"/>
          <w:sz w:val="24"/>
          <w:szCs w:val="24"/>
        </w:rPr>
      </w:pPr>
      <w:r>
        <w:rPr>
          <w:rFonts w:ascii="宋体" w:hAnsi="宋体" w:cs="宋体" w:hint="eastAsia"/>
          <w:sz w:val="24"/>
          <w:szCs w:val="24"/>
        </w:rPr>
        <w:t>四．读史有感题（9分）</w:t>
      </w:r>
    </w:p>
    <w:p w:rsidR="00486D3F" w:rsidP="005E6916">
      <w:pPr>
        <w:spacing w:line="360" w:lineRule="auto"/>
        <w:jc w:val="left"/>
        <w:rPr>
          <w:rFonts w:ascii="宋体" w:hAnsi="宋体" w:cs="宋体"/>
          <w:sz w:val="24"/>
          <w:szCs w:val="24"/>
        </w:rPr>
      </w:pPr>
      <w:r>
        <w:rPr>
          <w:rFonts w:ascii="宋体" w:hAnsi="宋体" w:cs="宋体" w:hint="eastAsia"/>
          <w:sz w:val="24"/>
          <w:szCs w:val="24"/>
        </w:rPr>
        <w:t>⑴.彼得一世推行文化教育，派遣留学生，创办科学院，开办学校，创办报纸；（1分）</w:t>
      </w:r>
    </w:p>
    <w:p w:rsidR="00486D3F" w:rsidP="005E6916">
      <w:pPr>
        <w:spacing w:line="360" w:lineRule="auto"/>
        <w:jc w:val="left"/>
        <w:rPr>
          <w:rFonts w:ascii="宋体" w:hAnsi="宋体" w:cs="宋体"/>
          <w:sz w:val="24"/>
          <w:szCs w:val="24"/>
        </w:rPr>
      </w:pPr>
      <w:r>
        <w:rPr>
          <w:rFonts w:ascii="宋体" w:hAnsi="宋体" w:cs="宋体" w:hint="eastAsia"/>
          <w:sz w:val="24"/>
          <w:szCs w:val="24"/>
        </w:rPr>
        <w:t>⑵.①十月革命是人类历史上第一次胜利的社会主义革命；②建立了第一个无产阶级专政的国家。（回答其一即得1分）</w:t>
      </w:r>
    </w:p>
    <w:p w:rsidR="00486D3F" w:rsidP="005E6916">
      <w:pPr>
        <w:spacing w:line="360" w:lineRule="auto"/>
        <w:jc w:val="left"/>
        <w:rPr>
          <w:rFonts w:ascii="宋体" w:hAnsi="宋体" w:cs="宋体"/>
          <w:sz w:val="24"/>
          <w:szCs w:val="24"/>
        </w:rPr>
      </w:pPr>
      <w:r>
        <w:rPr>
          <w:rFonts w:ascii="宋体" w:hAnsi="宋体" w:cs="宋体" w:hint="eastAsia"/>
          <w:sz w:val="24"/>
          <w:szCs w:val="24"/>
        </w:rPr>
        <w:t>⑶.《九国公约》：公约宣称尊重中国的主权、独立与领土完整，建立并维护各国在中国的商务实业机会均等原则（1分）；《联合国家宣言》：①签字国保证使用自己的全部军事和经济资源，对德意日及其仆从国作战；②相互合作，决不单独同敌人停战议和（1分）；《北大西洋公约》：①任何一个成员国如果受到武装攻击，缔约国将作出集体反应；②各缔约国决心维护共同的社会制度和文化传统（1分）；</w:t>
      </w:r>
    </w:p>
    <w:p w:rsidR="00486D3F" w:rsidP="005E6916">
      <w:pPr>
        <w:spacing w:line="360" w:lineRule="auto"/>
        <w:jc w:val="left"/>
        <w:rPr>
          <w:rFonts w:ascii="宋体" w:hAnsi="宋体" w:cs="宋体"/>
          <w:sz w:val="24"/>
          <w:szCs w:val="24"/>
        </w:rPr>
      </w:pPr>
      <w:r>
        <w:rPr>
          <w:rFonts w:ascii="宋体" w:hAnsi="宋体" w:cs="宋体" w:hint="eastAsia"/>
          <w:sz w:val="24"/>
          <w:szCs w:val="24"/>
        </w:rPr>
        <w:t>⑷.《拿破仑法典》体现了自由平等和私有财产神圣不可侵犯等原则（1分）；《拿破仑法典》此后经过多次修改，今天仍然在法国施行。（1分）</w:t>
      </w:r>
    </w:p>
    <w:p w:rsidR="00486D3F" w:rsidP="005E6916">
      <w:pPr>
        <w:spacing w:line="360" w:lineRule="auto"/>
        <w:jc w:val="left"/>
        <w:rPr>
          <w:rFonts w:ascii="宋体" w:hAnsi="宋体" w:cs="宋体"/>
          <w:sz w:val="24"/>
          <w:szCs w:val="24"/>
        </w:rPr>
      </w:pPr>
      <w:r>
        <w:rPr>
          <w:rFonts w:ascii="宋体" w:hAnsi="宋体" w:cs="宋体" w:hint="eastAsia"/>
          <w:sz w:val="24"/>
          <w:szCs w:val="24"/>
        </w:rPr>
        <w:t>⑸.（1分，学生回答的其它答案，只要符合题意，可酌情赋分）</w:t>
      </w:r>
    </w:p>
    <w:p w:rsidR="00486D3F" w:rsidP="005E6916">
      <w:pPr>
        <w:spacing w:line="360" w:lineRule="auto"/>
        <w:jc w:val="left"/>
        <w:rPr>
          <w:rFonts w:ascii="宋体" w:hAnsi="宋体"/>
          <w:sz w:val="24"/>
        </w:rPr>
      </w:pPr>
      <w:r>
        <w:rPr>
          <w:rFonts w:eastAsia="仿宋_GB2312" w:hint="eastAsia"/>
          <w:sz w:val="24"/>
          <w:szCs w:val="24"/>
        </w:rPr>
        <w:t>（答案如有异议，请与教研员联系商榷后再行微调）</w:t>
      </w:r>
    </w:p>
    <w:sectPr w:rsidSect="005E6916">
      <w:headerReference w:type="first" r:id="rId9"/>
      <w:pgSz w:w="11906" w:h="16838"/>
      <w:pgMar w:top="1417" w:right="1417" w:bottom="1417" w:left="1417" w:header="850" w:footer="992" w:gutter="0"/>
      <w:cols w:space="425"/>
      <w:docGrid w:type="lines" w:linePitch="312"/>
    </w:sectPr>
  </w:body>
</w:document>
</file>

<file path=word/fontTable.xml><?xml version="1.0" encoding="utf-8"?>
<w:fonts xmlns:r="http://schemas.openxmlformats.org/officeDocument/2006/relationships" xmlns:w="http://schemas.openxmlformats.org/wordprocessingml/2006/main">
  <w:font w:name="Calibri">
    <w:panose1 w:val="020F0502020204030204"/>
    <w:charset w:val="00"/>
    <w:family w:val="swiss"/>
    <w:pitch w:val="variable"/>
    <w:sig w:usb0="A00002EF" w:usb1="4000207B" w:usb2="00000000" w:usb3="00000000" w:csb0="0000009F" w:csb1="00000000"/>
  </w:font>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AFF" w:usb1="C0007841"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仿宋_GB2312">
    <w:altName w:val="黑体"/>
    <w:charset w:val="86"/>
    <w:family w:val="modern"/>
    <w:pitch w:val="default"/>
    <w:sig w:usb0="00000001" w:usb1="080E0000" w:usb2="00000000" w:usb3="00000000" w:csb0="00040000" w:csb1="00000000"/>
  </w:font>
  <w:font w:name="Cambria">
    <w:panose1 w:val="02040503050406030204"/>
    <w:charset w:val="00"/>
    <w:family w:val="roman"/>
    <w:pitch w:val="variable"/>
    <w:sig w:usb0="A00002EF" w:usb1="4000004B" w:usb2="00000000" w:usb3="00000000" w:csb0="0000009F" w:csb1="00000000"/>
  </w:font>
</w:font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
      <w:drawing>
        <wp:anchor simplePos="0" relativeHeight="251658240" behindDoc="0" locked="0" layoutInCell="1" allowOverlap="1">
          <wp:simplePos x="0" y="0"/>
          <wp:positionH relativeFrom="page">
            <wp:posOffset>127000</wp:posOffset>
          </wp:positionH>
          <wp:positionV relativeFrom="page">
            <wp:posOffset>12700000</wp:posOffset>
          </wp:positionV>
          <wp:extent cx="330200" cy="241300"/>
          <wp:wrapNone/>
          <wp:docPr id="100006"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5427915" name=""/>
                  <pic:cNvPicPr>
                    <a:picLocks noChangeAspect="1"/>
                  </pic:cNvPicPr>
                </pic:nvPicPr>
                <pic:blipFill>
                  <a:blip xmlns:r="http://schemas.openxmlformats.org/officeDocument/2006/relationships" r:embed="rId1"/>
                  <a:stretch>
                    <a:fillRect/>
                  </a:stretch>
                </pic:blipFill>
                <pic:spPr>
                  <a:xfrm>
                    <a:off x="0" y="0"/>
                    <a:ext cx="330200" cy="241300"/>
                  </a:xfrm>
                  <a:prstGeom prst="rect">
                    <a:avLst/>
                  </a:prstGeom>
                </pic:spPr>
              </pic:pic>
            </a:graphicData>
          </a:graphic>
        </wp:anchor>
      </w:drawing>
    </w:r>
  </w:p>
</w:hdr>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isplayBackgroundShape/>
  <w:bordersDoNotSurroundHeader/>
  <w:bordersDoNotSurroundFooter/>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
  <w:rsids>
    <w:rsidRoot w:val="008B0AE9"/>
    <w:rsid w:val="000A799A"/>
    <w:rsid w:val="001260B9"/>
    <w:rsid w:val="001B550E"/>
    <w:rsid w:val="003A762F"/>
    <w:rsid w:val="00486D3F"/>
    <w:rsid w:val="005E6916"/>
    <w:rsid w:val="00740F81"/>
    <w:rsid w:val="0087777C"/>
    <w:rsid w:val="008B0AE9"/>
    <w:rsid w:val="00950841"/>
    <w:rsid w:val="009C3C13"/>
  </w:rsids>
  <m:mathPr>
    <m:mathFont m:val="Cambria Math"/>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C3C13"/>
    <w:pPr>
      <w:widowControl w:val="0"/>
      <w:jc w:val="both"/>
    </w:p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Char"/>
    <w:uiPriority w:val="99"/>
    <w:semiHidden/>
    <w:unhideWhenUsed/>
    <w:rsid w:val="008B0AE9"/>
    <w:pPr>
      <w:pBdr>
        <w:bottom w:val="single" w:sz="6" w:space="1" w:color="auto"/>
      </w:pBdr>
      <w:tabs>
        <w:tab w:val="center" w:pos="4153"/>
        <w:tab w:val="right" w:pos="8306"/>
      </w:tabs>
      <w:snapToGrid w:val="0"/>
      <w:jc w:val="center"/>
    </w:pPr>
    <w:rPr>
      <w:sz w:val="18"/>
      <w:szCs w:val="18"/>
    </w:rPr>
  </w:style>
  <w:style w:type="character" w:customStyle="1" w:styleId="Char">
    <w:name w:val="页眉 Char"/>
    <w:basedOn w:val="DefaultParagraphFont"/>
    <w:link w:val="Header"/>
    <w:uiPriority w:val="99"/>
    <w:semiHidden/>
    <w:rsid w:val="008B0AE9"/>
    <w:rPr>
      <w:sz w:val="18"/>
      <w:szCs w:val="18"/>
    </w:rPr>
  </w:style>
  <w:style w:type="paragraph" w:styleId="Footer">
    <w:name w:val="footer"/>
    <w:basedOn w:val="Normal"/>
    <w:link w:val="Char0"/>
    <w:uiPriority w:val="99"/>
    <w:semiHidden/>
    <w:unhideWhenUsed/>
    <w:rsid w:val="008B0AE9"/>
    <w:pPr>
      <w:tabs>
        <w:tab w:val="center" w:pos="4153"/>
        <w:tab w:val="right" w:pos="8306"/>
      </w:tabs>
      <w:snapToGrid w:val="0"/>
      <w:jc w:val="left"/>
    </w:pPr>
    <w:rPr>
      <w:sz w:val="18"/>
      <w:szCs w:val="18"/>
    </w:rPr>
  </w:style>
  <w:style w:type="character" w:customStyle="1" w:styleId="Char0">
    <w:name w:val="页脚 Char"/>
    <w:basedOn w:val="DefaultParagraphFont"/>
    <w:link w:val="Footer"/>
    <w:uiPriority w:val="99"/>
    <w:semiHidden/>
    <w:rsid w:val="008B0AE9"/>
    <w:rPr>
      <w:sz w:val="18"/>
      <w:szCs w:val="18"/>
    </w:rPr>
  </w:style>
  <w:style w:type="paragraph" w:styleId="BalloonText">
    <w:name w:val="Balloon Text"/>
    <w:basedOn w:val="Normal"/>
    <w:link w:val="Char1"/>
    <w:uiPriority w:val="99"/>
    <w:semiHidden/>
    <w:unhideWhenUsed/>
    <w:rsid w:val="001B550E"/>
    <w:rPr>
      <w:sz w:val="18"/>
      <w:szCs w:val="18"/>
    </w:rPr>
  </w:style>
  <w:style w:type="character" w:customStyle="1" w:styleId="Char1">
    <w:name w:val="批注框文本 Char"/>
    <w:basedOn w:val="DefaultParagraphFont"/>
    <w:link w:val="BalloonText"/>
    <w:uiPriority w:val="99"/>
    <w:semiHidden/>
    <w:rsid w:val="001B550E"/>
    <w:rPr>
      <w:sz w:val="18"/>
      <w:szCs w:val="18"/>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&#65279;<?xml version="1.0" encoding="utf-8" standalone="yes"?><Relationships xmlns="http://schemas.openxmlformats.org/package/2006/relationships"><Relationship Id="rId1" Type="http://schemas.openxmlformats.org/officeDocument/2006/relationships/settings" Target="settings.xml" /><Relationship Id="rId10" Type="http://schemas.openxmlformats.org/officeDocument/2006/relationships/theme" Target="theme/theme1.xml" /><Relationship Id="rId11" Type="http://schemas.openxmlformats.org/officeDocument/2006/relationships/styles" Target="styles.xml" /><Relationship Id="rId2" Type="http://schemas.openxmlformats.org/officeDocument/2006/relationships/webSettings" Target="webSettings.xml" /><Relationship Id="rId3" Type="http://schemas.openxmlformats.org/officeDocument/2006/relationships/fontTable" Target="fontTable.xml" /><Relationship Id="rId4" Type="http://schemas.openxmlformats.org/officeDocument/2006/relationships/image" Target="media/image1.png" /><Relationship Id="rId5" Type="http://schemas.openxmlformats.org/officeDocument/2006/relationships/image" Target="media/image2.png" /><Relationship Id="rId6" Type="http://schemas.openxmlformats.org/officeDocument/2006/relationships/image" Target="media/image3.png" /><Relationship Id="rId7" Type="http://schemas.openxmlformats.org/officeDocument/2006/relationships/image" Target="media/image4.png" /><Relationship Id="rId8" Type="http://schemas.openxmlformats.org/officeDocument/2006/relationships/image" Target="media/image5.png" /><Relationship Id="rId9" Type="http://schemas.openxmlformats.org/officeDocument/2006/relationships/header" Target="header1.xml" /></Relationships>
</file>

<file path=word/_rels/header1.xml.rels>&#65279;<?xml version="1.0" encoding="utf-8" standalone="yes"?><Relationships xmlns="http://schemas.openxmlformats.org/package/2006/relationships"><Relationship Id="rId1" Type="http://schemas.openxmlformats.org/officeDocument/2006/relationships/image" Target="media/image6.png" /></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3</TotalTime>
  <Pages>6</Pages>
  <Words>221</Words>
  <Characters>1264</Characters>
  <Application>Microsoft Office Word</Application>
  <DocSecurity>0</DocSecurity>
  <Lines>10</Lines>
  <Paragraphs>2</Paragraphs>
  <ScaleCrop>false</ScaleCrop>
  <Company>Microsoft</Company>
  <LinksUpToDate>false</LinksUpToDate>
  <CharactersWithSpaces>1483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PC</dc:creator>
  <cp:lastModifiedBy>Windows 用户</cp:lastModifiedBy>
  <cp:revision>5</cp:revision>
  <dcterms:created xsi:type="dcterms:W3CDTF">2021-06-15T05:23:00Z</dcterms:created>
  <dcterms:modified xsi:type="dcterms:W3CDTF">2021-06-16T07:01:00Z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ies>
</file>