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 w:bidi="ar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 w:bidi="a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12369800</wp:posOffset>
            </wp:positionV>
            <wp:extent cx="279400" cy="469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6429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太原市第五十六中学校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sz w:val="32"/>
          <w:szCs w:val="32"/>
        </w:rPr>
        <w:t>—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eastAsia"/>
          <w:sz w:val="32"/>
          <w:szCs w:val="32"/>
        </w:rPr>
        <w:t>学年第</w:t>
      </w:r>
      <w:r>
        <w:rPr>
          <w:rFonts w:hint="eastAsia"/>
          <w:sz w:val="32"/>
          <w:szCs w:val="32"/>
          <w:lang w:val="en-US" w:eastAsia="zh-CN"/>
        </w:rPr>
        <w:t>二</w:t>
      </w:r>
      <w:r>
        <w:rPr>
          <w:rFonts w:hint="eastAsia"/>
          <w:sz w:val="32"/>
          <w:szCs w:val="32"/>
        </w:rPr>
        <w:t>学期</w:t>
      </w:r>
      <w:r>
        <w:rPr>
          <w:rFonts w:hint="eastAsia"/>
          <w:sz w:val="32"/>
          <w:szCs w:val="32"/>
          <w:lang w:val="en-US" w:eastAsia="zh-CN"/>
        </w:rPr>
        <w:t>初一</w:t>
      </w:r>
      <w:r>
        <w:rPr>
          <w:rFonts w:hint="eastAsia"/>
          <w:sz w:val="32"/>
          <w:szCs w:val="32"/>
        </w:rPr>
        <w:t>年级</w:t>
      </w:r>
      <w:r>
        <w:rPr>
          <w:rFonts w:hint="eastAsia"/>
          <w:sz w:val="32"/>
          <w:szCs w:val="32"/>
          <w:lang w:val="en-US" w:eastAsia="zh-CN"/>
        </w:rPr>
        <w:t>第二次月考</w:t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英语答案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  <w:t>一、听力（共四节，满分20分）</w:t>
      </w:r>
    </w:p>
    <w:p>
      <w:pPr>
        <w:pStyle w:val="NormalWeb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ind w:left="0" w:right="0" w:firstLine="420" w:firstLineChars="200"/>
        <w:jc w:val="both"/>
        <w:textAlignment w:val="auto"/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</w:pPr>
      <w:r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1-5  BCCCB</w:t>
      </w:r>
      <w:r>
        <w:rPr>
          <w:rFonts w:cs="Times New Roman" w:hint="eastAsia"/>
          <w:b w:val="0"/>
          <w:bCs w:val="0"/>
          <w:kern w:val="2"/>
          <w:sz w:val="21"/>
          <w:szCs w:val="21"/>
          <w:u w:val="none"/>
          <w:lang w:val="en-US" w:eastAsia="zh-CN" w:bidi="ar"/>
        </w:rPr>
        <w:t xml:space="preserve">         </w:t>
      </w:r>
      <w:r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6-10  CBBAC</w:t>
      </w:r>
      <w:r>
        <w:rPr>
          <w:rFonts w:cs="Times New Roman" w:hint="eastAsia"/>
          <w:b w:val="0"/>
          <w:bCs w:val="0"/>
          <w:kern w:val="2"/>
          <w:sz w:val="21"/>
          <w:szCs w:val="21"/>
          <w:u w:val="none"/>
          <w:lang w:val="en-US" w:eastAsia="zh-CN" w:bidi="ar"/>
        </w:rPr>
        <w:t xml:space="preserve">         </w:t>
      </w:r>
      <w:r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11-15  AACBA</w:t>
      </w:r>
    </w:p>
    <w:p>
      <w:pPr>
        <w:pStyle w:val="NormalWeb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ind w:left="0" w:right="0" w:firstLine="420" w:firstLineChars="200"/>
        <w:jc w:val="both"/>
        <w:textAlignment w:val="auto"/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</w:pPr>
      <w:r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16. 8/eight     17. windy     18. bike      19. nose      20. watching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  <w:t>二、单项选择（共10小题，每小题1分，满分10分）</w:t>
      </w:r>
    </w:p>
    <w:p>
      <w:pPr>
        <w:pStyle w:val="NormalWeb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ind w:right="0" w:firstLine="420" w:firstLineChars="200"/>
        <w:jc w:val="both"/>
        <w:textAlignment w:val="auto"/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</w:pPr>
      <w:r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 xml:space="preserve">21-25  ABCBC     </w:t>
      </w:r>
      <w:r>
        <w:rPr>
          <w:rFonts w:cs="Times New Roman" w:hint="eastAsia"/>
          <w:b w:val="0"/>
          <w:bCs w:val="0"/>
          <w:kern w:val="2"/>
          <w:sz w:val="21"/>
          <w:szCs w:val="21"/>
          <w:u w:val="none"/>
          <w:lang w:val="en-US" w:eastAsia="zh-CN" w:bidi="ar"/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26-30  BABCB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  <w:t>三、补全对话（共5小题，每小题1分，满分5分）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420" w:firstLineChars="200"/>
        <w:textAlignment w:val="auto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31-35  BGCAD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  <w:t>四、完形填空（共10小题，每小题1分，满分10分）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 xml:space="preserve">    36-40  ABBAC      41-45  BACBA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ind w:right="0"/>
        <w:jc w:val="both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  <w:t>五、阅读理解（一）（共10小题，每小题2分，满分20分）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ind w:right="0"/>
        <w:jc w:val="both"/>
        <w:textAlignment w:val="auto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 xml:space="preserve">   46-50  CBABC       51-55  CABED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  <w:t>六、阅读理解（二）（共10小题，阅读理解C篇每小题1分，阅读理解D篇每小题2分，满分15分）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C篇（每小题1分）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56. cinema      57. ends\finishes       58. danger       59. needs      60. always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D篇（每小题2分）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61. It is cold and dry.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62. January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63. 125.4 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64. 夏天很热并且天气也总是不好，但仍然有很多我们在夏天里可以做的事情。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65. 开放性答案。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  <w:t>七、词语运用（共10小题，每小题1分，满分10分）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 xml:space="preserve">66. job      67. never      68. thin      69. works      70. back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cs="Times New Roman" w:hint="eastAsia"/>
          <w:b w:val="0"/>
          <w:bCs w:val="0"/>
          <w:sz w:val="21"/>
          <w:szCs w:val="21"/>
          <w:lang w:val="en-US" w:eastAsia="zh-CN"/>
        </w:rPr>
        <w:t>71. keeps    72. happy     73. why      74. minutes     75. pay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  <w:lang w:val="en-US" w:eastAsia="zh-CN"/>
        </w:rPr>
        <w:t>八、书面表达（满分10分）</w:t>
      </w:r>
      <w:r>
        <w:rPr>
          <w:rFonts w:ascii="Times New Roman" w:hAnsi="Times New Roman" w:cs="Times New Roman" w:hint="default"/>
          <w:b/>
          <w:bCs/>
          <w:kern w:val="2"/>
          <w:sz w:val="21"/>
          <w:szCs w:val="21"/>
          <w:u w:val="none"/>
          <w:lang w:val="en-US" w:eastAsia="zh-CN" w:bidi="ar"/>
        </w:rPr>
        <w:t xml:space="preserve"> </w:t>
      </w:r>
    </w:p>
    <w:p>
      <w:pPr>
        <w:pStyle w:val="NormalWeb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ind w:right="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</w:pPr>
      <w:r>
        <w:rPr>
          <w:rFonts w:ascii="Times New Roman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SAMPLE:</w:t>
      </w:r>
    </w:p>
    <w:p>
      <w:pPr>
        <w:pStyle w:val="NormalWeb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ind w:left="0" w:right="0" w:firstLine="420" w:firstLineChars="200"/>
        <w:jc w:val="both"/>
        <w:textAlignment w:val="auto"/>
        <w:rPr>
          <w:rFonts w:ascii="Times New Roman" w:eastAsia="MingLiU_HKSCS" w:hAnsi="Times New Roman" w:cs="Times New Roman" w:hint="default"/>
          <w:b w:val="0"/>
          <w:bCs w:val="0"/>
          <w:kern w:val="2"/>
          <w:sz w:val="21"/>
          <w:szCs w:val="21"/>
          <w:u w:val="none"/>
        </w:rPr>
      </w:pPr>
      <w:r>
        <w:rPr>
          <w:rFonts w:ascii="Times New Roman" w:eastAsia="宋体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I have a good teacher.She is a tall woman with black hair.She is a little fat. She has two big eyes and a small nose.She likes smiling.She is very kind and patient to us. And at the same time</w:t>
      </w:r>
      <w:r>
        <w:rPr>
          <w:rFonts w:ascii="Times New Roman" w:eastAsia="MingLiU_HKSCS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she is strict in class. After class</w:t>
      </w:r>
      <w:r>
        <w:rPr>
          <w:rFonts w:ascii="Times New Roman" w:eastAsia="MingLiU_HKSCS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she li</w:t>
      </w:r>
      <w:bookmarkStart w:id="0" w:name="_GoBack"/>
      <w:bookmarkEnd w:id="0"/>
      <w:r>
        <w:rPr>
          <w:rFonts w:ascii="Times New Roman" w:eastAsia="宋体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kes singing and playing with us.I like her very much.I think she is a very good teacher</w:t>
      </w:r>
      <w:r>
        <w:rPr>
          <w:rFonts w:ascii="Times New Roman" w:eastAsia="MingLiU_HKSCS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kern w:val="2"/>
          <w:sz w:val="21"/>
          <w:szCs w:val="21"/>
          <w:u w:val="none"/>
          <w:lang w:val="en-US" w:eastAsia="zh-CN" w:bidi="ar"/>
        </w:rPr>
        <w:t>and I want to be a teacher like her when I grow up.</w:t>
      </w:r>
    </w:p>
    <w:p>
      <w:pPr>
        <w:rPr>
          <w:rFonts w:ascii="Times New Roman" w:hAnsi="Times New Roman" w:cs="Times New Roman" w:hint="default"/>
          <w:b w:val="0"/>
          <w:bCs w:val="0"/>
          <w:sz w:val="21"/>
          <w:szCs w:val="21"/>
        </w:rPr>
      </w:pPr>
    </w:p>
    <w:sectPr>
      <w:headerReference w:type="first" r:id="rId6"/>
      <w:pgSz w:w="11906" w:h="16838"/>
      <w:pgMar w:top="1240" w:right="1800" w:bottom="1098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CA3FC1"/>
    <w:rsid w:val="072C3FEE"/>
    <w:rsid w:val="39CA3FC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28618</dc:creator>
  <cp:lastModifiedBy>28618</cp:lastModifiedBy>
  <cp:revision>1</cp:revision>
  <dcterms:created xsi:type="dcterms:W3CDTF">2021-05-18T03:37:00Z</dcterms:created>
  <dcterms:modified xsi:type="dcterms:W3CDTF">2021-05-19T02:57:35Z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