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p>
    <w:p>
      <w:pPr>
        <w:keepNext w:val="0"/>
        <w:keepLines w:val="0"/>
        <w:pageBreakBefore w:val="0"/>
        <w:widowControl/>
        <w:kinsoku/>
        <w:wordWrap/>
        <w:overflowPunct/>
        <w:topLinePunct w:val="0"/>
        <w:autoSpaceDE/>
        <w:autoSpaceDN/>
        <w:bidi w:val="0"/>
        <w:adjustRightInd/>
        <w:snapToGrid/>
        <w:spacing w:line="240" w:lineRule="auto"/>
        <w:jc w:val="center"/>
        <w:textAlignment w:val="center"/>
        <w:outlineLvl w:val="9"/>
        <w:rPr>
          <w:rFonts w:hint="eastAsia"/>
          <w:b/>
          <w:bCs/>
          <w:sz w:val="28"/>
          <w:szCs w:val="28"/>
          <w:lang w:val="en-US" w:eastAsia="zh-CN"/>
        </w:rPr>
      </w:pPr>
      <w:r>
        <w:rPr>
          <w:rFonts w:hint="eastAsia"/>
          <w:b/>
          <w:bCs/>
          <w:sz w:val="28"/>
          <w:szCs w:val="28"/>
          <w:lang w:val="en-US" w:eastAsia="zh-CN"/>
        </w:rPr>
        <w:t>2021年春学期渔溪学区八年级语文</w:t>
      </w:r>
    </w:p>
    <w:p>
      <w:pPr>
        <w:keepNext w:val="0"/>
        <w:keepLines w:val="0"/>
        <w:pageBreakBefore w:val="0"/>
        <w:widowControl/>
        <w:kinsoku/>
        <w:wordWrap/>
        <w:overflowPunct/>
        <w:topLinePunct w:val="0"/>
        <w:autoSpaceDE/>
        <w:autoSpaceDN/>
        <w:bidi w:val="0"/>
        <w:adjustRightInd/>
        <w:snapToGrid/>
        <w:spacing w:line="240" w:lineRule="auto"/>
        <w:jc w:val="center"/>
        <w:textAlignment w:val="center"/>
        <w:outlineLvl w:val="9"/>
        <w:rPr>
          <w:b/>
          <w:bCs/>
          <w:sz w:val="28"/>
          <w:szCs w:val="28"/>
        </w:rPr>
      </w:pPr>
      <w:r>
        <w:rPr>
          <w:rFonts w:hint="eastAsia"/>
          <w:b/>
          <w:bCs/>
          <w:sz w:val="28"/>
          <w:szCs w:val="28"/>
          <w:lang w:eastAsia="zh-CN"/>
        </w:rPr>
        <w:t>第一次月考检测</w:t>
      </w:r>
      <w:r>
        <w:rPr>
          <w:b/>
          <w:bCs/>
          <w:sz w:val="28"/>
          <w:szCs w:val="28"/>
        </w:rPr>
        <w:t>试卷</w:t>
      </w:r>
    </w:p>
    <w:p>
      <w:pPr>
        <w:keepNext w:val="0"/>
        <w:keepLines w:val="0"/>
        <w:pageBreakBefore w:val="0"/>
        <w:widowControl/>
        <w:kinsoku/>
        <w:wordWrap/>
        <w:overflowPunct/>
        <w:topLinePunct w:val="0"/>
        <w:autoSpaceDE/>
        <w:autoSpaceDN/>
        <w:bidi w:val="0"/>
        <w:adjustRightInd/>
        <w:snapToGrid/>
        <w:spacing w:line="240" w:lineRule="auto"/>
        <w:jc w:val="both"/>
        <w:textAlignment w:val="center"/>
        <w:outlineLvl w:val="9"/>
        <w:rPr>
          <w:rFonts w:hint="default" w:eastAsia="宋体"/>
          <w:b/>
          <w:bCs/>
          <w:sz w:val="28"/>
          <w:szCs w:val="28"/>
          <w:lang w:val="en-US" w:eastAsia="zh-CN"/>
        </w:rPr>
      </w:pPr>
      <w:r>
        <w:rPr>
          <w:rFonts w:hint="eastAsia"/>
          <w:b/>
          <w:bCs/>
          <w:sz w:val="28"/>
          <w:szCs w:val="28"/>
          <w:lang w:eastAsia="zh-CN"/>
        </w:rPr>
        <w:t>一、积累与运用（共</w:t>
      </w:r>
      <w:r>
        <w:rPr>
          <w:rFonts w:hint="eastAsia"/>
          <w:b/>
          <w:bCs/>
          <w:sz w:val="28"/>
          <w:szCs w:val="28"/>
          <w:lang w:val="en-US" w:eastAsia="zh-CN"/>
        </w:rPr>
        <w:t>35分）</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rPr>
          <w:rFonts w:hint="eastAsia"/>
          <w:b/>
          <w:bCs/>
          <w:sz w:val="24"/>
          <w:szCs w:val="24"/>
          <w:lang w:eastAsia="zh-CN"/>
        </w:rPr>
        <w:t>（</w:t>
      </w:r>
      <w:r>
        <w:rPr>
          <w:b/>
          <w:bCs/>
          <w:sz w:val="24"/>
          <w:szCs w:val="24"/>
        </w:rPr>
        <w:t>一</w:t>
      </w:r>
      <w:r>
        <w:rPr>
          <w:rFonts w:hint="eastAsia"/>
          <w:b/>
          <w:bCs/>
          <w:sz w:val="24"/>
          <w:szCs w:val="24"/>
          <w:lang w:eastAsia="zh-CN"/>
        </w:rPr>
        <w:t>）</w:t>
      </w:r>
      <w:r>
        <w:rPr>
          <w:b/>
          <w:bCs/>
          <w:sz w:val="24"/>
          <w:szCs w:val="24"/>
        </w:rPr>
        <w:t>单选题（共6题；共18分）</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1.下列划线字的注音全部正确的一项是（    ）            </w:t>
      </w:r>
    </w:p>
    <w:p>
      <w:pPr>
        <w:keepNext w:val="0"/>
        <w:keepLines w:val="0"/>
        <w:pageBreakBefore w:val="0"/>
        <w:widowControl/>
        <w:kinsoku/>
        <w:wordWrap/>
        <w:overflowPunct/>
        <w:topLinePunct w:val="0"/>
        <w:autoSpaceDE/>
        <w:autoSpaceDN/>
        <w:bidi w:val="0"/>
        <w:adjustRightInd/>
        <w:snapToGrid/>
        <w:spacing w:after="0" w:line="240" w:lineRule="auto"/>
        <w:ind w:left="150"/>
        <w:jc w:val="left"/>
        <w:textAlignment w:val="center"/>
        <w:outlineLvl w:val="9"/>
      </w:pPr>
      <w:r>
        <w:rPr>
          <w:b w:val="0"/>
          <w:i w:val="0"/>
          <w:color w:val="000000"/>
          <w:sz w:val="21"/>
        </w:rPr>
        <w:t>A. 脑</w:t>
      </w:r>
      <w:r>
        <w:rPr>
          <w:b w:val="0"/>
          <w:i w:val="0"/>
          <w:color w:val="000000"/>
          <w:sz w:val="21"/>
          <w:u w:val="single"/>
        </w:rPr>
        <w:t>畔</w:t>
      </w:r>
      <w:r>
        <w:rPr>
          <w:b w:val="0"/>
          <w:i w:val="0"/>
          <w:color w:val="000000"/>
          <w:sz w:val="21"/>
        </w:rPr>
        <w:t>(pàn)    眼</w:t>
      </w:r>
      <w:r>
        <w:rPr>
          <w:b w:val="0"/>
          <w:i w:val="0"/>
          <w:color w:val="000000"/>
          <w:sz w:val="21"/>
          <w:u w:val="single"/>
        </w:rPr>
        <w:t>眶</w:t>
      </w:r>
      <w:r>
        <w:rPr>
          <w:b w:val="0"/>
          <w:i w:val="0"/>
          <w:color w:val="000000"/>
          <w:sz w:val="21"/>
        </w:rPr>
        <w:t>(kuàng)    海</w:t>
      </w:r>
      <w:r>
        <w:rPr>
          <w:b w:val="0"/>
          <w:i w:val="0"/>
          <w:color w:val="000000"/>
          <w:sz w:val="21"/>
          <w:u w:val="single"/>
        </w:rPr>
        <w:t>棠</w:t>
      </w:r>
      <w:r>
        <w:rPr>
          <w:b w:val="0"/>
          <w:i w:val="0"/>
          <w:color w:val="000000"/>
          <w:sz w:val="21"/>
        </w:rPr>
        <w:t xml:space="preserve">(táng)    </w:t>
      </w:r>
      <w:r>
        <w:rPr>
          <w:b w:val="0"/>
          <w:i w:val="0"/>
          <w:color w:val="000000"/>
          <w:sz w:val="21"/>
          <w:u w:val="single"/>
        </w:rPr>
        <w:t>戛</w:t>
      </w:r>
      <w:r>
        <w:rPr>
          <w:b w:val="0"/>
          <w:i w:val="0"/>
          <w:color w:val="000000"/>
          <w:sz w:val="21"/>
        </w:rPr>
        <w:t>然而止(jiá)</w:t>
      </w:r>
      <w:r>
        <w:br w:type="textWrapping"/>
      </w:r>
      <w:r>
        <w:rPr>
          <w:b w:val="0"/>
          <w:i w:val="0"/>
          <w:color w:val="000000"/>
          <w:sz w:val="21"/>
        </w:rPr>
        <w:t>B. </w:t>
      </w:r>
      <w:r>
        <w:rPr>
          <w:b w:val="0"/>
          <w:i w:val="0"/>
          <w:color w:val="000000"/>
          <w:sz w:val="21"/>
          <w:u w:val="single"/>
        </w:rPr>
        <w:t>羁</w:t>
      </w:r>
      <w:r>
        <w:rPr>
          <w:b w:val="0"/>
          <w:i w:val="0"/>
          <w:color w:val="000000"/>
          <w:sz w:val="21"/>
        </w:rPr>
        <w:t xml:space="preserve">绊(jī)      </w:t>
      </w:r>
      <w:r>
        <w:rPr>
          <w:b w:val="0"/>
          <w:i w:val="0"/>
          <w:color w:val="000000"/>
          <w:sz w:val="21"/>
          <w:u w:val="single"/>
        </w:rPr>
        <w:t>登</w:t>
      </w:r>
      <w:r>
        <w:rPr>
          <w:b w:val="0"/>
          <w:i w:val="0"/>
          <w:color w:val="000000"/>
          <w:sz w:val="21"/>
        </w:rPr>
        <w:t xml:space="preserve">时(dēng)    </w:t>
      </w:r>
      <w:r>
        <w:rPr>
          <w:b w:val="0"/>
          <w:i w:val="0"/>
          <w:color w:val="000000"/>
          <w:sz w:val="21"/>
          <w:u w:val="single"/>
        </w:rPr>
        <w:t>陨</w:t>
      </w:r>
      <w:r>
        <w:rPr>
          <w:b w:val="0"/>
          <w:i w:val="0"/>
          <w:color w:val="000000"/>
          <w:sz w:val="21"/>
        </w:rPr>
        <w:t>石(yuán)    风雪</w:t>
      </w:r>
      <w:r>
        <w:rPr>
          <w:b w:val="0"/>
          <w:i w:val="0"/>
          <w:color w:val="000000"/>
          <w:sz w:val="21"/>
          <w:u w:val="single"/>
        </w:rPr>
        <w:t>载</w:t>
      </w:r>
      <w:r>
        <w:rPr>
          <w:b w:val="0"/>
          <w:i w:val="0"/>
          <w:color w:val="000000"/>
          <w:sz w:val="21"/>
        </w:rPr>
        <w:t>途(zài)</w:t>
      </w:r>
      <w:r>
        <w:br w:type="textWrapping"/>
      </w:r>
      <w:r>
        <w:rPr>
          <w:b w:val="0"/>
          <w:i w:val="0"/>
          <w:color w:val="000000"/>
          <w:sz w:val="21"/>
        </w:rPr>
        <w:t>C. </w:t>
      </w:r>
      <w:r>
        <w:rPr>
          <w:b w:val="0"/>
          <w:i w:val="0"/>
          <w:color w:val="000000"/>
          <w:sz w:val="21"/>
          <w:u w:val="single"/>
        </w:rPr>
        <w:t>凫</w:t>
      </w:r>
      <w:r>
        <w:rPr>
          <w:b w:val="0"/>
          <w:i w:val="0"/>
          <w:color w:val="000000"/>
          <w:sz w:val="21"/>
        </w:rPr>
        <w:t>水(fú)      怅</w:t>
      </w:r>
      <w:r>
        <w:rPr>
          <w:b w:val="0"/>
          <w:i w:val="0"/>
          <w:color w:val="000000"/>
          <w:sz w:val="21"/>
          <w:u w:val="single"/>
        </w:rPr>
        <w:t>惘</w:t>
      </w:r>
      <w:r>
        <w:rPr>
          <w:b w:val="0"/>
          <w:i w:val="0"/>
          <w:color w:val="000000"/>
          <w:sz w:val="21"/>
        </w:rPr>
        <w:t>(wáng)    山</w:t>
      </w:r>
      <w:r>
        <w:rPr>
          <w:b w:val="0"/>
          <w:i w:val="0"/>
          <w:color w:val="000000"/>
          <w:sz w:val="21"/>
          <w:u w:val="single"/>
        </w:rPr>
        <w:t>麓</w:t>
      </w:r>
      <w:r>
        <w:rPr>
          <w:b w:val="0"/>
          <w:i w:val="0"/>
          <w:color w:val="000000"/>
          <w:sz w:val="21"/>
        </w:rPr>
        <w:t xml:space="preserve">(lù)    </w:t>
      </w:r>
      <w:r>
        <w:rPr>
          <w:b w:val="0"/>
          <w:i w:val="0"/>
          <w:color w:val="000000"/>
          <w:sz w:val="21"/>
          <w:u w:val="single"/>
        </w:rPr>
        <w:t>豁</w:t>
      </w:r>
      <w:r>
        <w:rPr>
          <w:b w:val="0"/>
          <w:i w:val="0"/>
          <w:color w:val="000000"/>
          <w:sz w:val="21"/>
        </w:rPr>
        <w:t>然开朗(huó)</w:t>
      </w:r>
      <w:r>
        <w:br w:type="textWrapping"/>
      </w:r>
      <w:r>
        <w:rPr>
          <w:b w:val="0"/>
          <w:i w:val="0"/>
          <w:color w:val="000000"/>
          <w:sz w:val="21"/>
        </w:rPr>
        <w:t>D. </w:t>
      </w:r>
      <w:r>
        <w:rPr>
          <w:b w:val="0"/>
          <w:i w:val="0"/>
          <w:color w:val="000000"/>
          <w:sz w:val="21"/>
          <w:u w:val="single"/>
        </w:rPr>
        <w:t>凋</w:t>
      </w:r>
      <w:r>
        <w:rPr>
          <w:b w:val="0"/>
          <w:i w:val="0"/>
          <w:color w:val="000000"/>
          <w:sz w:val="21"/>
        </w:rPr>
        <w:t>零(diāo)    家</w:t>
      </w:r>
      <w:r>
        <w:rPr>
          <w:b w:val="0"/>
          <w:i w:val="0"/>
          <w:color w:val="000000"/>
          <w:sz w:val="21"/>
          <w:u w:val="single"/>
        </w:rPr>
        <w:t>眷</w:t>
      </w:r>
      <w:r>
        <w:rPr>
          <w:b w:val="0"/>
          <w:i w:val="0"/>
          <w:color w:val="000000"/>
          <w:sz w:val="21"/>
        </w:rPr>
        <w:t xml:space="preserve">(juàn)    </w:t>
      </w:r>
      <w:r>
        <w:rPr>
          <w:b w:val="0"/>
          <w:i w:val="0"/>
          <w:color w:val="000000"/>
          <w:sz w:val="21"/>
          <w:u w:val="single"/>
        </w:rPr>
        <w:t>沼</w:t>
      </w:r>
      <w:r>
        <w:rPr>
          <w:b w:val="0"/>
          <w:i w:val="0"/>
          <w:color w:val="000000"/>
          <w:sz w:val="21"/>
        </w:rPr>
        <w:t>泽(zhāo)    窈</w:t>
      </w:r>
      <w:r>
        <w:rPr>
          <w:b w:val="0"/>
          <w:i w:val="0"/>
          <w:color w:val="000000"/>
          <w:sz w:val="21"/>
          <w:u w:val="single"/>
        </w:rPr>
        <w:t>窕</w:t>
      </w:r>
      <w:r>
        <w:rPr>
          <w:b w:val="0"/>
          <w:i w:val="0"/>
          <w:color w:val="000000"/>
          <w:sz w:val="21"/>
        </w:rPr>
        <w:t>淑女(</w:t>
      </w:r>
      <w:r>
        <w:rPr>
          <w:rFonts w:hint="eastAsia"/>
          <w:b w:val="0"/>
          <w:i w:val="0"/>
          <w:color w:val="000000"/>
          <w:sz w:val="21"/>
          <w:lang w:val="en-US" w:eastAsia="zh-CN"/>
        </w:rPr>
        <w:t>ti</w:t>
      </w:r>
      <w:r>
        <w:rPr>
          <w:b w:val="0"/>
          <w:i w:val="0"/>
          <w:color w:val="000000"/>
          <w:sz w:val="21"/>
        </w:rPr>
        <w:t>ǎo)</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2.下列词语书写有误的一项是(   )            </w:t>
      </w:r>
    </w:p>
    <w:p>
      <w:pPr>
        <w:keepNext w:val="0"/>
        <w:keepLines w:val="0"/>
        <w:pageBreakBefore w:val="0"/>
        <w:widowControl/>
        <w:kinsoku/>
        <w:wordWrap/>
        <w:overflowPunct/>
        <w:topLinePunct w:val="0"/>
        <w:autoSpaceDE/>
        <w:autoSpaceDN/>
        <w:bidi w:val="0"/>
        <w:adjustRightInd/>
        <w:snapToGrid/>
        <w:spacing w:after="0" w:line="240" w:lineRule="auto"/>
        <w:ind w:left="150"/>
        <w:jc w:val="left"/>
        <w:textAlignment w:val="center"/>
        <w:outlineLvl w:val="9"/>
      </w:pPr>
      <w:r>
        <w:rPr>
          <w:b w:val="0"/>
          <w:i w:val="0"/>
          <w:color w:val="000000"/>
          <w:sz w:val="21"/>
        </w:rPr>
        <w:t>A. 欺侮   照例   油馍   朦胧   茂腾腾                        </w:t>
      </w:r>
      <w:r>
        <w:drawing>
          <wp:inline distT="0" distB="0" distL="0" distR="0">
            <wp:extent cx="9525" cy="38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9550" cy="38202"/>
                    </a:xfrm>
                    <a:prstGeom prst="rect">
                      <a:avLst/>
                    </a:prstGeom>
                  </pic:spPr>
                </pic:pic>
              </a:graphicData>
            </a:graphic>
          </wp:inline>
        </w:drawing>
      </w:r>
      <w:r>
        <w:rPr>
          <w:b w:val="0"/>
          <w:i w:val="0"/>
          <w:color w:val="000000"/>
          <w:sz w:val="21"/>
        </w:rPr>
        <w:t>B. 怠慢   领域   瞳仁   静穆   闹嚷嚷</w:t>
      </w:r>
      <w:r>
        <w:br w:type="textWrapping"/>
      </w:r>
      <w:r>
        <w:rPr>
          <w:b w:val="0"/>
          <w:i w:val="0"/>
          <w:color w:val="000000"/>
          <w:sz w:val="21"/>
        </w:rPr>
        <w:t>C. 震撼   恬静   思慕   宽慰   马前卒                        </w:t>
      </w:r>
      <w:r>
        <w:drawing>
          <wp:inline distT="0" distB="0" distL="0" distR="0">
            <wp:extent cx="9525" cy="38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9550" cy="38202"/>
                    </a:xfrm>
                    <a:prstGeom prst="rect">
                      <a:avLst/>
                    </a:prstGeom>
                  </pic:spPr>
                </pic:pic>
              </a:graphicData>
            </a:graphic>
          </wp:inline>
        </w:drawing>
      </w:r>
      <w:r>
        <w:rPr>
          <w:b w:val="0"/>
          <w:i w:val="0"/>
          <w:color w:val="000000"/>
          <w:sz w:val="21"/>
        </w:rPr>
        <w:t>D. 辐射   缭原   踊跃   偏僻   羊羔羔</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3.下列句子中划线成语使用不恰当的一项是(   )            </w:t>
      </w:r>
    </w:p>
    <w:p>
      <w:pPr>
        <w:keepNext w:val="0"/>
        <w:keepLines w:val="0"/>
        <w:pageBreakBefore w:val="0"/>
        <w:widowControl/>
        <w:kinsoku/>
        <w:wordWrap/>
        <w:overflowPunct/>
        <w:topLinePunct w:val="0"/>
        <w:autoSpaceDE/>
        <w:autoSpaceDN/>
        <w:bidi w:val="0"/>
        <w:adjustRightInd/>
        <w:snapToGrid/>
        <w:spacing w:after="0" w:line="240" w:lineRule="auto"/>
        <w:ind w:left="150"/>
        <w:jc w:val="left"/>
        <w:textAlignment w:val="center"/>
        <w:outlineLvl w:val="9"/>
      </w:pPr>
      <w:r>
        <w:rPr>
          <w:b w:val="0"/>
          <w:i w:val="0"/>
          <w:color w:val="000000"/>
          <w:sz w:val="21"/>
        </w:rPr>
        <w:t>A. 当它</w:t>
      </w:r>
      <w:r>
        <w:rPr>
          <w:b w:val="0"/>
          <w:i w:val="0"/>
          <w:color w:val="000000"/>
          <w:sz w:val="21"/>
          <w:u w:val="single"/>
        </w:rPr>
        <w:t>戛然而止</w:t>
      </w:r>
      <w:r>
        <w:rPr>
          <w:b w:val="0"/>
          <w:i w:val="0"/>
          <w:color w:val="000000"/>
          <w:sz w:val="21"/>
        </w:rPr>
        <w:t>的时候，世界出奇地寂静，以至使人感到对她十分陌生了。</w:t>
      </w:r>
      <w:bookmarkStart w:id="0" w:name="_GoBack"/>
      <w:bookmarkEnd w:id="0"/>
      <w:r>
        <w:br w:type="textWrapping"/>
      </w:r>
      <w:r>
        <w:rPr>
          <w:b w:val="0"/>
          <w:i w:val="0"/>
          <w:color w:val="000000"/>
          <w:sz w:val="21"/>
        </w:rPr>
        <w:t>B. 这道难题，在老师的反复讲解下，同学们终于</w:t>
      </w:r>
      <w:r>
        <w:rPr>
          <w:b w:val="0"/>
          <w:i w:val="0"/>
          <w:color w:val="000000"/>
          <w:sz w:val="21"/>
          <w:u w:val="single"/>
        </w:rPr>
        <w:t>大彻大悟</w:t>
      </w:r>
      <w:r>
        <w:rPr>
          <w:b w:val="0"/>
          <w:i w:val="0"/>
          <w:color w:val="000000"/>
          <w:sz w:val="21"/>
        </w:rPr>
        <w:t>了。</w:t>
      </w:r>
      <w:r>
        <w:br w:type="textWrapping"/>
      </w:r>
      <w:r>
        <w:rPr>
          <w:b w:val="0"/>
          <w:i w:val="0"/>
          <w:color w:val="000000"/>
          <w:sz w:val="21"/>
        </w:rPr>
        <w:t>C. 每一个舞姿都使人战栗在浓烈的艺术享受中，使人</w:t>
      </w:r>
      <w:r>
        <w:rPr>
          <w:b w:val="0"/>
          <w:i w:val="0"/>
          <w:color w:val="000000"/>
          <w:sz w:val="21"/>
          <w:u w:val="single"/>
        </w:rPr>
        <w:t>叹为观止</w:t>
      </w:r>
      <w:r>
        <w:rPr>
          <w:b w:val="0"/>
          <w:i w:val="0"/>
          <w:color w:val="000000"/>
          <w:sz w:val="21"/>
        </w:rPr>
        <w:t>。</w:t>
      </w:r>
      <w:r>
        <w:br w:type="textWrapping"/>
      </w:r>
      <w:r>
        <w:rPr>
          <w:b w:val="0"/>
          <w:i w:val="0"/>
          <w:color w:val="000000"/>
          <w:sz w:val="21"/>
        </w:rPr>
        <w:t>D. 老人们常常抱怨，现在的年轻人不懂</w:t>
      </w:r>
      <w:r>
        <w:rPr>
          <w:b w:val="0"/>
          <w:i w:val="0"/>
          <w:color w:val="000000"/>
          <w:sz w:val="21"/>
          <w:u w:val="single"/>
        </w:rPr>
        <w:t>人情事故</w:t>
      </w:r>
      <w:r>
        <w:rPr>
          <w:b w:val="0"/>
          <w:i w:val="0"/>
          <w:color w:val="000000"/>
          <w:sz w:val="21"/>
        </w:rPr>
        <w:t>。</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4.下列句子中没有语病的一项是（   ）            </w:t>
      </w:r>
    </w:p>
    <w:p>
      <w:pPr>
        <w:keepNext w:val="0"/>
        <w:keepLines w:val="0"/>
        <w:pageBreakBefore w:val="0"/>
        <w:widowControl/>
        <w:kinsoku/>
        <w:wordWrap/>
        <w:overflowPunct/>
        <w:topLinePunct w:val="0"/>
        <w:autoSpaceDE/>
        <w:autoSpaceDN/>
        <w:bidi w:val="0"/>
        <w:adjustRightInd/>
        <w:snapToGrid/>
        <w:spacing w:after="0" w:line="240" w:lineRule="auto"/>
        <w:ind w:left="150"/>
        <w:jc w:val="left"/>
        <w:textAlignment w:val="center"/>
        <w:outlineLvl w:val="9"/>
      </w:pPr>
      <w:r>
        <w:rPr>
          <w:b w:val="0"/>
          <w:i w:val="0"/>
          <w:color w:val="000000"/>
          <w:sz w:val="21"/>
        </w:rPr>
        <w:t>A. 茅盾将自己的情感寄寓于白杨树这一客观事物，被赋予伟岸、质朴、坚强等精神气质，从而使白杨树具有了独特的象征意义。</w:t>
      </w:r>
      <w:r>
        <w:br w:type="textWrapping"/>
      </w:r>
      <w:r>
        <w:rPr>
          <w:b w:val="0"/>
          <w:i w:val="0"/>
          <w:color w:val="000000"/>
          <w:sz w:val="21"/>
        </w:rPr>
        <w:t>B. 正如练字要临摹字帖一样，模仿、借鉴优秀作品的某些写作特色进行仿写训练，是我们青少年学生进入创作之路的基础。</w:t>
      </w:r>
      <w:r>
        <w:br w:type="textWrapping"/>
      </w:r>
      <w:r>
        <w:rPr>
          <w:b w:val="0"/>
          <w:i w:val="0"/>
          <w:color w:val="000000"/>
          <w:sz w:val="21"/>
        </w:rPr>
        <w:t>C. 这位志愿者值守西湖边两平方米的“微笑亭”，多年来风雨无阻，志愿服务时数累计超过1.1万小时以上，让各地游客备感暖心。</w:t>
      </w:r>
      <w:r>
        <w:br w:type="textWrapping"/>
      </w:r>
      <w:r>
        <w:rPr>
          <w:b w:val="0"/>
          <w:i w:val="0"/>
          <w:color w:val="000000"/>
          <w:sz w:val="21"/>
        </w:rPr>
        <w:t>D. 如果吃饭时玩手机，血液就要分出一大部分供应给大脑和眼睛，这会严重导致胃肠的蠕动和消化液的分泌受到影响，造成消化不良。</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5.下列文学常识、文化常识表述有错误的一项是（  ）            </w:t>
      </w:r>
    </w:p>
    <w:p>
      <w:pPr>
        <w:keepNext w:val="0"/>
        <w:keepLines w:val="0"/>
        <w:pageBreakBefore w:val="0"/>
        <w:widowControl/>
        <w:kinsoku/>
        <w:wordWrap/>
        <w:overflowPunct/>
        <w:topLinePunct w:val="0"/>
        <w:autoSpaceDE/>
        <w:autoSpaceDN/>
        <w:bidi w:val="0"/>
        <w:adjustRightInd/>
        <w:snapToGrid/>
        <w:spacing w:after="0" w:line="240" w:lineRule="auto"/>
        <w:ind w:left="150"/>
        <w:jc w:val="left"/>
        <w:textAlignment w:val="center"/>
        <w:outlineLvl w:val="9"/>
      </w:pPr>
      <w:r>
        <w:rPr>
          <w:b w:val="0"/>
          <w:i w:val="0"/>
          <w:color w:val="000000"/>
          <w:sz w:val="21"/>
        </w:rPr>
        <w:t>A. 社日是中国的传统民俗，主要用于祭祀土地神，民间往往有敲社鼓、观社戏等诸多习俗，鲁迅的《社戏》描写的就是这一场景。</w:t>
      </w:r>
      <w:r>
        <w:br w:type="textWrapping"/>
      </w:r>
      <w:r>
        <w:rPr>
          <w:b w:val="0"/>
          <w:i w:val="0"/>
          <w:color w:val="000000"/>
          <w:sz w:val="21"/>
        </w:rPr>
        <w:t>B. “世外桃源”“落英缤纷”“豁然开朗”“怡然自乐”“无人问津”等成语，皆是出自于东晋诗人陶渊明的作品《桃花源记》。</w:t>
      </w:r>
      <w:r>
        <w:br w:type="textWrapping"/>
      </w:r>
      <w:r>
        <w:rPr>
          <w:b w:val="0"/>
          <w:i w:val="0"/>
          <w:color w:val="000000"/>
          <w:sz w:val="21"/>
        </w:rPr>
        <w:t>C. “信天游”是流传在中国西北广大地区的一种民歌形式，每两行为一小节，节内押韵，形式活泼，以浪漫主义的比兴手法见长。</w:t>
      </w:r>
      <w:r>
        <w:br w:type="textWrapping"/>
      </w:r>
      <w:r>
        <w:rPr>
          <w:b w:val="0"/>
          <w:i w:val="0"/>
          <w:color w:val="000000"/>
          <w:sz w:val="21"/>
        </w:rPr>
        <w:t>D. 《小石潭记》选自《柳河东集》，作者是宋代文学家柳宗元，唐宋八大家之一。文章表达出作者被贬谪永州时失意、落寞的的情感。</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6.下列句子中，标点符号使用正确的一项是（    ）            </w:t>
      </w:r>
    </w:p>
    <w:p>
      <w:pPr>
        <w:keepNext w:val="0"/>
        <w:keepLines w:val="0"/>
        <w:pageBreakBefore w:val="0"/>
        <w:widowControl/>
        <w:kinsoku/>
        <w:wordWrap/>
        <w:overflowPunct/>
        <w:topLinePunct w:val="0"/>
        <w:autoSpaceDE/>
        <w:autoSpaceDN/>
        <w:bidi w:val="0"/>
        <w:adjustRightInd/>
        <w:snapToGrid/>
        <w:spacing w:after="0" w:line="240" w:lineRule="auto"/>
        <w:ind w:left="150"/>
        <w:jc w:val="left"/>
        <w:textAlignment w:val="center"/>
        <w:outlineLvl w:val="9"/>
        <w:rPr>
          <w:b w:val="0"/>
          <w:i w:val="0"/>
          <w:color w:val="000000"/>
          <w:sz w:val="21"/>
        </w:rPr>
      </w:pPr>
      <w:r>
        <w:rPr>
          <w:b w:val="0"/>
          <w:i w:val="0"/>
          <w:color w:val="000000"/>
          <w:sz w:val="21"/>
        </w:rPr>
        <w:t>A. “变动犹鬼神，不可端倪”。这是韩愈盛赞书法家张旭作品的话。</w:t>
      </w:r>
      <w:r>
        <w:br w:type="textWrapping"/>
      </w:r>
      <w:r>
        <w:rPr>
          <w:b w:val="0"/>
          <w:i w:val="0"/>
          <w:color w:val="000000"/>
          <w:sz w:val="21"/>
        </w:rPr>
        <w:t>B. 这次文艺演出，你是参加？还是不参加？</w:t>
      </w:r>
      <w:r>
        <w:br w:type="textWrapping"/>
      </w:r>
      <w:r>
        <w:rPr>
          <w:b w:val="0"/>
          <w:i w:val="0"/>
          <w:color w:val="000000"/>
          <w:sz w:val="21"/>
        </w:rPr>
        <w:t>C. 水唤醒了我的灵魂，并给予我光明、希望、快乐和自由。</w:t>
      </w:r>
      <w:r>
        <w:br w:type="textWrapping"/>
      </w:r>
      <w:r>
        <w:rPr>
          <w:b w:val="0"/>
          <w:i w:val="0"/>
          <w:color w:val="000000"/>
          <w:sz w:val="21"/>
        </w:rPr>
        <w:t>D. 他打扫卫生不认真，学习不努力，不团结同学，不尊重老师等……真应该好好教育。</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rPr>
          <w:rFonts w:hint="eastAsia"/>
          <w:b/>
          <w:bCs/>
          <w:sz w:val="24"/>
          <w:szCs w:val="24"/>
          <w:lang w:eastAsia="zh-CN"/>
        </w:rPr>
        <w:t>（二）</w:t>
      </w:r>
      <w:r>
        <w:rPr>
          <w:b/>
          <w:bCs/>
          <w:sz w:val="24"/>
          <w:szCs w:val="24"/>
        </w:rPr>
        <w:t>综合题（共1题；共9分）</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rFonts w:hint="eastAsia"/>
          <w:b w:val="0"/>
          <w:i w:val="0"/>
          <w:color w:val="000000"/>
          <w:sz w:val="21"/>
          <w:lang w:val="en-US" w:eastAsia="zh-CN"/>
        </w:rPr>
        <w:t>7</w:t>
      </w:r>
      <w:r>
        <w:rPr>
          <w:b w:val="0"/>
          <w:i w:val="0"/>
          <w:color w:val="000000"/>
          <w:sz w:val="21"/>
        </w:rPr>
        <w:t xml:space="preserve">.综合实践。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材料一 习近平总书记在十九大报告中指出：“建设生态文明是中华民族永续发展的千年大计。必须树立和践行绿水青山就是金山银山的理念，坚持节约资源和保护环境的基本国策，像对待生命一样对待生态环境……坚定走生产发展、生活富裕、生态良好的文明发展道路，建设美丽中国。”</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材料二</w:t>
      </w:r>
    </w:p>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outlineLvl w:val="9"/>
      </w:pPr>
      <w:r>
        <w:drawing>
          <wp:inline distT="0" distB="0" distL="0" distR="0">
            <wp:extent cx="1880870" cy="1718310"/>
            <wp:effectExtent l="0" t="0" r="5080" b="152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1880870" cy="171831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（1）根据你的理解，简要概括材料一的主要信息。</w:t>
      </w:r>
      <w:r>
        <w:rPr>
          <w:rFonts w:hint="eastAsia"/>
          <w:b w:val="0"/>
          <w:i w:val="0"/>
          <w:color w:val="000000"/>
          <w:sz w:val="21"/>
          <w:lang w:eastAsia="zh-CN"/>
        </w:rPr>
        <w:t>（</w:t>
      </w:r>
      <w:r>
        <w:rPr>
          <w:rFonts w:hint="eastAsia"/>
          <w:b w:val="0"/>
          <w:i w:val="0"/>
          <w:color w:val="000000"/>
          <w:sz w:val="21"/>
          <w:lang w:val="en-US" w:eastAsia="zh-CN"/>
        </w:rPr>
        <w:t>2分）</w:t>
      </w:r>
      <w:r>
        <w:rPr>
          <w:b w:val="0"/>
          <w:i w:val="0"/>
          <w:color w:val="000000"/>
          <w:sz w:val="21"/>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（2）材料二是中国环境保护的标志，请语意简明地写出该标志的构图要素，并任选一个要素说说它的寓意。   </w:t>
      </w:r>
      <w:r>
        <w:rPr>
          <w:rFonts w:hint="eastAsia"/>
          <w:b w:val="0"/>
          <w:i w:val="0"/>
          <w:color w:val="000000"/>
          <w:sz w:val="21"/>
          <w:lang w:eastAsia="zh-CN"/>
        </w:rPr>
        <w:t>（</w:t>
      </w:r>
      <w:r>
        <w:rPr>
          <w:rFonts w:hint="eastAsia"/>
          <w:b w:val="0"/>
          <w:i w:val="0"/>
          <w:color w:val="000000"/>
          <w:sz w:val="21"/>
          <w:lang w:val="en-US" w:eastAsia="zh-CN"/>
        </w:rPr>
        <w:t>4分）</w:t>
      </w:r>
      <w:r>
        <w:rPr>
          <w:b w:val="0"/>
          <w:i w:val="0"/>
          <w:color w:val="000000"/>
          <w:sz w:val="21"/>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（3）小明的父亲为爷爷的九十大寿准备了很多烟花爆竹。小明劝阻父亲不要放烟花爆竹，以免造成环境污染。可父亲说：“爷爷九十岁生日值得庆贺，为此设宴请客，多放烟花爆竹表示孝道。”  </w:t>
      </w:r>
    </w:p>
    <w:p>
      <w:pPr>
        <w:keepNext w:val="0"/>
        <w:keepLines w:val="0"/>
        <w:pageBreakBefore w:val="0"/>
        <w:widowControl/>
        <w:kinsoku/>
        <w:wordWrap/>
        <w:overflowPunct/>
        <w:topLinePunct w:val="0"/>
        <w:autoSpaceDE/>
        <w:autoSpaceDN/>
        <w:bidi w:val="0"/>
        <w:adjustRightInd/>
        <w:snapToGrid/>
        <w:spacing w:after="0" w:line="240" w:lineRule="auto"/>
        <w:ind w:left="0" w:firstLine="247"/>
        <w:jc w:val="left"/>
        <w:textAlignment w:val="center"/>
        <w:outlineLvl w:val="9"/>
        <w:rPr>
          <w:rFonts w:hint="default" w:eastAsia="宋体"/>
          <w:b w:val="0"/>
          <w:i w:val="0"/>
          <w:color w:val="000000"/>
          <w:sz w:val="21"/>
          <w:lang w:val="en-US" w:eastAsia="zh-CN"/>
        </w:rPr>
      </w:pPr>
      <w:r>
        <w:rPr>
          <w:b w:val="0"/>
          <w:i w:val="0"/>
          <w:color w:val="000000"/>
          <w:sz w:val="21"/>
        </w:rPr>
        <w:t>如果你是小明，请从“孝道”和“环保”的角度劝阻父亲。(100字以内，语言得体)</w:t>
      </w:r>
      <w:r>
        <w:rPr>
          <w:rFonts w:hint="eastAsia"/>
          <w:b w:val="0"/>
          <w:i w:val="0"/>
          <w:color w:val="000000"/>
          <w:sz w:val="21"/>
          <w:lang w:eastAsia="zh-CN"/>
        </w:rPr>
        <w:t>（</w:t>
      </w:r>
      <w:r>
        <w:rPr>
          <w:rFonts w:hint="eastAsia"/>
          <w:b w:val="0"/>
          <w:i w:val="0"/>
          <w:color w:val="000000"/>
          <w:sz w:val="21"/>
          <w:lang w:val="en-US" w:eastAsia="zh-CN"/>
        </w:rPr>
        <w:t>3分）</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rPr>
          <w:rFonts w:hint="eastAsia"/>
          <w:b/>
          <w:bCs/>
          <w:sz w:val="24"/>
          <w:szCs w:val="24"/>
          <w:lang w:eastAsia="zh-CN"/>
        </w:rPr>
        <w:t>（三）</w:t>
      </w:r>
      <w:r>
        <w:rPr>
          <w:b/>
          <w:bCs/>
          <w:sz w:val="24"/>
          <w:szCs w:val="24"/>
        </w:rPr>
        <w:t>默写（共1题；共8分）</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rFonts w:hint="eastAsia"/>
          <w:b w:val="0"/>
          <w:i w:val="0"/>
          <w:color w:val="000000"/>
          <w:sz w:val="21"/>
          <w:lang w:val="en-US" w:eastAsia="zh-CN"/>
        </w:rPr>
        <w:t>8</w:t>
      </w:r>
      <w:r>
        <w:rPr>
          <w:b w:val="0"/>
          <w:i w:val="0"/>
          <w:color w:val="000000"/>
          <w:sz w:val="21"/>
        </w:rPr>
        <w:t xml:space="preserve">.名句积累。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（1）《桃花源记》中描绘桃花源奇特优美的自然景物的两句是：________，________。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（2）求之不得，________。（《诗经·关雎》）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（3）窈窕淑女，________。（《诗经·关雎》）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（4）溯洄从之，道阻且长。________，________。（《诗经·蒹葭》）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rPr>
          <w:b w:val="0"/>
          <w:i w:val="0"/>
          <w:color w:val="000000"/>
          <w:sz w:val="21"/>
        </w:rPr>
      </w:pPr>
      <w:r>
        <w:rPr>
          <w:b w:val="0"/>
          <w:i w:val="0"/>
          <w:color w:val="000000"/>
          <w:sz w:val="21"/>
        </w:rPr>
        <w:t>（5）《小石潭记》中表现溪水蜿蜒曲折、时隐时现的句子是：________，________。</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rPr>
          <w:b/>
          <w:bCs/>
          <w:sz w:val="24"/>
          <w:szCs w:val="24"/>
        </w:rPr>
      </w:pPr>
      <w:r>
        <w:rPr>
          <w:rFonts w:hint="eastAsia"/>
          <w:b/>
          <w:bCs/>
          <w:sz w:val="24"/>
          <w:szCs w:val="24"/>
          <w:lang w:eastAsia="zh-CN"/>
        </w:rPr>
        <w:t xml:space="preserve">二、古诗文阅读  </w:t>
      </w:r>
      <w:r>
        <w:rPr>
          <w:b w:val="0"/>
          <w:i w:val="0"/>
          <w:color w:val="000000"/>
          <w:sz w:val="21"/>
        </w:rPr>
        <w:t xml:space="preserve"> </w:t>
      </w:r>
      <w:r>
        <w:rPr>
          <w:rFonts w:hint="eastAsia"/>
          <w:b/>
          <w:bCs/>
          <w:sz w:val="24"/>
          <w:szCs w:val="24"/>
          <w:lang w:eastAsia="zh-CN"/>
        </w:rPr>
        <w:t>（</w:t>
      </w:r>
      <w:r>
        <w:rPr>
          <w:rFonts w:hint="eastAsia"/>
          <w:b/>
          <w:bCs/>
          <w:sz w:val="24"/>
          <w:szCs w:val="24"/>
          <w:lang w:val="en-US" w:eastAsia="zh-CN"/>
        </w:rPr>
        <w:t>20分）</w:t>
      </w:r>
      <w:r>
        <w:rPr>
          <w:b/>
          <w:bCs/>
          <w:sz w:val="24"/>
          <w:szCs w:val="24"/>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rPr>
          <w:rFonts w:hint="eastAsia"/>
          <w:b/>
          <w:bCs/>
          <w:sz w:val="24"/>
          <w:szCs w:val="24"/>
          <w:lang w:eastAsia="zh-CN"/>
        </w:rPr>
        <w:t>（四）</w:t>
      </w:r>
      <w:r>
        <w:rPr>
          <w:b/>
          <w:bCs/>
          <w:sz w:val="24"/>
          <w:szCs w:val="24"/>
        </w:rPr>
        <w:t>诗歌鉴赏（共1题；共4分）</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rFonts w:hint="eastAsia"/>
          <w:b w:val="0"/>
          <w:i w:val="0"/>
          <w:color w:val="000000"/>
          <w:sz w:val="21"/>
          <w:lang w:val="en-US" w:eastAsia="zh-CN"/>
        </w:rPr>
        <w:t>9</w:t>
      </w:r>
      <w:r>
        <w:rPr>
          <w:b w:val="0"/>
          <w:i w:val="0"/>
          <w:color w:val="000000"/>
          <w:sz w:val="21"/>
        </w:rPr>
        <w:t xml:space="preserve">.阅读《送杜少府之任蜀州》  </w:t>
      </w:r>
    </w:p>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outlineLvl w:val="9"/>
      </w:pPr>
      <w:r>
        <w:rPr>
          <w:b w:val="0"/>
          <w:i w:val="0"/>
          <w:color w:val="000000"/>
          <w:sz w:val="21"/>
        </w:rPr>
        <w:t>送杜少府之任蜀州</w:t>
      </w:r>
    </w:p>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outlineLvl w:val="9"/>
      </w:pPr>
      <w:r>
        <w:rPr>
          <w:b w:val="0"/>
          <w:i w:val="0"/>
          <w:color w:val="000000"/>
          <w:sz w:val="21"/>
        </w:rPr>
        <w:t>王勃</w:t>
      </w:r>
    </w:p>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outlineLvl w:val="9"/>
      </w:pPr>
      <w:r>
        <w:rPr>
          <w:b w:val="0"/>
          <w:i w:val="0"/>
          <w:color w:val="000000"/>
          <w:sz w:val="21"/>
        </w:rPr>
        <w:t>城阙辅三秦，风烟望五津。与君离别意，同是宦游人。</w:t>
      </w:r>
    </w:p>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outlineLvl w:val="9"/>
      </w:pPr>
      <w:r>
        <w:rPr>
          <w:b w:val="0"/>
          <w:i w:val="0"/>
          <w:color w:val="000000"/>
          <w:sz w:val="21"/>
        </w:rPr>
        <w:t>海内存知己，天涯若比邻。无为在歧路，儿女共沾巾。</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（1）诗中的“宦游”“无为”是什么意思？请选择一个回答。</w:t>
      </w:r>
      <w:r>
        <w:rPr>
          <w:rFonts w:hint="eastAsia"/>
          <w:b w:val="0"/>
          <w:i w:val="0"/>
          <w:color w:val="000000"/>
          <w:sz w:val="21"/>
          <w:lang w:eastAsia="zh-CN"/>
        </w:rPr>
        <w:t>（</w:t>
      </w:r>
      <w:r>
        <w:rPr>
          <w:rFonts w:hint="eastAsia"/>
          <w:b w:val="0"/>
          <w:i w:val="0"/>
          <w:color w:val="000000"/>
          <w:sz w:val="21"/>
          <w:lang w:val="en-US" w:eastAsia="zh-CN"/>
        </w:rPr>
        <w:t>2分）</w:t>
      </w:r>
      <w:r>
        <w:rPr>
          <w:b w:val="0"/>
          <w:i w:val="0"/>
          <w:color w:val="000000"/>
          <w:sz w:val="21"/>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jc w:val="left"/>
        <w:textAlignment w:val="center"/>
        <w:outlineLvl w:val="9"/>
        <w:rPr>
          <w:b w:val="0"/>
          <w:i w:val="0"/>
          <w:color w:val="000000"/>
          <w:sz w:val="21"/>
        </w:rPr>
      </w:pPr>
      <w:r>
        <w:rPr>
          <w:b w:val="0"/>
          <w:i w:val="0"/>
          <w:color w:val="000000"/>
          <w:sz w:val="21"/>
        </w:rPr>
        <w:t>（2）“海内存知己，天涯若比邻”表现了诗人怎样的情怀？请简要分析。</w:t>
      </w:r>
      <w:r>
        <w:rPr>
          <w:rFonts w:hint="eastAsia"/>
          <w:b w:val="0"/>
          <w:i w:val="0"/>
          <w:color w:val="000000"/>
          <w:sz w:val="21"/>
          <w:lang w:eastAsia="zh-CN"/>
        </w:rPr>
        <w:t>（</w:t>
      </w:r>
      <w:r>
        <w:rPr>
          <w:rFonts w:hint="eastAsia"/>
          <w:b w:val="0"/>
          <w:i w:val="0"/>
          <w:color w:val="000000"/>
          <w:sz w:val="21"/>
          <w:lang w:val="en-US" w:eastAsia="zh-CN"/>
        </w:rPr>
        <w:t>2分）</w:t>
      </w:r>
      <w:r>
        <w:rPr>
          <w:b w:val="0"/>
          <w:i w:val="0"/>
          <w:color w:val="000000"/>
          <w:sz w:val="21"/>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rPr>
          <w:rFonts w:hint="eastAsia"/>
          <w:b/>
          <w:bCs/>
          <w:sz w:val="24"/>
          <w:szCs w:val="24"/>
          <w:lang w:eastAsia="zh-CN"/>
        </w:rPr>
        <w:t>（五）</w:t>
      </w:r>
      <w:r>
        <w:rPr>
          <w:b/>
          <w:bCs/>
          <w:sz w:val="24"/>
          <w:szCs w:val="24"/>
        </w:rPr>
        <w:t>文言文阅读（共1题；共16分）</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rFonts w:hint="eastAsia"/>
          <w:b w:val="0"/>
          <w:i w:val="0"/>
          <w:color w:val="000000"/>
          <w:sz w:val="21"/>
          <w:lang w:val="en-US" w:eastAsia="zh-CN"/>
        </w:rPr>
        <w:t>10</w:t>
      </w:r>
      <w:r>
        <w:rPr>
          <w:b w:val="0"/>
          <w:i w:val="0"/>
          <w:color w:val="000000"/>
          <w:sz w:val="21"/>
        </w:rPr>
        <w:t xml:space="preserve">.阅读下面的文字，回答问题。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【甲】明有奇巧人曰王叔远，能以径寸之木，为宫室、器皿、人物，以至鸟兽、木石，罔不因势象形，各具情态。尝贻余核舟一，盖大苏泛赤壁云。</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舟首尾长约八分有奇，高可二黍许。中轩敞者为舱，箬篷覆之。旁开小窗，左右各四，共八扇。</w:t>
      </w:r>
      <w:r>
        <w:rPr>
          <w:b w:val="0"/>
          <w:i w:val="0"/>
          <w:color w:val="000000"/>
          <w:sz w:val="21"/>
          <w:u w:val="single"/>
        </w:rPr>
        <w:t>启窗而观，雕栏相望焉。闭之，则右刻“山高月小，水落石出”，左刻“清风徐来，水波不兴”，石青糁之。</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(节选自魏学洢《核舟记》)</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乙】沪邑元宵灯火，以伞灯为最。灯作伞形，或圆，或六角，咸以五色锦笺①缀成，磨薄令如蝉翼，上镂人物、花鸟，细若茧丝。一灯之制，经岁始成，虽费百金不惜。但伞灯之出最迟，每俟诸灯兴阑②，于百花生日前后始盛。多至二三百盏，间以五彩吴绫③折枝花灯，偶缀禽、鱼、蝉、蝶，飞舞若生。又扎彩为亭，高可三四丈，名曰“抬阁④”，间饰龙凤，以云母石为麟甲，上下通明，光照数丈；或二层，或三层，每层以纹绣孩童，扮演杂剧，常扮《长生殿﹒玉环拜月》，兽炉中香烟一缕，烟际现月宫，姮娥⑤立殿左，左右侍女，各执宫扇，扇上立牛女二星，望之如在霄汉也。每灯过处，绵亘数里，光耀如昼。笙箫鼓乐声，彻夜不绝。而自通商后，无复有此盛事矣。同里张秋浦茂才⑥《岁事衢歌》有“月夜笙箫步绿塍⑦，珠帘垂处小楼凭。吴绫输与谈笺纸，妙擅⑧江乡算伞灯”。盖伞灯之制，纸贵于绫，谈笺，邑之土产也。</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雨苍氏曰：琐事耳，而插一叹想句，便寓绝大感慨。</w:t>
      </w:r>
    </w:p>
    <w:p>
      <w:pPr>
        <w:keepNext w:val="0"/>
        <w:keepLines w:val="0"/>
        <w:pageBreakBefore w:val="0"/>
        <w:widowControl/>
        <w:kinsoku/>
        <w:wordWrap/>
        <w:overflowPunct/>
        <w:topLinePunct w:val="0"/>
        <w:autoSpaceDE/>
        <w:autoSpaceDN/>
        <w:bidi w:val="0"/>
        <w:adjustRightInd/>
        <w:snapToGrid/>
        <w:spacing w:after="0" w:line="240" w:lineRule="auto"/>
        <w:ind w:left="0"/>
        <w:jc w:val="right"/>
        <w:textAlignment w:val="center"/>
        <w:outlineLvl w:val="9"/>
      </w:pPr>
      <w:r>
        <w:rPr>
          <w:b w:val="0"/>
          <w:i w:val="0"/>
          <w:color w:val="000000"/>
          <w:sz w:val="21"/>
        </w:rPr>
        <w:t>(节选自毛祥麟《墨余录》，有删改)</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注】①锦笺：精致华美的纸。②兴阑：兴尽。③绫：比绸缎还薄的一种丝织品。④抬阁：一种民间的游艺项目。在木制的小阁里有人扮饰戏曲人物，由别人抬着游行。⑤姮娥：嫦娥。⑥茂才：秀才。⑦塍：田埂。⑧擅：独揽，独占。</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（1）解释下列句子中划线词的意思。</w:t>
      </w:r>
      <w:r>
        <w:rPr>
          <w:rFonts w:hint="eastAsia"/>
          <w:b w:val="0"/>
          <w:i w:val="0"/>
          <w:color w:val="000000"/>
          <w:sz w:val="21"/>
          <w:lang w:eastAsia="zh-CN"/>
        </w:rPr>
        <w:t>（</w:t>
      </w:r>
      <w:r>
        <w:rPr>
          <w:rFonts w:hint="eastAsia"/>
          <w:b w:val="0"/>
          <w:i w:val="0"/>
          <w:color w:val="000000"/>
          <w:sz w:val="21"/>
          <w:lang w:val="en-US" w:eastAsia="zh-CN"/>
        </w:rPr>
        <w:t>4分）</w:t>
      </w:r>
      <w:r>
        <w:rPr>
          <w:b w:val="0"/>
          <w:i w:val="0"/>
          <w:color w:val="000000"/>
          <w:sz w:val="21"/>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①</w:t>
      </w:r>
      <w:r>
        <w:rPr>
          <w:b w:val="0"/>
          <w:i w:val="0"/>
          <w:color w:val="000000"/>
          <w:sz w:val="21"/>
          <w:u w:val="single"/>
        </w:rPr>
        <w:t>为</w:t>
      </w:r>
      <w:r>
        <w:rPr>
          <w:b w:val="0"/>
          <w:i w:val="0"/>
          <w:color w:val="000000"/>
          <w:sz w:val="21"/>
        </w:rPr>
        <w:t>宫室         为：________</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②罔不</w:t>
      </w:r>
      <w:r>
        <w:rPr>
          <w:b w:val="0"/>
          <w:i w:val="0"/>
          <w:color w:val="000000"/>
          <w:sz w:val="21"/>
          <w:u w:val="single"/>
        </w:rPr>
        <w:t>因</w:t>
      </w:r>
      <w:r>
        <w:rPr>
          <w:b w:val="0"/>
          <w:i w:val="0"/>
          <w:color w:val="000000"/>
          <w:sz w:val="21"/>
        </w:rPr>
        <w:t>势象形   因：________</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③</w:t>
      </w:r>
      <w:r>
        <w:rPr>
          <w:b w:val="0"/>
          <w:i w:val="0"/>
          <w:color w:val="000000"/>
          <w:sz w:val="21"/>
          <w:u w:val="single"/>
        </w:rPr>
        <w:t>或</w:t>
      </w:r>
      <w:r>
        <w:rPr>
          <w:b w:val="0"/>
          <w:i w:val="0"/>
          <w:color w:val="000000"/>
          <w:sz w:val="21"/>
        </w:rPr>
        <w:t>六角         或：________</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④高</w:t>
      </w:r>
      <w:r>
        <w:rPr>
          <w:b w:val="0"/>
          <w:i w:val="0"/>
          <w:color w:val="000000"/>
          <w:sz w:val="21"/>
          <w:u w:val="single"/>
        </w:rPr>
        <w:t>可</w:t>
      </w:r>
      <w:r>
        <w:rPr>
          <w:b w:val="0"/>
          <w:i w:val="0"/>
          <w:color w:val="000000"/>
          <w:sz w:val="21"/>
        </w:rPr>
        <w:t>三四丈    可： ________</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（2）用现代汉语翻译下列句子。</w:t>
      </w:r>
      <w:r>
        <w:rPr>
          <w:rFonts w:hint="eastAsia"/>
          <w:b w:val="0"/>
          <w:i w:val="0"/>
          <w:color w:val="000000"/>
          <w:sz w:val="21"/>
          <w:lang w:eastAsia="zh-CN"/>
        </w:rPr>
        <w:t>（</w:t>
      </w:r>
      <w:r>
        <w:rPr>
          <w:rFonts w:hint="eastAsia"/>
          <w:b w:val="0"/>
          <w:i w:val="0"/>
          <w:color w:val="000000"/>
          <w:sz w:val="21"/>
          <w:lang w:val="en-US" w:eastAsia="zh-CN"/>
        </w:rPr>
        <w:t>4分）</w:t>
      </w:r>
      <w:r>
        <w:rPr>
          <w:b w:val="0"/>
          <w:i w:val="0"/>
          <w:color w:val="000000"/>
          <w:sz w:val="21"/>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①舟首尾长约八分有奇。</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②每灯过处，绵亘数里，光耀如昼。</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（3）请简要说说【甲】文画线部分是如何体现“奇巧”二字的。</w:t>
      </w:r>
      <w:r>
        <w:rPr>
          <w:rFonts w:hint="eastAsia"/>
          <w:b w:val="0"/>
          <w:i w:val="0"/>
          <w:color w:val="000000"/>
          <w:sz w:val="21"/>
          <w:lang w:eastAsia="zh-CN"/>
        </w:rPr>
        <w:t>（</w:t>
      </w:r>
      <w:r>
        <w:rPr>
          <w:rFonts w:hint="eastAsia"/>
          <w:b w:val="0"/>
          <w:i w:val="0"/>
          <w:color w:val="000000"/>
          <w:sz w:val="21"/>
          <w:lang w:val="en-US" w:eastAsia="zh-CN"/>
        </w:rPr>
        <w:t>4分）</w:t>
      </w:r>
      <w:r>
        <w:rPr>
          <w:b w:val="0"/>
          <w:i w:val="0"/>
          <w:color w:val="000000"/>
          <w:sz w:val="21"/>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（4）结合【乙】文内容，说说“雨苍氏”有哪些感慨。 </w:t>
      </w:r>
      <w:r>
        <w:rPr>
          <w:rFonts w:hint="eastAsia"/>
          <w:b w:val="0"/>
          <w:i w:val="0"/>
          <w:color w:val="000000"/>
          <w:sz w:val="21"/>
          <w:lang w:eastAsia="zh-CN"/>
        </w:rPr>
        <w:t>（</w:t>
      </w:r>
      <w:r>
        <w:rPr>
          <w:rFonts w:hint="eastAsia"/>
          <w:b w:val="0"/>
          <w:i w:val="0"/>
          <w:color w:val="000000"/>
          <w:sz w:val="21"/>
          <w:lang w:val="en-US" w:eastAsia="zh-CN"/>
        </w:rPr>
        <w:t>4分）</w:t>
      </w:r>
      <w:r>
        <w:rPr>
          <w:b w:val="0"/>
          <w:i w:val="0"/>
          <w:color w:val="000000"/>
          <w:sz w:val="21"/>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rPr>
          <w:b/>
          <w:bCs/>
          <w:sz w:val="24"/>
          <w:szCs w:val="24"/>
        </w:rPr>
        <w:t>三、现代文阅读（共2题；共29分）</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rFonts w:hint="eastAsia"/>
          <w:b w:val="0"/>
          <w:i w:val="0"/>
          <w:color w:val="000000"/>
          <w:sz w:val="21"/>
          <w:lang w:val="en-US" w:eastAsia="zh-CN"/>
        </w:rPr>
        <w:t>11</w:t>
      </w:r>
      <w:r>
        <w:rPr>
          <w:b w:val="0"/>
          <w:i w:val="0"/>
          <w:color w:val="000000"/>
          <w:sz w:val="21"/>
        </w:rPr>
        <w:t xml:space="preserve">.【读书有道】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【材料一】</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世界读书日！碎片化时代，我们提供优质阅读！</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2019年，我国成年人人均纸质图书阅读量为4．57本。只要你一年看书5本以上，就轻松超越了半数以上的人。全民短视频、直播的时代，做一个“逆行”的阅读者是件很酷的事。</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一年一度的世界读书日之际，我们认真筛选出这12个优质阅读类公号。它们坚持为你发现好书、解读文化热点，带你进入深阅读的桃源。</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 </w:t>
      </w:r>
      <w:r>
        <w:drawing>
          <wp:inline distT="0" distB="0" distL="0" distR="0">
            <wp:extent cx="2167255" cy="12407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2167649" cy="1241387"/>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240" w:lineRule="auto"/>
        <w:ind w:left="0"/>
        <w:jc w:val="right"/>
        <w:textAlignment w:val="center"/>
        <w:outlineLvl w:val="9"/>
      </w:pPr>
      <w:r>
        <w:rPr>
          <w:b w:val="0"/>
          <w:i w:val="0"/>
          <w:color w:val="000000"/>
          <w:sz w:val="21"/>
        </w:rPr>
        <w:t>(点击识别二维码关注我们)人民文学出版社微信公众号</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【材料二】</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①疫情之下，与中国书店安静的网络展销相比，人民文学出版社在抖音平台不断推出的直播活动，“吆喝声”要响一些。近日，新晋茅盾文学奖得主李洱也加入直播队伍，列出《史记》《安娜·卡列尼娜》等一长串书单。“我认为，读一本书时，往往能将自己的生活代入进去，这是经典作品的力量，能给人带来很多启示。”李洱说。</w:t>
      </w:r>
      <w:r>
        <w:rPr>
          <w:b w:val="0"/>
          <w:i w:val="0"/>
          <w:color w:val="000000"/>
          <w:sz w:val="21"/>
          <w:u w:val="single"/>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②为迎接世界读书日，中国出版集团组织旗下中华书局、三联书店等出版社，邀请严歌苓、曹文轩等名家分享自己的创作趣闻，推介“枕边书”。广西师范大学出版社联合现代出版社等单位和70余家读书会、200家书店共同发起“阅读一小时·2020”线上读书嘉年华活动，近10万名读者报名参与。</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③中国新闻出版研究院院长魏玉山告诉记者，2019年我国成年国民数字化阅读方式接触率为79．3%，高于纸质阅读59．3%的接触率。“数字化阅读的增长，是阅读的幸事。它让信息快速普及，消弭城乡之间原本巨大的鸿沟，甚至消弭了文化程度差异造成的信息接触差异。”</w:t>
      </w:r>
    </w:p>
    <w:p>
      <w:pPr>
        <w:keepNext w:val="0"/>
        <w:keepLines w:val="0"/>
        <w:pageBreakBefore w:val="0"/>
        <w:widowControl/>
        <w:kinsoku/>
        <w:wordWrap/>
        <w:overflowPunct/>
        <w:topLinePunct w:val="0"/>
        <w:autoSpaceDE/>
        <w:autoSpaceDN/>
        <w:bidi w:val="0"/>
        <w:adjustRightInd/>
        <w:snapToGrid/>
        <w:spacing w:after="0" w:line="240" w:lineRule="auto"/>
        <w:ind w:left="0"/>
        <w:jc w:val="right"/>
        <w:textAlignment w:val="center"/>
        <w:outlineLvl w:val="9"/>
      </w:pPr>
      <w:r>
        <w:rPr>
          <w:b w:val="0"/>
          <w:i w:val="0"/>
          <w:color w:val="000000"/>
          <w:sz w:val="21"/>
        </w:rPr>
        <w:t>(光明日报)2020年4月23日</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【材料三】</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养成阅读的习惯等于为你自己筑起一个避难所，几乎可以避开生命中所有的灾难。</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读书的方法最好，你还是随自己的兴趣来读。</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我也不劝你一定要读完一本再换另一本。就我自己而言，我发觉同时读五、六本书反而更合理。因为，我们无法每一天都保有不变的心情，而且，即使在一天之内也不见得会对一本书具有同样的热情。清晨，在开始工作之前，我总要读一会书，书的内容不是科学就是哲学，因为这类书需要清新而且注意力集中的头脑，这样我的一天开始了。</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当一天的工作完毕，心情轻松，又不想再从事激烈的心智活动时，我就读历史、散文、评论与传记；晚间我看小说。此外，我手边总有一本诗集，预备在有读诗的心情时读之，在床头，我放一本可以随时取看，也能在任何段落停止，心情一点不受影响的书。</w:t>
      </w:r>
    </w:p>
    <w:p>
      <w:pPr>
        <w:keepNext w:val="0"/>
        <w:keepLines w:val="0"/>
        <w:pageBreakBefore w:val="0"/>
        <w:widowControl/>
        <w:kinsoku/>
        <w:wordWrap/>
        <w:overflowPunct/>
        <w:topLinePunct w:val="0"/>
        <w:autoSpaceDE/>
        <w:autoSpaceDN/>
        <w:bidi w:val="0"/>
        <w:adjustRightInd/>
        <w:snapToGrid/>
        <w:spacing w:after="0" w:line="240" w:lineRule="auto"/>
        <w:ind w:left="0"/>
        <w:jc w:val="right"/>
        <w:textAlignment w:val="center"/>
        <w:outlineLvl w:val="9"/>
      </w:pPr>
      <w:r>
        <w:rPr>
          <w:b w:val="0"/>
          <w:i w:val="0"/>
          <w:color w:val="000000"/>
          <w:sz w:val="21"/>
        </w:rPr>
        <w:t>——英国作家毛姆</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【材料四】</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若为求知，你先要明确所求的领域和程度，然后去找最合适的书，现在的书，无论是纸本还是数字化的，数量都远远超出了个人的接受能力，哪怕你有一目千行的本事也不行。学问是越分越细的，以前文史哲，数理化，现在光数学一科就分出很多支，所以读书要学会选择。</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复旦图书馆里有几位常客，其中有个九十多岁的退休干部，每天骑自行车来，门一开就到，中午吃饭时间再走，而且只坐在港台报刊附近，整天在看。美国唐研究基金会的主席罗杰伟最初是个电脑奇才，企业家，他做企业赚了大量的钱，后来退出，在芝加哥大学做讲座教授，成立了唐研究基金会，赞助很多唐研究刊物。</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为了人生的乐趣、生命的需求来看书的人越多，社会才越发达，人的进步程度也越高。随着中国进一步发展，每个人都应该用更多自由时间读书，把读书当作一种人生享受。</w:t>
      </w:r>
    </w:p>
    <w:p>
      <w:pPr>
        <w:keepNext w:val="0"/>
        <w:keepLines w:val="0"/>
        <w:pageBreakBefore w:val="0"/>
        <w:widowControl/>
        <w:kinsoku/>
        <w:wordWrap/>
        <w:overflowPunct/>
        <w:topLinePunct w:val="0"/>
        <w:autoSpaceDE/>
        <w:autoSpaceDN/>
        <w:bidi w:val="0"/>
        <w:adjustRightInd/>
        <w:snapToGrid/>
        <w:spacing w:after="0" w:line="240" w:lineRule="auto"/>
        <w:ind w:left="0"/>
        <w:jc w:val="right"/>
        <w:textAlignment w:val="center"/>
        <w:outlineLvl w:val="9"/>
      </w:pPr>
      <w:r>
        <w:rPr>
          <w:b w:val="0"/>
          <w:i w:val="0"/>
          <w:color w:val="000000"/>
          <w:sz w:val="21"/>
        </w:rPr>
        <w:drawing>
          <wp:inline distT="0" distB="0" distL="114300" distR="114300">
            <wp:extent cx="254000" cy="254000"/>
            <wp:effectExtent l="0" t="0" r="12700" b="1270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a:stretch>
                      <a:fillRect/>
                    </a:stretch>
                  </pic:blipFill>
                  <pic:spPr>
                    <a:xfrm>
                      <a:off x="0" y="0"/>
                      <a:ext cx="254000" cy="254000"/>
                    </a:xfrm>
                    <a:prstGeom prst="rect">
                      <a:avLst/>
                    </a:prstGeom>
                  </pic:spPr>
                </pic:pic>
              </a:graphicData>
            </a:graphic>
          </wp:inline>
        </w:drawing>
      </w:r>
      <w:r>
        <w:rPr>
          <w:b w:val="0"/>
          <w:i w:val="0"/>
          <w:color w:val="000000"/>
          <w:sz w:val="21"/>
        </w:rPr>
        <w:t>——复旦大学教授葛剑雄</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（1）根据以上材料，下列选项正确的是(    )   </w:t>
      </w:r>
      <w:r>
        <w:rPr>
          <w:rFonts w:hint="eastAsia"/>
          <w:b w:val="0"/>
          <w:i w:val="0"/>
          <w:color w:val="000000"/>
          <w:sz w:val="21"/>
          <w:lang w:val="en-US" w:eastAsia="zh-CN"/>
        </w:rPr>
        <w:t>(3分）</w:t>
      </w:r>
      <w:r>
        <w:rPr>
          <w:b w:val="0"/>
          <w:i w:val="0"/>
          <w:color w:val="000000"/>
          <w:sz w:val="21"/>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jc w:val="left"/>
        <w:textAlignment w:val="center"/>
        <w:outlineLvl w:val="9"/>
      </w:pPr>
      <w:r>
        <w:rPr>
          <w:b w:val="0"/>
          <w:i w:val="0"/>
          <w:color w:val="000000"/>
          <w:sz w:val="21"/>
        </w:rPr>
        <w:t>A.2019年，我国人均纸质图书阅读量为4．57本。只要你一年看书5本以上就轻松超越了半数以上的人。</w:t>
      </w:r>
      <w:r>
        <w:br w:type="textWrapping"/>
      </w:r>
      <w:r>
        <w:rPr>
          <w:b w:val="0"/>
          <w:i w:val="0"/>
          <w:color w:val="000000"/>
          <w:sz w:val="21"/>
        </w:rPr>
        <w:t>B.中国新闻出版研究院院长魏玉山认为数字化阅读让信息快速普及，消弭了城乡之间原本巨大的鸿沟，并完全消弭了文化程度差异造成的信息接触差异。</w:t>
      </w:r>
      <w:r>
        <w:br w:type="textWrapping"/>
      </w:r>
      <w:r>
        <w:rPr>
          <w:b w:val="0"/>
          <w:i w:val="0"/>
          <w:color w:val="000000"/>
          <w:sz w:val="21"/>
        </w:rPr>
        <w:t>C.毛姆认为养成阅读的习惯等于筑起一个避难所，通过阅读可以避开生命中所有的灾难。</w:t>
      </w:r>
      <w:r>
        <w:br w:type="textWrapping"/>
      </w:r>
      <w:r>
        <w:rPr>
          <w:b w:val="0"/>
          <w:i w:val="0"/>
          <w:color w:val="000000"/>
          <w:sz w:val="21"/>
        </w:rPr>
        <w:t>D.葛剑雄举“复旦图书馆常客”以及“美国罗杰伟”的例子是想告诉读者，每个人都应该用更多的自由时间读书，把读书当作一种人生享受。</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（2）根据材料二，选出最适合填补段落①、②之间的空缺内容。(    )   </w:t>
      </w:r>
      <w:r>
        <w:rPr>
          <w:rFonts w:hint="eastAsia"/>
          <w:b w:val="0"/>
          <w:i w:val="0"/>
          <w:color w:val="000000"/>
          <w:sz w:val="21"/>
          <w:lang w:val="en-US" w:eastAsia="zh-CN"/>
        </w:rPr>
        <w:t>(3分）</w:t>
      </w:r>
      <w:r>
        <w:rPr>
          <w:b w:val="0"/>
          <w:i w:val="0"/>
          <w:color w:val="000000"/>
          <w:sz w:val="21"/>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jc w:val="left"/>
        <w:textAlignment w:val="center"/>
        <w:outlineLvl w:val="9"/>
      </w:pPr>
      <w:r>
        <w:rPr>
          <w:b w:val="0"/>
          <w:i w:val="0"/>
          <w:color w:val="000000"/>
          <w:sz w:val="21"/>
        </w:rPr>
        <w:t>A.李洱的直播加入，使人民文学出版社在本次活动中卖出大量好书。</w:t>
      </w:r>
      <w:r>
        <w:br w:type="textWrapping"/>
      </w:r>
      <w:r>
        <w:rPr>
          <w:b w:val="0"/>
          <w:i w:val="0"/>
          <w:color w:val="000000"/>
          <w:sz w:val="21"/>
        </w:rPr>
        <w:t>B.不仅售书从线下转向线上，读书这一环节，也逐步从纸上转移到了屏上。</w:t>
      </w:r>
      <w:r>
        <w:br w:type="textWrapping"/>
      </w:r>
      <w:r>
        <w:rPr>
          <w:b w:val="0"/>
          <w:i w:val="0"/>
          <w:color w:val="000000"/>
          <w:sz w:val="21"/>
        </w:rPr>
        <w:t>C.广大出版公司和出版社也在“云上”为自己开拓平台，广售好书。</w:t>
      </w:r>
      <w:r>
        <w:br w:type="textWrapping"/>
      </w:r>
      <w:r>
        <w:rPr>
          <w:b w:val="0"/>
          <w:i w:val="0"/>
          <w:color w:val="000000"/>
          <w:sz w:val="21"/>
        </w:rPr>
        <w:t>D.数字化阅读越来越凸显其明显的优势。</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rPr>
          <w:b w:val="0"/>
          <w:i w:val="0"/>
          <w:color w:val="000000"/>
          <w:sz w:val="21"/>
        </w:rPr>
      </w:pPr>
      <w:r>
        <w:rPr>
          <w:b w:val="0"/>
          <w:i w:val="0"/>
          <w:color w:val="000000"/>
          <w:sz w:val="21"/>
        </w:rPr>
        <w:t xml:space="preserve">（3）根据以上材料，请你结合生活经验谈谈如何做一个酷酷的“逆行”阅读者。   </w:t>
      </w:r>
      <w:r>
        <w:rPr>
          <w:rFonts w:hint="eastAsia"/>
          <w:b w:val="0"/>
          <w:i w:val="0"/>
          <w:color w:val="000000"/>
          <w:sz w:val="21"/>
          <w:lang w:eastAsia="zh-CN"/>
        </w:rPr>
        <w:t>（</w:t>
      </w:r>
      <w:r>
        <w:rPr>
          <w:rFonts w:hint="eastAsia"/>
          <w:b w:val="0"/>
          <w:i w:val="0"/>
          <w:color w:val="000000"/>
          <w:sz w:val="21"/>
          <w:lang w:val="en-US" w:eastAsia="zh-CN"/>
        </w:rPr>
        <w:t>4分）</w:t>
      </w:r>
      <w:r>
        <w:rPr>
          <w:b w:val="0"/>
          <w:i w:val="0"/>
          <w:color w:val="000000"/>
          <w:sz w:val="21"/>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rFonts w:hint="eastAsia"/>
          <w:b w:val="0"/>
          <w:i w:val="0"/>
          <w:color w:val="000000"/>
          <w:sz w:val="21"/>
          <w:lang w:val="en-US" w:eastAsia="zh-CN"/>
        </w:rPr>
        <w:t>12</w:t>
      </w:r>
      <w:r>
        <w:rPr>
          <w:b w:val="0"/>
          <w:i w:val="0"/>
          <w:color w:val="000000"/>
          <w:sz w:val="21"/>
        </w:rPr>
        <w:t xml:space="preserve">.阅读下面的文章，完成下列小题。  </w:t>
      </w:r>
    </w:p>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outlineLvl w:val="9"/>
      </w:pPr>
      <w:r>
        <w:rPr>
          <w:b w:val="0"/>
          <w:i w:val="0"/>
          <w:color w:val="000000"/>
          <w:sz w:val="21"/>
        </w:rPr>
        <w:t>初渡红海</w:t>
      </w:r>
    </w:p>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center"/>
        <w:outlineLvl w:val="9"/>
      </w:pPr>
      <w:r>
        <w:rPr>
          <w:b w:val="0"/>
          <w:i w:val="0"/>
          <w:color w:val="000000"/>
          <w:sz w:val="21"/>
        </w:rPr>
        <w:t>钱歌川</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①从中国到欧洲，最舒服的一段海程，是在上海与新加坡之间，海船在平静的水上滑走，简直像我们的长江轮船一样，使你只感到旅行的舒适，而绝不觉得有何行路之难。那时你可成天躺在甲板上，放眼乾坤，茫无涯际，但你并不觉得这太虚的可怕，反而感到十分娱目骋怀，因为朝云暮霭，其设色绮丽像美人的玉颜；落日流星，其悲壮豪放像英雄的热血。这些大自然的奇景，一幕幕展开在一碧万顷的海上，看来格外觉得惊人。你看到西天的彩霞，因为眼底没有一点人世的俗物遮断，觉得它格外地迫近在身边，不，我们有时简直觉得自身在那些颜色之中，而有目迷五色之慨。有时一颗流星从太空飞来，令你为之惊闪一下。当这些天工的动态看得你两眼无力的时候，你便可闭上眼睛，来听水波的音乐，轻风从你面上一扇一扇地掠过，你在不知不觉之中就睡去了。</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②但这样的日子没有几天就过去了；印度洋上的风浪打破了我们海上的美梦，它把我们锁在深舱颠来簸去，骤然使我们怀念到故国，大有在家千日好，出门一时难之慨。我们此时不敢再贪眼福，看什么仙境，只希望看到人间，看到一点陆地，就感到比什么还满足了。</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③我们的船到孟买是在天黑以后，我登岸乘过两趟汽车，到了一家中国莱馆“鼎和”的时候，还觉得身子是浮的，脚下在摇动。几日来昼夜没有安宁过的心身，此时踏到了坚实的土地，还一时舒不过气来。弱质书生，能不自笑？</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④我们在孟买没有得到充分的休息，可以说刚把“海病”医好，身体还未十分恢复，又继续前进了。阿拉伯海上风浪之大，实不减于印度洋，有时比印度洋还要厉害。我们重又睡倒，在小床上嫁卧了三天，直到船快入亚丁湾时才算平静了一点。</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⑤印度洋过了，阿拉伯海过了，现在展开在我们前面的是红海。红海！这是一个多么可怕的名字。海不碧而竟红，而且是热得像火一般的红，真使人视为畏途。小时读世界地理，知道世间有一个红海，因为夹岸是热带的沙漠，所以把这海上的气候也迫成了一个蒸笼一样。有了这点预备知识，到印度时见人就不免要询问一下眼前这道难关的情形，那里到底热到什么程度呢？据一位副领事根据经验的答案是最热时有一百二十度（这里指华氏一百二十度，约为48℃）。我的天！我们到那里要不被蒸熟真是天保佑。</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⑥于是乎红海的热度，就成了连日船上谈话的中心。有一位同舱的朋友，竟拿出一封信来给我们看。那是一位上次乘这船赴欧的人写来的，信上说他们那一趟经过红海的时候，船客中有三人热死，而且船上死人，是非执行海葬不可的。船客要不幸死在船上，他的尸骨就永远不会有落土之安，他的后人对他无墓可扫，只好临空哀吊。这消息多么骇人听闻，但这却是铁一般的事实，没有人要发生疑问，老实说，这时谁也不暇生疑，大家心里都忙着在忧惧和盘算自己怎样渡过那关头。一切的无神论者这时心中都有了上帝，祈祷着这次的牺牲者不要落在自己头上。</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⑦有些事前有准备的人，这时便成了大家羨幕之的，他们带有一床凉席和一个大口的热水瓶，预备过红海时好盛冰水。又带有各种治痧解暑之药。这一切我一样也没有，我所有的是一颗冷静的心，我得用我的冷静来对付那种酷热。</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⑧红海一刻一刻地迫近了。进了亚丁湾以后，两岸已见童山荒岛，气候也就渐进地热起来。</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⑨到红海了！——这消息细声地传遍了全船。因为船行已无颠簸，我们都走上甲板去看，果然看到两岸的山，有时窄得和长江上游的水面一样，仿佛对岸可以对话。海水的颜色也和别处一样，最奇怪的就是并不那么热。于是有人解释这幸运的原因。</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⑩“现在我们运气好，遇着逆风，所以还算风凉，并不大热。”接着他又警告我们不要过于乐观，他说：“不过顶热当然是船停在马所瓦的时候，那时一丝风也没有，我们如果上岸去，常要中暑倒地而死，甲板上太阳厉害，也不可去，顶好是躲在舱内喝冰汽水，最是安全。”</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⑪这解释是很动听的，于是大家口袋里都预备了一些零钱，并声言马所瓦只有几幢兵房，毫无可看，都不预备上去。</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⑫其实我们这时已在红海上行走，所谓红海杀人的热度也不过如此，我们本可以安心下去，不幸今天刚巧是逆风，而且又有劳那位先生善意的解释，致使我们多担了几个钟头的忧虑。</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⑬九月十五日正午，我们的船抵马所瓦了。在一年中最热的月里，且在一日中最热的时候，来到这世界上最热的地方，我们居然没有热死岂非天佑。然而我决不愿跟着那些出过洋的人，遇事来夸大其词，我说，我们这次过红海，没有一人热死，并不关天，毋宁是当然的事。</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⑭船停了，风止了。甲板上和岸上都有人跑来跑去，并没有人倒地。我床上没有凉席，床头没有冰壶，怀中没有痧药，但我仍然没有热死，而且一点不觉得热的难受。因为寒暑表不过停在九十度上下（约为32℃），距一百二十度还远得很。上海、汉口也常有超过百度的时候，自然比九十度更要热一点。未到红海以前，老是担心到那里要热死，既到红海以后，方知谣言之不足信。一切事都得自己经历一番，才知真伪，并可减少许多杞忧；过红海只是经历中之一种而已。</w:t>
      </w:r>
    </w:p>
    <w:p>
      <w:pPr>
        <w:keepNext w:val="0"/>
        <w:keepLines w:val="0"/>
        <w:pageBreakBefore w:val="0"/>
        <w:widowControl/>
        <w:kinsoku/>
        <w:wordWrap/>
        <w:overflowPunct/>
        <w:topLinePunct w:val="0"/>
        <w:autoSpaceDE/>
        <w:autoSpaceDN/>
        <w:bidi w:val="0"/>
        <w:adjustRightInd/>
        <w:snapToGrid/>
        <w:spacing w:after="0" w:line="240" w:lineRule="auto"/>
        <w:ind w:left="0"/>
        <w:jc w:val="right"/>
        <w:textAlignment w:val="center"/>
        <w:outlineLvl w:val="9"/>
      </w:pPr>
      <w:r>
        <w:rPr>
          <w:b w:val="0"/>
          <w:i w:val="0"/>
          <w:color w:val="000000"/>
          <w:sz w:val="21"/>
        </w:rPr>
        <w:t>（选自《我的树林》）</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（1）本文续写了作者初渡红海的经历，根据文意完成填空。</w:t>
      </w:r>
      <w:r>
        <w:rPr>
          <w:rFonts w:hint="eastAsia"/>
          <w:b w:val="0"/>
          <w:i w:val="0"/>
          <w:color w:val="000000"/>
          <w:sz w:val="21"/>
          <w:lang w:eastAsia="zh-CN"/>
        </w:rPr>
        <w:t>（</w:t>
      </w:r>
      <w:r>
        <w:rPr>
          <w:rFonts w:hint="eastAsia"/>
          <w:b w:val="0"/>
          <w:i w:val="0"/>
          <w:color w:val="000000"/>
          <w:sz w:val="21"/>
          <w:lang w:val="en-US" w:eastAsia="zh-CN"/>
        </w:rPr>
        <w:t>4分）</w:t>
      </w:r>
      <w:r>
        <w:rPr>
          <w:b w:val="0"/>
          <w:i w:val="0"/>
          <w:color w:val="000000"/>
          <w:sz w:val="21"/>
        </w:rPr>
        <w:t xml:space="preserve">  </w:t>
      </w:r>
    </w:p>
    <w:tbl>
      <w:tblPr>
        <w:tblStyle w:val="6"/>
        <w:tblW w:w="7441"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1565"/>
        <w:gridCol w:w="5876"/>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PrEx>
        <w:tc>
          <w:tcPr>
            <w:tcW w:w="156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航海路线</w:t>
            </w:r>
          </w:p>
        </w:tc>
        <w:tc>
          <w:tcPr>
            <w:tcW w:w="587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途中感受</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56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上海-新加坡</w:t>
            </w:r>
          </w:p>
        </w:tc>
        <w:tc>
          <w:tcPr>
            <w:tcW w:w="587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①________</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56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②________</w:t>
            </w:r>
          </w:p>
        </w:tc>
        <w:tc>
          <w:tcPr>
            <w:tcW w:w="587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骤然怀念故国，有出门一时难之慨</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56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阿拉伯海-亚丁湾</w:t>
            </w:r>
          </w:p>
        </w:tc>
        <w:tc>
          <w:tcPr>
            <w:tcW w:w="587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风浪际天实不减，“海病”刚好更遇艰险，为红海之酷热而恐怖着</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56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③________</w:t>
            </w:r>
          </w:p>
        </w:tc>
        <w:tc>
          <w:tcPr>
            <w:tcW w:w="587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④________</w:t>
            </w:r>
          </w:p>
        </w:tc>
      </w:tr>
    </w:tbl>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（2）按要求品味语言。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rPr>
          <w:rFonts w:hint="default" w:eastAsia="宋体"/>
          <w:lang w:val="en-US" w:eastAsia="zh-CN"/>
        </w:rPr>
      </w:pPr>
      <w:r>
        <w:rPr>
          <w:b w:val="0"/>
          <w:i w:val="0"/>
          <w:color w:val="000000"/>
          <w:sz w:val="21"/>
        </w:rPr>
        <w:t>①印度洋上的风浪打破了我们海上的美梦，它把我们锁在深舱颠来簸去，骤然使我们怀念到故国，大有在家千日好，出门一时难之慨。（请从修辞的角度赏析句子的表达效果）</w:t>
      </w:r>
      <w:r>
        <w:rPr>
          <w:rFonts w:hint="eastAsia"/>
          <w:b w:val="0"/>
          <w:i w:val="0"/>
          <w:color w:val="000000"/>
          <w:sz w:val="21"/>
          <w:lang w:eastAsia="zh-CN"/>
        </w:rPr>
        <w:t>（</w:t>
      </w:r>
      <w:r>
        <w:rPr>
          <w:rFonts w:hint="eastAsia"/>
          <w:b w:val="0"/>
          <w:i w:val="0"/>
          <w:color w:val="000000"/>
          <w:sz w:val="21"/>
          <w:lang w:val="en-US" w:eastAsia="zh-CN"/>
        </w:rPr>
        <w:t>4分）</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②有一位同舱的朋友，</w:t>
      </w:r>
      <w:r>
        <w:rPr>
          <w:b w:val="0"/>
          <w:i w:val="0"/>
          <w:color w:val="000000"/>
          <w:sz w:val="21"/>
          <w:u w:val="single"/>
        </w:rPr>
        <w:t>竟</w:t>
      </w:r>
      <w:r>
        <w:rPr>
          <w:b w:val="0"/>
          <w:i w:val="0"/>
          <w:color w:val="000000"/>
          <w:sz w:val="21"/>
        </w:rPr>
        <w:t>拿出一封信来给我们看。（品析句中加下划线的“竟”字的含义）</w:t>
      </w:r>
      <w:r>
        <w:rPr>
          <w:rFonts w:hint="eastAsia"/>
          <w:b w:val="0"/>
          <w:i w:val="0"/>
          <w:color w:val="000000"/>
          <w:sz w:val="21"/>
          <w:lang w:eastAsia="zh-CN"/>
        </w:rPr>
        <w:t>（</w:t>
      </w:r>
      <w:r>
        <w:rPr>
          <w:rFonts w:hint="eastAsia"/>
          <w:b w:val="0"/>
          <w:i w:val="0"/>
          <w:color w:val="000000"/>
          <w:sz w:val="21"/>
          <w:lang w:val="en-US" w:eastAsia="zh-CN"/>
        </w:rPr>
        <w:t>4分）</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（3）作者在续写自己渡海经历的过程中，善用渲染气氛的方法，阅读知识卡片，结合文本具体内容，分析文中一种渲染气氛的方法及其效果。 </w:t>
      </w:r>
      <w:r>
        <w:rPr>
          <w:rFonts w:hint="eastAsia"/>
          <w:b w:val="0"/>
          <w:i w:val="0"/>
          <w:color w:val="000000"/>
          <w:sz w:val="21"/>
          <w:lang w:eastAsia="zh-CN"/>
        </w:rPr>
        <w:t>（</w:t>
      </w:r>
      <w:r>
        <w:rPr>
          <w:rFonts w:hint="eastAsia"/>
          <w:b w:val="0"/>
          <w:i w:val="0"/>
          <w:color w:val="000000"/>
          <w:sz w:val="21"/>
          <w:lang w:val="en-US" w:eastAsia="zh-CN"/>
        </w:rPr>
        <w:t>3分）</w:t>
      </w:r>
      <w:r>
        <w:rPr>
          <w:b w:val="0"/>
          <w:i w:val="0"/>
          <w:color w:val="000000"/>
          <w:sz w:val="21"/>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知识卡片：</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渲染本指中国画的一种技法，这里我们指文艺创作的一种表现手法，即对写作对象作突出、形容、烘托等。渲染气氛常有以下几种方法：环境渲染法、人物场面渲染法、镜头切换法、心语渲染法、循环往复渲染法、数量渲染法等。</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知识卡片：</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渲染本指中国画的一种技法，这里我们指文艺创作的一种表现手法，即对写作对象作突出、形容、烘托等。渲染气氛常有以下几种方法：环境渲染法、人物场面渲染法、镜头切换法、心语渲染法、循环往复渲染法、数量渲染法等。</w:t>
      </w:r>
    </w:p>
    <w:p>
      <w:pPr>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0"/>
        <w:jc w:val="left"/>
        <w:textAlignment w:val="center"/>
        <w:outlineLvl w:val="9"/>
        <w:rPr>
          <w:b w:val="0"/>
          <w:i w:val="0"/>
          <w:color w:val="000000"/>
          <w:sz w:val="21"/>
        </w:rPr>
      </w:pPr>
      <w:r>
        <w:rPr>
          <w:b w:val="0"/>
          <w:i w:val="0"/>
          <w:color w:val="000000"/>
          <w:sz w:val="21"/>
        </w:rPr>
        <w:t>作者在文末这样说道：“一切事都得自己经历一番，才知真伪，并可减少许多杞忧。”生活中你是否也有这样的经历呢？请结合文本，联系自己的生活经历，谈谈你的理解。</w:t>
      </w:r>
      <w:r>
        <w:rPr>
          <w:rFonts w:hint="eastAsia"/>
          <w:b w:val="0"/>
          <w:i w:val="0"/>
          <w:color w:val="000000"/>
          <w:sz w:val="21"/>
          <w:lang w:eastAsia="zh-CN"/>
        </w:rPr>
        <w:t>（</w:t>
      </w:r>
      <w:r>
        <w:rPr>
          <w:rFonts w:hint="eastAsia"/>
          <w:b w:val="0"/>
          <w:i w:val="0"/>
          <w:color w:val="000000"/>
          <w:sz w:val="21"/>
          <w:lang w:val="en-US" w:eastAsia="zh-CN"/>
        </w:rPr>
        <w:t>4分）</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rPr>
          <w:b w:val="0"/>
          <w:i w:val="0"/>
          <w:color w:val="000000"/>
          <w:sz w:val="21"/>
        </w:rPr>
        <w:t xml:space="preserve">  </w:t>
      </w:r>
      <w:r>
        <w:rPr>
          <w:b/>
          <w:bCs/>
          <w:sz w:val="24"/>
          <w:szCs w:val="24"/>
        </w:rPr>
        <w:t>九、名著导读（共1题；共6分）</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1</w:t>
      </w:r>
      <w:r>
        <w:rPr>
          <w:rFonts w:hint="eastAsia"/>
          <w:b w:val="0"/>
          <w:i w:val="0"/>
          <w:color w:val="000000"/>
          <w:sz w:val="21"/>
          <w:lang w:val="en-US" w:eastAsia="zh-CN"/>
        </w:rPr>
        <w:t>3</w:t>
      </w:r>
      <w:r>
        <w:rPr>
          <w:b w:val="0"/>
          <w:i w:val="0"/>
          <w:color w:val="000000"/>
          <w:sz w:val="21"/>
        </w:rPr>
        <w:t xml:space="preserve">.阅读名著，回答问题。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你素来有两个习惯：一是到别人家里，进了屋子，脱了大衣，却留着丝围巾；二是常常把手插在上衣口袋里，或是裤袋里。这两件都不合西洋的礼貌。围巾必须和大衣一同脱在衣帽间，不穿大衣时，也要除去围巾。手插在上衣袋里比插在裤袋里更无礼貌，切忌切忌！何况还要使衣服走样，你所来往的圈子特别是有教育的圈子，一举一动务须特别留意。对客气的人，或是师长，或是老年人，说话时手要垂直，人要立直。你这种规矩成了习惯，一辈子都有好处。</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这些，我在留学的时代是极注意的；否则，我对你们也不会从小就管这管那，在各种manners（礼节，仪态）方面跟你们烦了。但望你不要嫌我繁琐，而要想到一切都是要使你更完满、更受人欢喜！</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rPr>
          <w:rFonts w:hint="default" w:eastAsia="宋体"/>
          <w:lang w:val="en-US" w:eastAsia="zh-CN"/>
        </w:rPr>
      </w:pPr>
      <w:r>
        <w:rPr>
          <w:b w:val="0"/>
          <w:i w:val="0"/>
          <w:color w:val="000000"/>
          <w:sz w:val="21"/>
        </w:rPr>
        <w:t xml:space="preserve">（1）选文中的“你”是指________，“我”又是指________，选段出自名著________，试用一句话评论该名著________。    </w:t>
      </w:r>
      <w:r>
        <w:rPr>
          <w:rFonts w:hint="eastAsia"/>
          <w:b w:val="0"/>
          <w:i w:val="0"/>
          <w:color w:val="000000"/>
          <w:sz w:val="21"/>
          <w:lang w:eastAsia="zh-CN"/>
        </w:rPr>
        <w:t>（</w:t>
      </w:r>
      <w:r>
        <w:rPr>
          <w:rFonts w:hint="eastAsia"/>
          <w:b w:val="0"/>
          <w:i w:val="0"/>
          <w:color w:val="000000"/>
          <w:sz w:val="21"/>
          <w:lang w:val="en-US" w:eastAsia="zh-CN"/>
        </w:rPr>
        <w:t>4分）</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（2）原著中对选段中的“你”谈到了多方面的内容，下列选项不符合原著的是（    ）  </w:t>
      </w:r>
      <w:r>
        <w:rPr>
          <w:rFonts w:hint="eastAsia"/>
          <w:b w:val="0"/>
          <w:i w:val="0"/>
          <w:color w:val="000000"/>
          <w:sz w:val="21"/>
          <w:lang w:eastAsia="zh-CN"/>
        </w:rPr>
        <w:t>（</w:t>
      </w:r>
      <w:r>
        <w:rPr>
          <w:rFonts w:hint="eastAsia"/>
          <w:b w:val="0"/>
          <w:i w:val="0"/>
          <w:color w:val="000000"/>
          <w:sz w:val="21"/>
          <w:lang w:val="en-US" w:eastAsia="zh-CN"/>
        </w:rPr>
        <w:t>2分）</w:t>
      </w:r>
      <w:r>
        <w:rPr>
          <w:b w:val="0"/>
          <w:i w:val="0"/>
          <w:color w:val="000000"/>
          <w:sz w:val="21"/>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jc w:val="left"/>
        <w:textAlignment w:val="center"/>
        <w:outlineLvl w:val="9"/>
      </w:pPr>
      <w:r>
        <w:rPr>
          <w:b w:val="0"/>
          <w:i w:val="0"/>
          <w:color w:val="000000"/>
          <w:sz w:val="21"/>
        </w:rPr>
        <w:t>A.为人处世方面</w:t>
      </w:r>
      <w:r>
        <w:br w:type="textWrapping"/>
      </w:r>
      <w:r>
        <w:rPr>
          <w:b w:val="0"/>
          <w:i w:val="0"/>
          <w:color w:val="000000"/>
          <w:sz w:val="21"/>
        </w:rPr>
        <w:t>B.恋爱相处方面</w:t>
      </w:r>
      <w:r>
        <w:br w:type="textWrapping"/>
      </w:r>
      <w:r>
        <w:rPr>
          <w:b w:val="0"/>
          <w:i w:val="0"/>
          <w:color w:val="000000"/>
          <w:sz w:val="21"/>
        </w:rPr>
        <w:t>C.艺术修养方面</w:t>
      </w:r>
      <w:r>
        <w:br w:type="textWrapping"/>
      </w:r>
      <w:r>
        <w:rPr>
          <w:b w:val="0"/>
          <w:i w:val="0"/>
          <w:color w:val="000000"/>
          <w:sz w:val="21"/>
        </w:rPr>
        <w:t>D.政治经济方面</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jc w:val="left"/>
        <w:textAlignment w:val="center"/>
        <w:outlineLvl w:val="9"/>
        <w:rPr>
          <w:b w:val="0"/>
          <w:i w:val="0"/>
          <w:color w:val="000000"/>
          <w:sz w:val="21"/>
        </w:rPr>
      </w:pP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jc w:val="left"/>
        <w:textAlignment w:val="center"/>
        <w:outlineLvl w:val="9"/>
      </w:pPr>
      <w:r>
        <w:rPr>
          <w:b w:val="0"/>
          <w:i w:val="0"/>
          <w:color w:val="000000"/>
          <w:sz w:val="21"/>
        </w:rPr>
        <w:t xml:space="preserve">  </w:t>
      </w:r>
    </w:p>
    <w:p>
      <w:pPr>
        <w:keepNext w:val="0"/>
        <w:keepLines w:val="0"/>
        <w:pageBreakBefore w:val="0"/>
        <w:widowControl/>
        <w:numPr>
          <w:ilvl w:val="0"/>
          <w:numId w:val="2"/>
        </w:numPr>
        <w:kinsoku/>
        <w:wordWrap/>
        <w:overflowPunct/>
        <w:topLinePunct w:val="0"/>
        <w:autoSpaceDE/>
        <w:autoSpaceDN/>
        <w:bidi w:val="0"/>
        <w:adjustRightInd/>
        <w:snapToGrid/>
        <w:spacing w:line="240" w:lineRule="auto"/>
        <w:textAlignment w:val="center"/>
        <w:outlineLvl w:val="9"/>
        <w:rPr>
          <w:b/>
          <w:bCs/>
          <w:sz w:val="24"/>
          <w:szCs w:val="24"/>
        </w:rPr>
      </w:pPr>
      <w:r>
        <w:rPr>
          <w:b/>
          <w:bCs/>
          <w:sz w:val="24"/>
          <w:szCs w:val="24"/>
        </w:rPr>
        <w:t>写作题（共</w:t>
      </w:r>
      <w:r>
        <w:rPr>
          <w:rFonts w:hint="eastAsia"/>
          <w:b/>
          <w:bCs/>
          <w:sz w:val="24"/>
          <w:szCs w:val="24"/>
          <w:lang w:val="en-US" w:eastAsia="zh-CN"/>
        </w:rPr>
        <w:t>2</w:t>
      </w:r>
      <w:r>
        <w:rPr>
          <w:b/>
          <w:bCs/>
          <w:sz w:val="24"/>
          <w:szCs w:val="24"/>
        </w:rPr>
        <w:t>题；共</w:t>
      </w:r>
      <w:r>
        <w:rPr>
          <w:rFonts w:hint="eastAsia"/>
          <w:b/>
          <w:bCs/>
          <w:sz w:val="24"/>
          <w:szCs w:val="24"/>
          <w:lang w:val="en-US" w:eastAsia="zh-CN"/>
        </w:rPr>
        <w:t>6</w:t>
      </w:r>
      <w:r>
        <w:rPr>
          <w:b/>
          <w:bCs/>
          <w:sz w:val="24"/>
          <w:szCs w:val="24"/>
        </w:rPr>
        <w:t>0分）</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rPr>
          <w:rFonts w:hint="eastAsia"/>
          <w:b/>
          <w:bCs/>
          <w:sz w:val="24"/>
          <w:szCs w:val="24"/>
          <w:lang w:eastAsia="zh-CN"/>
        </w:rPr>
        <w:t>微写作</w:t>
      </w:r>
      <w:r>
        <w:rPr>
          <w:b/>
          <w:bCs/>
          <w:sz w:val="24"/>
          <w:szCs w:val="24"/>
        </w:rPr>
        <w:t>（共1题；共10分）</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14.自然环境指故事情节发展所处的自然状况，例如地点、天气、景色、气候、季节。自然环境描写又称景物描写。请写一段景物描写，展现“春之韵”。</w:t>
      </w:r>
      <w:r>
        <w:rPr>
          <w:rFonts w:hint="eastAsia"/>
          <w:b w:val="0"/>
          <w:i w:val="0"/>
          <w:color w:val="000000"/>
          <w:sz w:val="21"/>
          <w:lang w:eastAsia="zh-CN"/>
        </w:rPr>
        <w:t>不超过</w:t>
      </w:r>
      <w:r>
        <w:rPr>
          <w:rFonts w:hint="eastAsia"/>
          <w:b w:val="0"/>
          <w:i w:val="0"/>
          <w:color w:val="000000"/>
          <w:sz w:val="21"/>
          <w:lang w:val="en-US" w:eastAsia="zh-CN"/>
        </w:rPr>
        <w:t>150字。</w:t>
      </w:r>
      <w:r>
        <w:rPr>
          <w:b w:val="0"/>
          <w:i w:val="0"/>
          <w:color w:val="000000"/>
          <w:sz w:val="21"/>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【课文片段在线】两岸的豆麦和河底的水草所发散出来的清香，夹杂在水气中扑面的吹来；月色便朦胧在这水气里。淡黑的起伏的连山，仿佛是踊跃的铁的兽脊似的，都远远地向船尾跑去了，但我却还以为船慢。</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写法分析】这段写景的文字十分精彩，作者从色彩、气味方面进行生动传神的描写，勾画出江南水乡的美丽图画。色彩方面，写了远山的“淡黑”；气味方面，写了豆麦和河底水草发出的“清香”。多种感官的参与，使得景物描写有声有色，充满诗情画意。另外作者还巧妙地运用了“化静为动”的写法，借助比喻和拟人的修辞手法，用“踊跃的铁的兽脊”比喻“淡黑的起伏的连山”向船尾跑去，这是“我”坐在船上产生的错觉，觉得山是动的，船是静的。这样通过感觉来反衬，更生动细致地写出船行之快，从而表达了“我”看戏的急切心情。</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center"/>
        <w:outlineLvl w:val="9"/>
        <w:rPr>
          <w:rFonts w:hint="default" w:eastAsia="宋体"/>
          <w:b/>
          <w:bCs/>
          <w:sz w:val="24"/>
          <w:szCs w:val="24"/>
          <w:lang w:val="en-US" w:eastAsia="zh-CN"/>
        </w:rPr>
      </w:pPr>
      <w:r>
        <w:rPr>
          <w:rFonts w:hint="eastAsia"/>
          <w:b/>
          <w:bCs/>
          <w:sz w:val="24"/>
          <w:szCs w:val="24"/>
          <w:lang w:eastAsia="zh-CN"/>
        </w:rPr>
        <w:t>大作文（</w:t>
      </w:r>
      <w:r>
        <w:rPr>
          <w:rFonts w:hint="eastAsia"/>
          <w:b/>
          <w:bCs/>
          <w:sz w:val="24"/>
          <w:szCs w:val="24"/>
          <w:lang w:val="en-US" w:eastAsia="zh-CN"/>
        </w:rPr>
        <w:t>50分）</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1</w:t>
      </w:r>
      <w:r>
        <w:rPr>
          <w:rFonts w:hint="eastAsia"/>
          <w:b w:val="0"/>
          <w:i w:val="0"/>
          <w:color w:val="000000"/>
          <w:sz w:val="21"/>
          <w:lang w:val="en-US" w:eastAsia="zh-CN"/>
        </w:rPr>
        <w:t>5</w:t>
      </w:r>
      <w:r>
        <w:rPr>
          <w:b w:val="0"/>
          <w:i w:val="0"/>
          <w:color w:val="000000"/>
          <w:sz w:val="21"/>
        </w:rPr>
        <w:t>.阅读下面的材料，根据要求作文。</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读完一部名著，你也许会有与人交流的渴望。</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读完《傅雷家书》，你也许想与人谈谈严与爱；读完《假如给我三天光明》，你也许想与人谈谈不幸与幸运；读完《繁星﹒春水》，你也许想与人谈谈母爱或童真；读完《海底两万里》，你也许想与人谈谈科学与梦想；读完《简爱》，你也许想与人谈谈自由或尊严……</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请以“今天，我想和你谈谈</w:t>
      </w:r>
      <w:r>
        <w:rPr>
          <w:b w:val="0"/>
          <w:i w:val="0"/>
          <w:color w:val="000000"/>
          <w:sz w:val="21"/>
          <w:u w:val="single"/>
        </w:rPr>
        <w:t xml:space="preserve">                        </w:t>
      </w:r>
      <w:r>
        <w:rPr>
          <w:b w:val="0"/>
          <w:i w:val="0"/>
          <w:color w:val="000000"/>
          <w:sz w:val="21"/>
        </w:rPr>
        <w:t> ”为题，写一篇文章。</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要求：①把题目补充完整，题目中“你”可以是名著的作者或名著中的人物，也可以是你身边的长辈或朋友，还可以是物。②自选文体（诗歌除外），文章不少于600字。③不要出现含考生个人信息的地名、校名、人名等。</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 xml:space="preserve">   </w:t>
      </w:r>
    </w:p>
    <w:p>
      <w:pPr>
        <w:keepNext w:val="0"/>
        <w:keepLines w:val="0"/>
        <w:pageBreakBefore w:val="0"/>
        <w:widowControl/>
        <w:kinsoku/>
        <w:wordWrap/>
        <w:overflowPunct/>
        <w:topLinePunct w:val="0"/>
        <w:autoSpaceDE/>
        <w:autoSpaceDN/>
        <w:bidi w:val="0"/>
        <w:adjustRightInd/>
        <w:snapToGrid/>
        <w:spacing w:line="240" w:lineRule="auto"/>
        <w:jc w:val="center"/>
        <w:textAlignment w:val="center"/>
        <w:outlineLvl w:val="9"/>
        <w:rPr>
          <w:rFonts w:hint="eastAsia" w:eastAsia="宋体"/>
          <w:lang w:eastAsia="zh-CN"/>
        </w:rPr>
      </w:pPr>
      <w:r>
        <w:br w:type="page"/>
      </w:r>
      <w:r>
        <w:rPr>
          <w:rFonts w:hint="eastAsia"/>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jc w:val="center"/>
        <w:textAlignment w:val="center"/>
        <w:outlineLvl w:val="9"/>
      </w:pPr>
      <w:r>
        <w:rPr>
          <w:b/>
          <w:bCs/>
          <w:sz w:val="28"/>
          <w:szCs w:val="28"/>
        </w:rPr>
        <w:t>答案解析部分</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t>一、单选题</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1.</w:t>
      </w:r>
      <w:r>
        <w:rPr>
          <w:b w:val="0"/>
          <w:i w:val="0"/>
          <w:color w:val="0000FF"/>
          <w:sz w:val="21"/>
        </w:rPr>
        <w:t>【答案】</w:t>
      </w:r>
      <w:r>
        <w:rPr>
          <w:b w:val="0"/>
          <w:i w:val="0"/>
          <w:color w:val="000000"/>
          <w:sz w:val="21"/>
        </w:rPr>
        <w:t xml:space="preserve"> A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2.</w:t>
      </w:r>
      <w:r>
        <w:rPr>
          <w:b w:val="0"/>
          <w:i w:val="0"/>
          <w:color w:val="0000FF"/>
          <w:sz w:val="21"/>
        </w:rPr>
        <w:t>【答案】</w:t>
      </w:r>
      <w:r>
        <w:rPr>
          <w:b w:val="0"/>
          <w:i w:val="0"/>
          <w:color w:val="000000"/>
          <w:sz w:val="21"/>
        </w:rPr>
        <w:t xml:space="preserve"> D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3.</w:t>
      </w:r>
      <w:r>
        <w:rPr>
          <w:b w:val="0"/>
          <w:i w:val="0"/>
          <w:color w:val="0000FF"/>
          <w:sz w:val="21"/>
        </w:rPr>
        <w:t>【答案】</w:t>
      </w:r>
      <w:r>
        <w:rPr>
          <w:b w:val="0"/>
          <w:i w:val="0"/>
          <w:color w:val="000000"/>
          <w:sz w:val="21"/>
        </w:rPr>
        <w:t xml:space="preserve"> B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4.</w:t>
      </w:r>
      <w:r>
        <w:rPr>
          <w:b w:val="0"/>
          <w:i w:val="0"/>
          <w:color w:val="0000FF"/>
          <w:sz w:val="21"/>
        </w:rPr>
        <w:t>【答案】</w:t>
      </w:r>
      <w:r>
        <w:rPr>
          <w:b w:val="0"/>
          <w:i w:val="0"/>
          <w:color w:val="000000"/>
          <w:sz w:val="21"/>
        </w:rPr>
        <w:t xml:space="preserve"> B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5.</w:t>
      </w:r>
      <w:r>
        <w:rPr>
          <w:b w:val="0"/>
          <w:i w:val="0"/>
          <w:color w:val="0000FF"/>
          <w:sz w:val="21"/>
        </w:rPr>
        <w:t>【答案】</w:t>
      </w:r>
      <w:r>
        <w:rPr>
          <w:b w:val="0"/>
          <w:i w:val="0"/>
          <w:color w:val="000000"/>
          <w:sz w:val="21"/>
        </w:rPr>
        <w:t xml:space="preserve"> D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rPr>
          <w:b w:val="0"/>
          <w:i w:val="0"/>
          <w:color w:val="000000"/>
          <w:sz w:val="21"/>
        </w:rPr>
      </w:pPr>
      <w:r>
        <w:rPr>
          <w:b w:val="0"/>
          <w:i w:val="0"/>
          <w:color w:val="000000"/>
          <w:sz w:val="21"/>
        </w:rPr>
        <w:t>6.</w:t>
      </w:r>
      <w:r>
        <w:rPr>
          <w:b w:val="0"/>
          <w:i w:val="0"/>
          <w:color w:val="0000FF"/>
          <w:sz w:val="21"/>
        </w:rPr>
        <w:t>【答案】</w:t>
      </w:r>
      <w:r>
        <w:rPr>
          <w:b w:val="0"/>
          <w:i w:val="0"/>
          <w:color w:val="000000"/>
          <w:sz w:val="21"/>
        </w:rPr>
        <w:t xml:space="preserve"> C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t>综合题</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rFonts w:hint="eastAsia"/>
          <w:b w:val="0"/>
          <w:i w:val="0"/>
          <w:color w:val="000000"/>
          <w:sz w:val="21"/>
          <w:lang w:val="en-US" w:eastAsia="zh-CN"/>
        </w:rPr>
        <w:t>7</w:t>
      </w:r>
      <w:r>
        <w:rPr>
          <w:b w:val="0"/>
          <w:i w:val="0"/>
          <w:color w:val="000000"/>
          <w:sz w:val="21"/>
        </w:rPr>
        <w:t>.</w:t>
      </w:r>
      <w:r>
        <w:rPr>
          <w:b w:val="0"/>
          <w:i w:val="0"/>
          <w:color w:val="0000FF"/>
          <w:sz w:val="21"/>
        </w:rPr>
        <w:t>【答案】</w:t>
      </w:r>
      <w:r>
        <w:rPr>
          <w:b w:val="0"/>
          <w:i w:val="0"/>
          <w:color w:val="000000"/>
          <w:sz w:val="21"/>
        </w:rPr>
        <w:t xml:space="preserve"> （1）习近平总书记在十九大报告中指出：要建设生态文明，坚持节约资源和保护环境的基本国策，建设美丽中国。</w:t>
      </w:r>
      <w:r>
        <w:br w:type="textWrapping"/>
      </w:r>
      <w:r>
        <w:rPr>
          <w:b w:val="0"/>
          <w:i w:val="0"/>
          <w:color w:val="000000"/>
          <w:sz w:val="21"/>
        </w:rPr>
        <w:t>（2）标志由地球、太阳、山、水、橄榄枝以及字母ZHB构成。橄榄枝代表和平、安宁，又代表植物和生态环境。地球、太阳、山、水是全人类赖以生存的环境，人们要共同保护它。山和水借用中国象形文字并使之图案化，具有中国特色。ZHB为“中国环境保护”的缩写，是中国环境保护的标志。</w:t>
      </w:r>
      <w:r>
        <w:br w:type="textWrapping"/>
      </w:r>
      <w:r>
        <w:rPr>
          <w:b w:val="0"/>
          <w:i w:val="0"/>
          <w:color w:val="000000"/>
          <w:sz w:val="21"/>
        </w:rPr>
        <w:t xml:space="preserve">（3）示例：爸爸，我不赞成放那么多烟花爆竹。其实，表示孝道的方式有很多种，比如帮爷爷实现他的愿望，在生活上多关心爷爷，或在爷爷生日那天种一棵纪念树等。放烟花爆竹既不能为爷爷带来任何好处，还污染环境，影响邻居。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t>默写</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rFonts w:hint="eastAsia"/>
          <w:b w:val="0"/>
          <w:i w:val="0"/>
          <w:color w:val="000000"/>
          <w:sz w:val="21"/>
          <w:lang w:val="en-US" w:eastAsia="zh-CN"/>
        </w:rPr>
        <w:t>8</w:t>
      </w:r>
      <w:r>
        <w:rPr>
          <w:b w:val="0"/>
          <w:i w:val="0"/>
          <w:color w:val="000000"/>
          <w:sz w:val="21"/>
        </w:rPr>
        <w:t>.</w:t>
      </w:r>
      <w:r>
        <w:rPr>
          <w:b w:val="0"/>
          <w:i w:val="0"/>
          <w:color w:val="0000FF"/>
          <w:sz w:val="21"/>
        </w:rPr>
        <w:t>【答案】</w:t>
      </w:r>
      <w:r>
        <w:rPr>
          <w:b w:val="0"/>
          <w:i w:val="0"/>
          <w:color w:val="000000"/>
          <w:sz w:val="21"/>
        </w:rPr>
        <w:t xml:space="preserve"> （1）芳草鲜美；落英缤纷</w:t>
      </w:r>
      <w:r>
        <w:br w:type="textWrapping"/>
      </w:r>
      <w:r>
        <w:rPr>
          <w:b w:val="0"/>
          <w:i w:val="0"/>
          <w:color w:val="000000"/>
          <w:sz w:val="21"/>
        </w:rPr>
        <w:t>（2）寤寐思服</w:t>
      </w:r>
      <w:r>
        <w:br w:type="textWrapping"/>
      </w:r>
      <w:r>
        <w:rPr>
          <w:b w:val="0"/>
          <w:i w:val="0"/>
          <w:color w:val="000000"/>
          <w:sz w:val="21"/>
        </w:rPr>
        <w:t>（3）君子好逑</w:t>
      </w:r>
      <w:r>
        <w:br w:type="textWrapping"/>
      </w:r>
      <w:r>
        <w:rPr>
          <w:b w:val="0"/>
          <w:i w:val="0"/>
          <w:color w:val="000000"/>
          <w:sz w:val="21"/>
        </w:rPr>
        <w:t>（4）溯游从之；宛在水中央</w:t>
      </w:r>
      <w:r>
        <w:br w:type="textWrapping"/>
      </w:r>
      <w:r>
        <w:rPr>
          <w:b w:val="0"/>
          <w:i w:val="0"/>
          <w:color w:val="000000"/>
          <w:sz w:val="21"/>
        </w:rPr>
        <w:t xml:space="preserve">（5）斗折蛇行；明灭可见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t>七、诗歌鉴赏</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rPr>
          <w:b w:val="0"/>
          <w:i w:val="0"/>
          <w:color w:val="000000"/>
          <w:sz w:val="21"/>
        </w:rPr>
      </w:pPr>
      <w:r>
        <w:rPr>
          <w:b w:val="0"/>
          <w:i w:val="0"/>
          <w:color w:val="000000"/>
          <w:sz w:val="21"/>
        </w:rPr>
        <w:t>13.</w:t>
      </w:r>
      <w:r>
        <w:rPr>
          <w:b w:val="0"/>
          <w:i w:val="0"/>
          <w:color w:val="0000FF"/>
          <w:sz w:val="21"/>
        </w:rPr>
        <w:t>【答案】</w:t>
      </w:r>
      <w:r>
        <w:rPr>
          <w:b w:val="0"/>
          <w:i w:val="0"/>
          <w:color w:val="000000"/>
          <w:sz w:val="21"/>
        </w:rPr>
        <w:t xml:space="preserve"> （1）宦游：出外做官。无为：无须，不必。</w:t>
      </w:r>
      <w:r>
        <w:br w:type="textWrapping"/>
      </w:r>
      <w:r>
        <w:rPr>
          <w:b w:val="0"/>
          <w:i w:val="0"/>
          <w:color w:val="000000"/>
          <w:sz w:val="21"/>
        </w:rPr>
        <w:t>（2）四海之内只要有知己朋友，即使远在天边，也感觉像邻居一样近。表达了诗人对朋友的劝勉，即使身在天涯，只要心意相通，仍像在身边，表达了诗人的乐观精神。</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t>二、文言文阅读</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7.</w:t>
      </w:r>
      <w:r>
        <w:rPr>
          <w:b w:val="0"/>
          <w:i w:val="0"/>
          <w:color w:val="0000FF"/>
          <w:sz w:val="21"/>
        </w:rPr>
        <w:t>【答案】</w:t>
      </w:r>
      <w:r>
        <w:rPr>
          <w:b w:val="0"/>
          <w:i w:val="0"/>
          <w:color w:val="000000"/>
          <w:sz w:val="21"/>
        </w:rPr>
        <w:t xml:space="preserve"> （1）雕刻；顺着、就着；有的；大约</w:t>
      </w:r>
      <w:r>
        <w:br w:type="textWrapping"/>
      </w:r>
      <w:r>
        <w:rPr>
          <w:b w:val="0"/>
          <w:i w:val="0"/>
          <w:color w:val="000000"/>
          <w:sz w:val="21"/>
        </w:rPr>
        <w:t xml:space="preserve">（2）①小船从头到尾长大约八分多一点儿。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②每次这种灯火经过时，前后连绵数里远，照得夜里如同白天一样亮。</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br w:type="textWrapping"/>
      </w:r>
      <w:r>
        <w:rPr>
          <w:b w:val="0"/>
          <w:i w:val="0"/>
          <w:color w:val="000000"/>
          <w:sz w:val="21"/>
        </w:rPr>
        <w:t>（3）画线部分主要介绍舱旁的小窗，它不仅可以开关，而且上面刻了对联，共十六个字，可见雕工的精细；“启窗而观”，还有“雕栏相望”，更显出雕刻家构思的巧妙。</w:t>
      </w:r>
      <w:r>
        <w:br w:type="textWrapping"/>
      </w:r>
      <w:r>
        <w:rPr>
          <w:b w:val="0"/>
          <w:i w:val="0"/>
          <w:color w:val="000000"/>
          <w:sz w:val="21"/>
        </w:rPr>
        <w:t xml:space="preserve">（4）有与外国通商后不再有“元宵灯火”兴盛的感慨，有对制作伞灯时谈笺价格高昂的感慨。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t>三、现代文阅读</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8.</w:t>
      </w:r>
      <w:r>
        <w:rPr>
          <w:b w:val="0"/>
          <w:i w:val="0"/>
          <w:color w:val="0000FF"/>
          <w:sz w:val="21"/>
        </w:rPr>
        <w:t>【答案】</w:t>
      </w:r>
      <w:r>
        <w:rPr>
          <w:b w:val="0"/>
          <w:i w:val="0"/>
          <w:color w:val="000000"/>
          <w:sz w:val="21"/>
        </w:rPr>
        <w:t xml:space="preserve"> （1）D</w:t>
      </w:r>
      <w:r>
        <w:br w:type="textWrapping"/>
      </w:r>
      <w:r>
        <w:rPr>
          <w:b w:val="0"/>
          <w:i w:val="0"/>
          <w:color w:val="000000"/>
          <w:sz w:val="21"/>
        </w:rPr>
        <w:t>（2）B</w:t>
      </w:r>
      <w:r>
        <w:br w:type="textWrapping"/>
      </w:r>
      <w:r>
        <w:rPr>
          <w:b w:val="0"/>
          <w:i w:val="0"/>
          <w:color w:val="000000"/>
          <w:sz w:val="21"/>
        </w:rPr>
        <w:t xml:space="preserve">（3）①关注规范的权威账号，如“人民教育出版社”，从官方获取优质书籍资源或推荐；②经常阅读经典作品，即使是电子阅读也应该多阅读例如《史记》、《安娜·卡列尼娜》等世界级名著；③同时，养成良好的阅读习惯，根据自己的阅读兴趣，严格规范自己的阅读类型，广泛涉猎，尽量多阅读；④无论何时，在人生中都不要放弃阅读，以人生的乐趣、生命的需求在作为看书的选择；在当下“碎片化”的时代，我们应该要抵制住各种电子游戏等消耗时间而无内在提升的网络诱惑，多关注权威账号，与时俱进，深度阅读。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9.</w:t>
      </w:r>
      <w:r>
        <w:rPr>
          <w:b w:val="0"/>
          <w:i w:val="0"/>
          <w:color w:val="0000FF"/>
          <w:sz w:val="21"/>
        </w:rPr>
        <w:t>【答案】</w:t>
      </w:r>
      <w:r>
        <w:rPr>
          <w:b w:val="0"/>
          <w:i w:val="0"/>
          <w:color w:val="000000"/>
          <w:sz w:val="21"/>
        </w:rPr>
        <w:t xml:space="preserve"> （1）舒适惬意，放眼乾坤而觉娱目骋怀；进入印度洋；既入红海；船行平稳，海水碧蓝，并不大热，方知谣言之不足信</w:t>
      </w:r>
      <w:r>
        <w:br w:type="textWrapping"/>
      </w:r>
      <w:r>
        <w:rPr>
          <w:b w:val="0"/>
          <w:i w:val="0"/>
          <w:color w:val="000000"/>
          <w:sz w:val="21"/>
        </w:rPr>
        <w:t xml:space="preserve">（2）①文句运用贴切的拟人手法，印度洋的风浪仿佛一位凶神恶煞、脸面狰狞的海盗，把作者一行人深锁船舱，颠来簸去，让人痛苦，使人绝望。这种经历让作者骤然怀念故国，渴望脚踏黄土，与前文平静舒适的航行经历形成鲜明的对比，也把作者的真实心境淋漓展现，为后文作者恐惧红海之酷热埋下伏笔。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b w:val="0"/>
          <w:i w:val="0"/>
          <w:color w:val="000000"/>
          <w:sz w:val="21"/>
        </w:rPr>
        <w:t>②一个“竟”字表现了这位同舱朋友的郑重其事，表现出这位朋友对“前人”提供的“红海热死人”的消息坚信不疑，也体现出人们对红海的恐怖，这与后文作者亲身经历后感慨红海并不大热，此次航海并无一人热死是当然的事形成对比，反有一种幽默效果。</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br w:type="textWrapping"/>
      </w:r>
      <w:r>
        <w:rPr>
          <w:b w:val="0"/>
          <w:i w:val="0"/>
          <w:color w:val="000000"/>
          <w:sz w:val="21"/>
        </w:rPr>
        <w:t>（3）示例一：文中第一段，描写船行在上海与新加坡之间的情景，属于典型的环境渲染法。作者描写“朝云暮霭，其设色绮丽像美人的玉颜；落日流星，其悲壮豪放像英雄的热血”，这一幕幕自然奇景展开在一碧万顷的海上，闭上眼来，又可听水波的音乐，感受轻盈的海风掠过脸庞，作者所说“舒适”“娱目骋怀”，“海船在平静的水面上滑走”，在这里，特定景物的选择、色彩的刻画、声音的刻画，整体环境给人的感受的刻画，营造了这段海程中宁静美好让人流连的情景，与后文船行印度洋、阿拉伯海的的颠簸形成对比，又为人们对红海酷热的恐怖做了铺垫。示例二：文中运用了心语渲染法。如船入红海之前，作者在文中写道：“红海！这是一个多么可怕的名字。”作者听说了红海最热时有一百二十度，在心底里充满恐怖地喊：“我的天！我们到那里要不被蒸熟真是天保佑。”作者内心的独白、自揣，烘托出红海之酷热对作者从小到大有着深刻影响，无怪乎作者担忧自己会被蒸熟。</w:t>
      </w:r>
      <w:r>
        <w:br w:type="textWrapping"/>
      </w:r>
      <w:r>
        <w:rPr>
          <w:b w:val="0"/>
          <w:i w:val="0"/>
          <w:color w:val="000000"/>
          <w:sz w:val="21"/>
        </w:rPr>
        <w:t xml:space="preserve">（4）人们常说，“耳听为虚，眼见为实”。在这篇文章中，到达红海之前，有着关于红海有着高温酷热热死人的可怕传闻，船上所有人都在担忧，许多人为渡红海准备了凉席、大口热水壶、治痧药品等，作者则准备着一颗冷静的心，“到红海了！”这一消息细声地传遍了全船，所有的一切都表明红海的可怕。但船到红海后，海水碧蓝，也不大热，连没有任何令人羡慕之准备的作者也一点不觉得热的难受。作者感慨：“一切事都得自己经历一番，才知真伪。”生活中这样的经历也非常多，小至小学课文《小马过河》的阅读体验，大至宁海麦香村肉松面包“造假”事件，还有各种不知来源、不明真假的网络传言，一切的一切，都需自己去经历，去感受，去辨别，去判断，才能增长见识，积累经验。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r>
        <w:rPr>
          <w:rFonts w:hint="eastAsia"/>
          <w:b w:val="0"/>
          <w:i w:val="0"/>
          <w:color w:val="000000"/>
          <w:sz w:val="21"/>
          <w:lang w:val="en-US" w:eastAsia="zh-CN"/>
        </w:rPr>
        <w:t>13</w:t>
      </w:r>
      <w:r>
        <w:rPr>
          <w:b w:val="0"/>
          <w:i w:val="0"/>
          <w:color w:val="000000"/>
          <w:sz w:val="21"/>
        </w:rPr>
        <w:t>.</w:t>
      </w:r>
      <w:r>
        <w:rPr>
          <w:b w:val="0"/>
          <w:i w:val="0"/>
          <w:color w:val="0000FF"/>
          <w:sz w:val="21"/>
        </w:rPr>
        <w:t>【答案】</w:t>
      </w:r>
      <w:r>
        <w:rPr>
          <w:b w:val="0"/>
          <w:i w:val="0"/>
          <w:color w:val="000000"/>
          <w:sz w:val="21"/>
        </w:rPr>
        <w:t xml:space="preserve"> （1）傅聪；傅雷；《傅雷家书》；“苦心孤诣的教子篇”</w:t>
      </w:r>
      <w:r>
        <w:br w:type="textWrapping"/>
      </w:r>
      <w:r>
        <w:rPr>
          <w:b w:val="0"/>
          <w:i w:val="0"/>
          <w:color w:val="000000"/>
          <w:sz w:val="21"/>
        </w:rPr>
        <w:t xml:space="preserve">（2）D   </w:t>
      </w:r>
    </w:p>
    <w:p>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center"/>
        <w:outlineLvl w:val="9"/>
      </w:pP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t>五、写作题</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hint="default"/>
          <w:lang w:val="en-US"/>
        </w:rPr>
      </w:pPr>
      <w:r>
        <w:rPr>
          <w:rFonts w:hint="eastAsia"/>
          <w:lang w:val="en-US" w:eastAsia="zh-CN"/>
        </w:rPr>
        <w:t xml:space="preserve"> </w:t>
      </w:r>
    </w:p>
    <w:sectPr>
      <w:headerReference r:id="rId3" w:type="default"/>
      <w:footerReference r:id="rId5" w:type="default"/>
      <w:headerReference r:id="rId4" w:type="even"/>
      <w:pgSz w:w="11907" w:h="16839"/>
      <w:pgMar w:top="1134" w:right="1134" w:bottom="1134" w:left="1134" w:header="397" w:footer="340" w:gutter="0"/>
      <w:pgNumType w:fmt="numberInDash" w:chapStyle="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华文新魏">
    <w:altName w:val="宋体"/>
    <w:panose1 w:val="0201080004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right" w:pos="9639"/>
      </w:tabs>
    </w:pPr>
    <w:r>
      <w:rPr>
        <w:rFonts w:hint="eastAsia" w:ascii="微软雅黑" w:hAnsi="微软雅黑" w:eastAsia="微软雅黑" w:cs="微软雅黑"/>
        <w:sz w:val="18"/>
        <w:szCs w:val="18"/>
        <w:lang w:val="en-US" w:eastAsia="zh-CN"/>
      </w:rPr>
      <w:t xml:space="preserve"> </w:t>
    </w:r>
    <w:r>
      <w:rPr>
        <w:rFonts w:hint="eastAsia" w:ascii="微软雅黑" w:hAnsi="微软雅黑" w:eastAsia="微软雅黑" w:cs="微软雅黑"/>
        <w:sz w:val="18"/>
        <w:szCs w:val="18"/>
      </w:rPr>
      <w:t xml:space="preserve"> </w:t>
    </w:r>
    <w:r>
      <w:rPr>
        <w:rFonts w:hint="eastAsia" w:ascii="微软雅黑" w:hAnsi="微软雅黑" w:eastAsia="微软雅黑" w:cs="微软雅黑"/>
        <w:sz w:val="18"/>
        <w:szCs w:val="18"/>
        <w:lang w:val="en-US" w:eastAsia="zh-CN"/>
      </w:rPr>
      <w:t xml:space="preserve"> </w:t>
    </w:r>
    <w:r>
      <w:rPr>
        <w:rFonts w:hint="eastAsia" w:ascii="微软雅黑" w:hAnsi="微软雅黑" w:eastAsia="微软雅黑" w:cs="微软雅黑"/>
        <w:sz w:val="18"/>
        <w:szCs w:val="1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jc w:val="left"/>
      <w:rPr>
        <w:rFonts w:ascii="华文新魏" w:eastAsia="华文新魏"/>
        <w:b/>
        <w:bCs/>
        <w:sz w:val="24"/>
        <w:szCs w:val="24"/>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mc:AlternateContent>
        <mc:Choice Requires="wps">
          <w:drawing>
            <wp:anchor distT="0" distB="0" distL="114300" distR="114300" simplePos="0" relativeHeight="251658240" behindDoc="0" locked="0" layoutInCell="1" allowOverlap="1">
              <wp:simplePos x="0" y="0"/>
              <wp:positionH relativeFrom="column">
                <wp:posOffset>13416280</wp:posOffset>
              </wp:positionH>
              <wp:positionV relativeFrom="paragraph">
                <wp:posOffset>-546100</wp:posOffset>
              </wp:positionV>
              <wp:extent cx="535305" cy="723900"/>
              <wp:effectExtent l="4445" t="5080" r="12700" b="13970"/>
              <wp:wrapNone/>
              <wp:docPr id="5" name="Rectangle 7"/>
              <wp:cNvGraphicFramePr/>
              <a:graphic xmlns:a="http://schemas.openxmlformats.org/drawingml/2006/main">
                <a:graphicData uri="http://schemas.microsoft.com/office/word/2010/wordprocessingShape">
                  <wps:wsp>
                    <wps:cNvSpPr/>
                    <wps:spPr>
                      <a:xfrm>
                        <a:off x="0" y="0"/>
                        <a:ext cx="535305" cy="723900"/>
                      </a:xfrm>
                      <a:prstGeom prst="rect">
                        <a:avLst/>
                      </a:prstGeom>
                      <a:solidFill>
                        <a:srgbClr val="808080"/>
                      </a:solidFill>
                      <a:ln w="9525">
                        <a:solidFill>
                          <a:srgbClr val="000000"/>
                        </a:solidFill>
                        <a:miter lim="0"/>
                      </a:ln>
                    </wps:spPr>
                    <wps:txbx>
                      <w:txbxContent>
                        <w:p>
                          <w:pPr>
                            <w:jc w:val="center"/>
                          </w:pPr>
                        </w:p>
                      </w:txbxContent>
                    </wps:txbx>
                    <wps:bodyPr upright="1"/>
                  </wps:wsp>
                </a:graphicData>
              </a:graphic>
            </wp:anchor>
          </w:drawing>
        </mc:Choice>
        <mc:Fallback>
          <w:pict>
            <v:rect id="Rectangle 7" o:spid="_x0000_s1026" o:spt="1" style="position:absolute;left:0pt;margin-left:1056.4pt;margin-top:-43pt;height:57pt;width:42.15pt;z-index:251658240;mso-width-relative:page;mso-height-relative:page;" fillcolor="#808080" filled="t" stroked="t" coordsize="21600,21600" o:gfxdata="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D0955dsA&#10;AAAMAQAADwAAAAAAAAABACAAAAAiAAAAZHJzL2Rvd25yZXYueG1sUEsBAhQAFAAAAAgAh07iQEdf&#10;yeKqAQAAYgMAAA4AAAAAAAAAAQAgAAAAKgEAAGRycy9lMm9Eb2MueG1sUEsFBgAAAAAGAAYAWQEA&#10;AEYFAAAAAA==&#10;">
              <v:fill on="t" focussize="0,0"/>
              <v:stroke color="#000000" miterlimit="0" joinstyle="miter"/>
              <v:imagedata o:title=""/>
              <o:lock v:ext="edit" aspectratio="f"/>
              <v:textbox>
                <w:txbxContent>
                  <w:p>
                    <w:pPr>
                      <w:jc w:val="center"/>
                    </w:pPr>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13951585</wp:posOffset>
              </wp:positionH>
              <wp:positionV relativeFrom="paragraph">
                <wp:posOffset>-546100</wp:posOffset>
              </wp:positionV>
              <wp:extent cx="401320" cy="10706100"/>
              <wp:effectExtent l="4445" t="5080" r="13335" b="13970"/>
              <wp:wrapNone/>
              <wp:docPr id="6" name="Quad Arrow 1"/>
              <wp:cNvGraphicFramePr/>
              <a:graphic xmlns:a="http://schemas.openxmlformats.org/drawingml/2006/main">
                <a:graphicData uri="http://schemas.microsoft.com/office/word/2010/wordprocessingShape">
                  <wps:wsp>
                    <wps:cNvSpPr txBox="1"/>
                    <wps:spPr>
                      <a:xfrm>
                        <a:off x="0" y="0"/>
                        <a:ext cx="401320" cy="10706100"/>
                      </a:xfrm>
                      <a:prstGeom prst="rect">
                        <a:avLst/>
                      </a:prstGeom>
                      <a:solidFill>
                        <a:srgbClr val="FFFFFF"/>
                      </a:solidFill>
                      <a:ln w="9525">
                        <a:solidFill>
                          <a:srgbClr val="000000"/>
                        </a:solidFill>
                        <a:miter lim="0"/>
                      </a:ln>
                    </wps:spPr>
                    <wps:txbx>
                      <w:txbxContent>
                        <w:p>
                          <w:pPr>
                            <w:spacing w:after="0" w:line="240" w:lineRule="auto"/>
                            <w:jc w:val="distribute"/>
                            <w:rPr>
                              <w:lang w:eastAsia="zh-CN"/>
                            </w:rPr>
                          </w:pPr>
                          <w:r>
                            <w:rPr>
                              <w:rFonts w:hint="eastAsia"/>
                              <w:lang w:eastAsia="zh-CN"/>
                            </w:rPr>
                            <w:t>…………○…………外…………○…………装…………○…………订…………○…………线…………○…………</w:t>
                          </w:r>
                        </w:p>
                      </w:txbxContent>
                    </wps:txbx>
                    <wps:bodyPr vert="vert270" anchor="ctr" upright="1"/>
                  </wps:wsp>
                </a:graphicData>
              </a:graphic>
            </wp:anchor>
          </w:drawing>
        </mc:Choice>
        <mc:Fallback>
          <w:pict>
            <v:shape id="Quad Arrow 1" o:spid="_x0000_s1026" o:spt="202" type="#_x0000_t202" style="position:absolute;left:0pt;margin-left:1098.55pt;margin-top:-43pt;height:843pt;width:31.6pt;z-index:251660288;v-text-anchor:middle;mso-width-relative:page;mso-height-relative:page;" fillcolor="#FFFFFF" filled="t" stroked="t" coordsize="21600,21600" o:gfxdata="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ErOecN0AAAAOAQAADwAAAAAAAAABACAAAAAiAAAAZHJzL2Rv&#10;d25yZXYueG1sUEsBAhQAFAAAAAgAh07iQATsYxrDAQAAiwMAAA4AAAAAAAAAAQAgAAAALAEAAGRy&#10;cy9lMm9Eb2MueG1sUEsFBgAAAAAGAAYAWQEAAGEFAAAAAA==&#10;">
              <v:fill on="t" focussize="0,0"/>
              <v:stroke color="#000000" miterlimit="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13416280</wp:posOffset>
              </wp:positionH>
              <wp:positionV relativeFrom="paragraph">
                <wp:posOffset>-546100</wp:posOffset>
              </wp:positionV>
              <wp:extent cx="535305" cy="10706100"/>
              <wp:effectExtent l="4445" t="5080" r="12700" b="13970"/>
              <wp:wrapNone/>
              <wp:docPr id="7" name="Quad Arrow 3"/>
              <wp:cNvGraphicFramePr/>
              <a:graphic xmlns:a="http://schemas.openxmlformats.org/drawingml/2006/main">
                <a:graphicData uri="http://schemas.microsoft.com/office/word/2010/wordprocessingShape">
                  <wps:wsp>
                    <wps:cNvSpPr txBox="1"/>
                    <wps:spPr>
                      <a:xfrm>
                        <a:off x="0" y="0"/>
                        <a:ext cx="535305" cy="10706100"/>
                      </a:xfrm>
                      <a:prstGeom prst="rect">
                        <a:avLst/>
                      </a:prstGeom>
                      <a:solidFill>
                        <a:srgbClr val="D8D8D8"/>
                      </a:solidFill>
                      <a:ln w="9525">
                        <a:solidFill>
                          <a:srgbClr val="000000"/>
                        </a:solidFill>
                        <a:miter lim="0"/>
                      </a:ln>
                    </wps:spPr>
                    <wps:txbx>
                      <w:txbxContent>
                        <w:p>
                          <w:pPr>
                            <w:spacing w:before="312" w:beforeLines="100" w:after="312" w:afterLines="100" w:line="240" w:lineRule="auto"/>
                            <w:jc w:val="center"/>
                            <w:rPr>
                              <w:lang w:eastAsia="zh-CN"/>
                            </w:rPr>
                          </w:pPr>
                          <w:r>
                            <w:rPr>
                              <w:rFonts w:hint="eastAsia"/>
                              <w:lang w:eastAsia="zh-CN"/>
                            </w:rPr>
                            <w:t>※※请※※不※※要※※在※※装※※订※※线※※内※※答※※题※※</w:t>
                          </w:r>
                        </w:p>
                      </w:txbxContent>
                    </wps:txbx>
                    <wps:bodyPr vert="vert270" anchor="ctr" upright="1"/>
                  </wps:wsp>
                </a:graphicData>
              </a:graphic>
            </wp:anchor>
          </w:drawing>
        </mc:Choice>
        <mc:Fallback>
          <w:pict>
            <v:shape id="Quad Arrow 3" o:spid="_x0000_s1026" o:spt="202" type="#_x0000_t202" style="position:absolute;left:0pt;margin-left:1056.4pt;margin-top:-43pt;height:843pt;width:42.15pt;z-index:251662336;v-text-anchor:middle;mso-width-relative:page;mso-height-relative:page;" fillcolor="#D8D8D8" filled="t" stroked="t" coordsize="21600,21600" o:gfxdata="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Qj6LTNsAAAAOAQAADwAAAAAAAAABACAAAAAiAAAAZHJzL2Rv&#10;d25yZXYueG1sUEsBAhQAFAAAAAgAh07iQMFYNeHFAQAAiwMAAA4AAAAAAAAAAQAgAAAAKgEAAGRy&#10;cy9lMm9Eb2MueG1sUEsFBgAAAAAGAAYAWQEAAGEFAAAAAA==&#10;">
              <v:fill on="t" focussize="0,0"/>
              <v:stroke color="#000000" miterlimit="0" joinstyle="miter"/>
              <v:imagedata o:title=""/>
              <o:lock v:ext="edit" aspectratio="f"/>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13023215</wp:posOffset>
              </wp:positionH>
              <wp:positionV relativeFrom="paragraph">
                <wp:posOffset>-546100</wp:posOffset>
              </wp:positionV>
              <wp:extent cx="393065" cy="10706100"/>
              <wp:effectExtent l="4445" t="4445" r="21590" b="14605"/>
              <wp:wrapNone/>
              <wp:docPr id="8" name="Quad Arrow 5"/>
              <wp:cNvGraphicFramePr/>
              <a:graphic xmlns:a="http://schemas.openxmlformats.org/drawingml/2006/main">
                <a:graphicData uri="http://schemas.microsoft.com/office/word/2010/wordprocessingShape">
                  <wps:wsp>
                    <wps:cNvSpPr txBox="1"/>
                    <wps:spPr>
                      <a:xfrm>
                        <a:off x="0" y="0"/>
                        <a:ext cx="393065" cy="10706100"/>
                      </a:xfrm>
                      <a:prstGeom prst="rect">
                        <a:avLst/>
                      </a:prstGeom>
                      <a:solidFill>
                        <a:srgbClr val="FFFFFF"/>
                      </a:solidFill>
                      <a:ln w="9525">
                        <a:solidFill>
                          <a:srgbClr val="000000"/>
                        </a:solidFill>
                        <a:miter lim="0"/>
                      </a:ln>
                    </wps:spPr>
                    <wps:txbx>
                      <w:txbxContent>
                        <w:p>
                          <w:pPr>
                            <w:spacing w:after="0" w:line="240" w:lineRule="auto"/>
                            <w:jc w:val="distribute"/>
                            <w:rPr>
                              <w:lang w:eastAsia="zh-CN"/>
                            </w:rPr>
                          </w:pPr>
                          <w:r>
                            <w:rPr>
                              <w:rFonts w:hint="eastAsia"/>
                              <w:lang w:eastAsia="zh-CN"/>
                            </w:rPr>
                            <w:t>…………○…………内…………○…………装…………○…………订…………○…………线…………○…………</w:t>
                          </w:r>
                        </w:p>
                      </w:txbxContent>
                    </wps:txbx>
                    <wps:bodyPr vert="vert270" anchor="ctr" upright="1"/>
                  </wps:wsp>
                </a:graphicData>
              </a:graphic>
            </wp:anchor>
          </w:drawing>
        </mc:Choice>
        <mc:Fallback>
          <w:pict>
            <v:shape id="Quad Arrow 5" o:spid="_x0000_s1026" o:spt="202" type="#_x0000_t202" style="position:absolute;left:0pt;margin-left:1025.45pt;margin-top:-43pt;height:843pt;width:30.95pt;z-index:251664384;v-text-anchor:middle;mso-width-relative:page;mso-height-relative:page;" fillcolor="#FFFFFF" filled="t" stroked="t" coordsize="21600,21600" o:gfxdata="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hKxwg9wAAAAOAQAADwAAAAAAAAABACAAAAAiAAAAZHJzL2Rv&#10;d25yZXYueG1sUEsBAhQAFAAAAAgAh07iQGt53sHEAQAAiwMAAA4AAAAAAAAAAQAgAAAAKwEAAGRy&#10;cy9lMm9Eb2MueG1sUEsFBgAAAAAGAAYAWQEAAGEFAAAAAA==&#10;">
              <v:fill on="t" focussize="0,0"/>
              <v:stroke color="#000000" miterlimit="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ACF910"/>
    <w:multiLevelType w:val="singleLevel"/>
    <w:tmpl w:val="EDACF910"/>
    <w:lvl w:ilvl="0" w:tentative="0">
      <w:start w:val="5"/>
      <w:numFmt w:val="chineseCounting"/>
      <w:suff w:val="nothing"/>
      <w:lvlText w:val="%1、"/>
      <w:lvlJc w:val="left"/>
      <w:rPr>
        <w:rFonts w:hint="eastAsia"/>
      </w:rPr>
    </w:lvl>
  </w:abstractNum>
  <w:abstractNum w:abstractNumId="1">
    <w:nsid w:val="2043ABE2"/>
    <w:multiLevelType w:val="singleLevel"/>
    <w:tmpl w:val="2043ABE2"/>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CD1"/>
    <w:rsid w:val="00022C04"/>
    <w:rsid w:val="00035A1A"/>
    <w:rsid w:val="00081CD1"/>
    <w:rsid w:val="00105B32"/>
    <w:rsid w:val="0016193D"/>
    <w:rsid w:val="0019595E"/>
    <w:rsid w:val="00243F78"/>
    <w:rsid w:val="00244DEA"/>
    <w:rsid w:val="002A22FB"/>
    <w:rsid w:val="002B1B52"/>
    <w:rsid w:val="002B79A1"/>
    <w:rsid w:val="002C5454"/>
    <w:rsid w:val="002D7715"/>
    <w:rsid w:val="002F406B"/>
    <w:rsid w:val="003206CE"/>
    <w:rsid w:val="00354D8E"/>
    <w:rsid w:val="003A0BEC"/>
    <w:rsid w:val="003C7056"/>
    <w:rsid w:val="004621D6"/>
    <w:rsid w:val="004A7EC2"/>
    <w:rsid w:val="004B0B79"/>
    <w:rsid w:val="0052166A"/>
    <w:rsid w:val="00570E98"/>
    <w:rsid w:val="0061468D"/>
    <w:rsid w:val="006B7A92"/>
    <w:rsid w:val="006D054F"/>
    <w:rsid w:val="00751BBD"/>
    <w:rsid w:val="00777D0A"/>
    <w:rsid w:val="007D04CB"/>
    <w:rsid w:val="00804760"/>
    <w:rsid w:val="008222E8"/>
    <w:rsid w:val="00827CAC"/>
    <w:rsid w:val="008512EA"/>
    <w:rsid w:val="008860DB"/>
    <w:rsid w:val="008977BC"/>
    <w:rsid w:val="008E0712"/>
    <w:rsid w:val="00903B0A"/>
    <w:rsid w:val="009413CA"/>
    <w:rsid w:val="0099608E"/>
    <w:rsid w:val="009A1E5B"/>
    <w:rsid w:val="009A524C"/>
    <w:rsid w:val="009B1FC3"/>
    <w:rsid w:val="00A00BCA"/>
    <w:rsid w:val="00A35226"/>
    <w:rsid w:val="00A42CA5"/>
    <w:rsid w:val="00A45102"/>
    <w:rsid w:val="00A747B5"/>
    <w:rsid w:val="00A8793C"/>
    <w:rsid w:val="00A93CE9"/>
    <w:rsid w:val="00AA525A"/>
    <w:rsid w:val="00AD40B2"/>
    <w:rsid w:val="00AE4496"/>
    <w:rsid w:val="00AF3E37"/>
    <w:rsid w:val="00AF795B"/>
    <w:rsid w:val="00B255F7"/>
    <w:rsid w:val="00B63FEF"/>
    <w:rsid w:val="00B71ACD"/>
    <w:rsid w:val="00BA4CD4"/>
    <w:rsid w:val="00C00B1C"/>
    <w:rsid w:val="00C205D4"/>
    <w:rsid w:val="00C26A2D"/>
    <w:rsid w:val="00C84C25"/>
    <w:rsid w:val="00D035E3"/>
    <w:rsid w:val="00D2160C"/>
    <w:rsid w:val="00D36692"/>
    <w:rsid w:val="00D51F5D"/>
    <w:rsid w:val="00D67A68"/>
    <w:rsid w:val="00D85E6D"/>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0D4F0545"/>
    <w:rsid w:val="12A56D78"/>
    <w:rsid w:val="16FF2823"/>
    <w:rsid w:val="19304636"/>
    <w:rsid w:val="1D351839"/>
    <w:rsid w:val="1F822DBB"/>
    <w:rsid w:val="223C1B9E"/>
    <w:rsid w:val="2A2C37B0"/>
    <w:rsid w:val="2A4C14A8"/>
    <w:rsid w:val="30845948"/>
    <w:rsid w:val="36016353"/>
    <w:rsid w:val="3A7F5F3E"/>
    <w:rsid w:val="3AFD626E"/>
    <w:rsid w:val="3CB673E4"/>
    <w:rsid w:val="4BF531BC"/>
    <w:rsid w:val="51C86D51"/>
    <w:rsid w:val="5313089A"/>
    <w:rsid w:val="626A4F0E"/>
    <w:rsid w:val="6538569D"/>
    <w:rsid w:val="751248EE"/>
    <w:rsid w:val="752B56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字符"/>
    <w:link w:val="4"/>
    <w:qFormat/>
    <w:uiPriority w:val="99"/>
    <w:rPr>
      <w:sz w:val="18"/>
      <w:szCs w:val="18"/>
    </w:rPr>
  </w:style>
  <w:style w:type="character" w:customStyle="1" w:styleId="8">
    <w:name w:val="页脚 字符"/>
    <w:link w:val="3"/>
    <w:qFormat/>
    <w:uiPriority w:val="99"/>
    <w:rPr>
      <w:sz w:val="18"/>
      <w:szCs w:val="18"/>
    </w:rPr>
  </w:style>
  <w:style w:type="character" w:customStyle="1" w:styleId="9">
    <w:name w:val="批注框文本 字符"/>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lang w:val="en-US" w:eastAsia="zh-CN" w:bidi="ar-SA"/>
    </w:rPr>
  </w:style>
  <w:style w:type="character" w:customStyle="1" w:styleId="16">
    <w:name w:val="Title Car PHPDOCX"/>
    <w:basedOn w:val="13"/>
    <w:link w:val="15"/>
    <w:qFormat/>
    <w:uiPriority w:val="10"/>
    <w:rPr>
      <w:rFonts w:asciiTheme="majorHAnsi" w:hAnsiTheme="majorHAnsi" w:eastAsiaTheme="majorEastAsia" w:cstheme="majorBidi"/>
      <w:color w:val="17375E" w:themeColor="text2" w:themeShade="BF"/>
      <w:spacing w:val="5"/>
      <w:kern w:val="28"/>
      <w:sz w:val="52"/>
      <w:szCs w:val="52"/>
    </w:rPr>
  </w:style>
  <w:style w:type="paragraph" w:customStyle="1" w:styleId="17">
    <w:name w:val="Subtitle PHPDOCX"/>
    <w:link w:val="18"/>
    <w:qFormat/>
    <w:uiPriority w:val="11"/>
    <w:rPr>
      <w:rFonts w:asciiTheme="majorHAnsi" w:hAnsiTheme="majorHAnsi" w:eastAsiaTheme="majorEastAsia" w:cstheme="majorBidi"/>
      <w:i/>
      <w:iCs/>
      <w:color w:val="4F81BD" w:themeColor="accent1"/>
      <w:spacing w:val="15"/>
      <w:sz w:val="24"/>
      <w:szCs w:val="24"/>
      <w:lang w:val="en-US" w:eastAsia="zh-CN" w:bidi="ar-SA"/>
      <w14:textFill>
        <w14:solidFill>
          <w14:schemeClr w14:val="accent1"/>
        </w14:solidFill>
      </w14:textFill>
    </w:rPr>
  </w:style>
  <w:style w:type="character" w:customStyle="1" w:styleId="18">
    <w:name w:val="Subtitle Car PHPDOCX"/>
    <w:basedOn w:val="13"/>
    <w:link w:val="1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table" w:customStyle="1" w:styleId="19">
    <w:name w:val="Normal Table PHPDOCX"/>
    <w:semiHidden/>
    <w:unhideWhenUsed/>
    <w:qFormat/>
    <w:uiPriority w:val="99"/>
    <w:pPr>
      <w:spacing w:after="0" w:line="240" w:lineRule="auto"/>
    </w:pPr>
    <w:tblPr>
      <w:tblLayout w:type="fixed"/>
      <w:tblCellMar>
        <w:top w:w="0" w:type="dxa"/>
        <w:left w:w="108" w:type="dxa"/>
        <w:bottom w:w="0" w:type="dxa"/>
        <w:right w:w="108" w:type="dxa"/>
      </w:tblCellMar>
    </w:tblPr>
  </w:style>
  <w:style w:type="table" w:customStyle="1" w:styleId="20">
    <w:name w:val="Table Grid PHPDOCX"/>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annotation reference PHPDOCX"/>
    <w:basedOn w:val="13"/>
    <w:semiHidden/>
    <w:unhideWhenUsed/>
    <w:qFormat/>
    <w:uiPriority w:val="99"/>
    <w:rPr>
      <w:sz w:val="16"/>
      <w:szCs w:val="16"/>
    </w:rPr>
  </w:style>
  <w:style w:type="paragraph" w:customStyle="1" w:styleId="22">
    <w:name w:val="annotation text PHPDOCX"/>
    <w:link w:val="23"/>
    <w:semiHidden/>
    <w:unhideWhenUsed/>
    <w:qFormat/>
    <w:uiPriority w:val="99"/>
    <w:pPr>
      <w:spacing w:line="240" w:lineRule="auto"/>
    </w:pPr>
    <w:rPr>
      <w:rFonts w:ascii="Times New Roman" w:hAnsi="Times New Roman" w:eastAsia="宋体" w:cs="Times New Roman"/>
      <w:sz w:val="20"/>
      <w:szCs w:val="20"/>
      <w:lang w:val="en-US" w:eastAsia="zh-CN" w:bidi="ar-SA"/>
    </w:rPr>
  </w:style>
  <w:style w:type="character" w:customStyle="1" w:styleId="23">
    <w:name w:val="Comment Text Char PHPDOCX"/>
    <w:basedOn w:val="13"/>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basedOn w:val="23"/>
    <w:link w:val="24"/>
    <w:semiHidden/>
    <w:qFormat/>
    <w:uiPriority w:val="99"/>
    <w:rPr>
      <w:b/>
      <w:bCs/>
      <w:sz w:val="20"/>
      <w:szCs w:val="20"/>
    </w:rPr>
  </w:style>
  <w:style w:type="paragraph" w:customStyle="1" w:styleId="26">
    <w:name w:val="Balloon Text PHPDOCX"/>
    <w:link w:val="27"/>
    <w:semiHidden/>
    <w:unhideWhenUsed/>
    <w:qFormat/>
    <w:uiPriority w:val="99"/>
    <w:pPr>
      <w:spacing w:after="0" w:line="240" w:lineRule="auto"/>
    </w:pPr>
    <w:rPr>
      <w:rFonts w:ascii="Tahoma" w:hAnsi="Tahoma" w:eastAsia="宋体" w:cs="Tahoma"/>
      <w:sz w:val="16"/>
      <w:szCs w:val="16"/>
      <w:lang w:val="en-US" w:eastAsia="zh-CN" w:bidi="ar-SA"/>
    </w:rPr>
  </w:style>
  <w:style w:type="character" w:customStyle="1" w:styleId="27">
    <w:name w:val="Balloon Text Char PHPDOCX"/>
    <w:basedOn w:val="13"/>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pPr>
      <w:spacing w:after="0" w:line="240" w:lineRule="auto"/>
    </w:pPr>
    <w:rPr>
      <w:rFonts w:ascii="Times New Roman" w:hAnsi="Times New Roman" w:eastAsia="宋体" w:cs="Times New Roman"/>
      <w:sz w:val="20"/>
      <w:szCs w:val="20"/>
      <w:lang w:val="en-US" w:eastAsia="zh-CN" w:bidi="ar-SA"/>
    </w:rPr>
  </w:style>
  <w:style w:type="character" w:customStyle="1" w:styleId="29">
    <w:name w:val="footnote Text Car PHPDOCX"/>
    <w:basedOn w:val="13"/>
    <w:link w:val="28"/>
    <w:semiHidden/>
    <w:qFormat/>
    <w:uiPriority w:val="99"/>
    <w:rPr>
      <w:sz w:val="20"/>
      <w:szCs w:val="20"/>
    </w:rPr>
  </w:style>
  <w:style w:type="character" w:customStyle="1" w:styleId="30">
    <w:name w:val="footnote Reference PHPDOCX"/>
    <w:basedOn w:val="13"/>
    <w:semiHidden/>
    <w:unhideWhenUsed/>
    <w:qFormat/>
    <w:uiPriority w:val="99"/>
    <w:rPr>
      <w:vertAlign w:val="superscript"/>
    </w:rPr>
  </w:style>
  <w:style w:type="paragraph" w:customStyle="1" w:styleId="31">
    <w:name w:val="endnote Text PHPDOCX"/>
    <w:link w:val="32"/>
    <w:semiHidden/>
    <w:unhideWhenUsed/>
    <w:uiPriority w:val="99"/>
    <w:pPr>
      <w:spacing w:after="0" w:line="240" w:lineRule="auto"/>
    </w:pPr>
    <w:rPr>
      <w:rFonts w:ascii="Times New Roman" w:hAnsi="Times New Roman" w:eastAsia="宋体" w:cs="Times New Roman"/>
      <w:sz w:val="20"/>
      <w:szCs w:val="20"/>
      <w:lang w:val="en-US" w:eastAsia="zh-CN" w:bidi="ar-SA"/>
    </w:rPr>
  </w:style>
  <w:style w:type="character" w:customStyle="1" w:styleId="32">
    <w:name w:val="endnote Text Car PHPDOCX"/>
    <w:basedOn w:val="13"/>
    <w:link w:val="31"/>
    <w:semiHidden/>
    <w:qFormat/>
    <w:uiPriority w:val="99"/>
    <w:rPr>
      <w:sz w:val="20"/>
      <w:szCs w:val="20"/>
    </w:rPr>
  </w:style>
  <w:style w:type="character" w:customStyle="1" w:styleId="33">
    <w:name w:val="endnote Reference PHPDOCX"/>
    <w:basedOn w:val="13"/>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88BEE8-C80E-43EF-897C-FEF27B9E2724}">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2013-12-09T06:44:00Z</dcterms:created>
  <dc:creator>lam</dc:creator>
  <dc:description>组卷网www.zujuan.com</dc:description>
  <cp:lastModifiedBy>Administrator</cp:lastModifiedBy>
  <dcterms:modified xsi:type="dcterms:W3CDTF">2021-07-27T09:09:48Z</dcterms:modified>
  <dc:title>组卷网www.zujuan.com</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