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方正小标宋简体" w:eastAsia="方正小标宋简体" w:hAnsi="方正小标宋简体" w:cs="方正小标宋简体"/>
          <w:b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b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10439400</wp:posOffset>
            </wp:positionV>
            <wp:extent cx="495300" cy="2794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87994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小标宋简体" w:eastAsia="方正小标宋简体" w:hAnsi="方正小标宋简体" w:cs="方正小标宋简体" w:hint="eastAsia"/>
          <w:b/>
          <w:sz w:val="30"/>
          <w:szCs w:val="30"/>
        </w:rPr>
        <w:t>2020-2021学年下学期期末学业成绩评定测试</w:t>
      </w:r>
    </w:p>
    <w:p>
      <w:pPr>
        <w:jc w:val="center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八年级语文参考答案</w:t>
      </w:r>
    </w:p>
    <w:p>
      <w:pPr>
        <w:pStyle w:val="1"/>
        <w:spacing w:line="440" w:lineRule="exact"/>
        <w:ind w:firstLine="0" w:firstLineChars="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一、语文知识积累</w:t>
      </w:r>
      <w:r>
        <w:rPr>
          <w:rFonts w:ascii="宋体" w:hAnsi="宋体" w:cs="宋体" w:hint="eastAsia"/>
          <w:bCs/>
          <w:sz w:val="24"/>
          <w:szCs w:val="24"/>
        </w:rPr>
        <w:t>（1～6题，每题2分，第7题8分，共20分）</w:t>
      </w:r>
    </w:p>
    <w:p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1.C[解析] A.</w:t>
      </w:r>
      <w:r>
        <w:rPr>
          <w:rFonts w:ascii="宋体" w:hAnsi="宋体" w:cs="宋体" w:hint="eastAsia"/>
          <w:bCs/>
          <w:kern w:val="0"/>
          <w:sz w:val="24"/>
          <w:szCs w:val="24"/>
          <w:em w:val="dot"/>
        </w:rPr>
        <w:t>鬈</w:t>
      </w:r>
      <w:r>
        <w:rPr>
          <w:rFonts w:ascii="宋体" w:hAnsi="宋体" w:cs="宋体" w:hint="eastAsia"/>
          <w:bCs/>
          <w:kern w:val="0"/>
          <w:sz w:val="24"/>
          <w:szCs w:val="24"/>
        </w:rPr>
        <w:t xml:space="preserve">发（juǎn）应为quán  B. </w:t>
      </w:r>
      <w:r>
        <w:rPr>
          <w:rFonts w:ascii="宋体" w:hAnsi="宋体" w:cs="宋体" w:hint="eastAsia"/>
          <w:bCs/>
          <w:kern w:val="0"/>
          <w:sz w:val="24"/>
          <w:szCs w:val="24"/>
          <w:em w:val="dot"/>
        </w:rPr>
        <w:t>炽</w:t>
      </w:r>
      <w:r>
        <w:rPr>
          <w:rFonts w:ascii="宋体" w:hAnsi="宋体" w:cs="宋体" w:hint="eastAsia"/>
          <w:bCs/>
          <w:kern w:val="0"/>
          <w:sz w:val="24"/>
          <w:szCs w:val="24"/>
        </w:rPr>
        <w:t xml:space="preserve">热（zhì）应为chì  </w:t>
      </w:r>
      <w:r>
        <w:rPr>
          <w:rFonts w:ascii="宋体" w:hAnsi="宋体" w:cs="宋体" w:hint="eastAsia"/>
          <w:sz w:val="24"/>
          <w:szCs w:val="24"/>
        </w:rPr>
        <w:t>D.</w:t>
      </w:r>
      <w:r>
        <w:rPr>
          <w:rFonts w:ascii="宋体" w:hAnsi="宋体" w:cs="宋体" w:hint="eastAsia"/>
          <w:bCs/>
          <w:kern w:val="0"/>
          <w:sz w:val="24"/>
          <w:szCs w:val="24"/>
          <w:em w:val="dot"/>
        </w:rPr>
        <w:t>簌</w:t>
      </w:r>
      <w:r>
        <w:rPr>
          <w:rFonts w:ascii="宋体" w:hAnsi="宋体" w:cs="宋体" w:hint="eastAsia"/>
          <w:bCs/>
          <w:kern w:val="0"/>
          <w:sz w:val="24"/>
          <w:szCs w:val="24"/>
        </w:rPr>
        <w:t>簌（shù）</w:t>
      </w:r>
      <w:r>
        <w:rPr>
          <w:rFonts w:ascii="宋体" w:hAnsi="宋体" w:cs="宋体" w:hint="eastAsia"/>
          <w:sz w:val="24"/>
          <w:szCs w:val="24"/>
        </w:rPr>
        <w:t>应为“sù”</w:t>
      </w:r>
    </w:p>
    <w:p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2.D[解析] (A.</w:t>
      </w:r>
      <w:r>
        <w:rPr>
          <w:rFonts w:ascii="宋体" w:hAnsi="宋体" w:cs="宋体" w:hint="eastAsia"/>
          <w:bCs/>
          <w:sz w:val="24"/>
          <w:szCs w:val="24"/>
        </w:rPr>
        <w:t>消—销</w:t>
      </w:r>
      <w:r>
        <w:rPr>
          <w:rFonts w:ascii="宋体" w:hAnsi="宋体" w:cs="宋体" w:hint="eastAsia"/>
          <w:sz w:val="24"/>
          <w:szCs w:val="24"/>
        </w:rPr>
        <w:t>；B.经—襟，慢—曼；C.暗—盎)</w:t>
      </w:r>
    </w:p>
    <w:p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3.B[解析]疫苗没有发放给百姓而是提供给老百姓使用，故用提供；疫情既需预防又要控制，故选防控；太阳温暖人间，而不是温热人间，暖和热的程度不一样。</w:t>
      </w:r>
    </w:p>
    <w:p>
      <w:pPr>
        <w:spacing w:line="440" w:lineRule="exact"/>
        <w:ind w:left="1200" w:hanging="1200" w:hangingChars="5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4.A[解析](A.歧义，“小个的”可以理解成“小个的苹果”和也可以是修饰孩子的定语</w:t>
      </w:r>
    </w:p>
    <w:p>
      <w:pPr>
        <w:spacing w:line="440" w:lineRule="exact"/>
        <w:ind w:left="1200" w:hanging="1200" w:hangingChars="5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即“小个的孩子”两种意思)</w:t>
      </w:r>
    </w:p>
    <w:p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5．C [解析] (⑤句点出对象种子，嘲笑排挤让它沉默，所以紧接③句，并突出努力，④紧承努力，强调努力，②句是努力的结果发芽，①发芽后坚定开花的信念。</w:t>
      </w:r>
    </w:p>
    <w:p>
      <w:pPr>
        <w:spacing w:line="42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6．B[解析]孟子是儒家学派的代表人物之一，《孟子》</w:t>
      </w:r>
      <w:r>
        <w:rPr>
          <w:rFonts w:ascii="宋体" w:hAnsi="宋体" w:cs="宋体" w:hint="eastAsia"/>
          <w:bCs/>
          <w:sz w:val="24"/>
          <w:szCs w:val="24"/>
        </w:rPr>
        <w:t>是记录孟子及弟子言行的著作。</w:t>
      </w:r>
    </w:p>
    <w:p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7.(1)树树皆秋色 (2)志在千里 (3)芳草萋萋鹦鹉洲 (4)曲径通幽处(5)可怜身上衣正单，心忧炭贱愿天寒（6）学学半，其此之谓乎！</w:t>
      </w:r>
    </w:p>
    <w:p>
      <w:pPr>
        <w:spacing w:line="440" w:lineRule="exact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二、口语交际与语文综合运用（8～13题，共12分）</w:t>
      </w:r>
    </w:p>
    <w:p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（一）口语交际。（</w:t>
      </w:r>
      <w:r>
        <w:rPr>
          <w:rFonts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8.称谓+问候语+发言内容（防震演练的重要性+同学们的表现+提出希望等）（2分，根据回答酌情给分，</w:t>
      </w:r>
      <w:r>
        <w:rPr>
          <w:rFonts w:ascii="宋体" w:hAnsi="宋体" w:cs="宋体" w:hint="eastAsia"/>
          <w:b/>
          <w:bCs/>
          <w:sz w:val="24"/>
          <w:szCs w:val="24"/>
        </w:rPr>
        <w:t>没有称谓和问候语的各扣0.5分</w:t>
      </w:r>
      <w:r>
        <w:rPr>
          <w:rFonts w:ascii="宋体" w:hAnsi="宋体" w:cs="宋体" w:hint="eastAsia"/>
          <w:sz w:val="24"/>
          <w:szCs w:val="24"/>
        </w:rPr>
        <w:t>）</w:t>
      </w:r>
    </w:p>
    <w:p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.你：小明，你这样做是不对的。你知道我们为什么要进行防震演练吗?我们进行演练的目的就是当地震来临的时候，我们能安全撤离，最大限度的保护好我们自己。如果平时我们不认真对待演练，当地震来临的时候，平时的坏习惯会害了我们自己，我们就会把自己置于危险之中，那时后悔就来不及了。（2分，根据回答酌情给分，</w:t>
      </w:r>
      <w:r>
        <w:rPr>
          <w:rFonts w:ascii="宋体" w:hAnsi="宋体" w:cs="宋体" w:hint="eastAsia"/>
          <w:b/>
          <w:bCs/>
          <w:sz w:val="24"/>
          <w:szCs w:val="24"/>
        </w:rPr>
        <w:t>回答要有称谓并指出对方的错误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b/>
          <w:bCs/>
          <w:sz w:val="24"/>
          <w:szCs w:val="24"/>
        </w:rPr>
        <w:t>没有称谓和没有指出对方错误的各扣0.5分</w:t>
      </w:r>
      <w:r>
        <w:rPr>
          <w:rFonts w:ascii="宋体" w:hAnsi="宋体" w:cs="宋体" w:hint="eastAsia"/>
          <w:sz w:val="24"/>
          <w:szCs w:val="24"/>
        </w:rPr>
        <w:t>）</w:t>
      </w:r>
    </w:p>
    <w:p>
      <w:pPr>
        <w:adjustRightInd w:val="0"/>
        <w:snapToGrid w:val="0"/>
        <w:spacing w:line="440" w:lineRule="exact"/>
        <w:ind w:left="-315" w:firstLine="240" w:leftChars="-150" w:firstLineChars="10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（二）名著阅读。（4分）</w:t>
      </w:r>
    </w:p>
    <w:p>
      <w:pPr>
        <w:pStyle w:val="PlainText"/>
        <w:spacing w:line="440" w:lineRule="exact"/>
        <w:rPr>
          <w:rFonts w:hAnsi="宋体" w:cs="宋体" w:hint="default"/>
          <w:sz w:val="24"/>
          <w:szCs w:val="24"/>
        </w:rPr>
      </w:pPr>
      <w:r>
        <w:rPr>
          <w:rFonts w:hAnsi="宋体" w:cs="宋体"/>
          <w:sz w:val="24"/>
          <w:szCs w:val="24"/>
        </w:rPr>
        <w:t>10．傅聪（1分）；信（书信）（1分）</w:t>
      </w:r>
    </w:p>
    <w:p>
      <w:pPr>
        <w:spacing w:line="440" w:lineRule="exact"/>
        <w:rPr>
          <w:rFonts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11.因为傅聪从事音乐工作，而莫扎特是大音乐家，因此傅雷谈莫扎特的艺术特色与内心情感的关系，与傅聪交流，循循善诱．也体现一位父亲望子成才的良苦用心</w:t>
      </w:r>
      <w:r>
        <w:rPr>
          <w:rFonts w:ascii="宋体" w:hAnsi="宋体" w:cs="宋体" w:hint="eastAsia"/>
          <w:color w:val="1E1E1E"/>
          <w:kern w:val="0"/>
          <w:sz w:val="24"/>
          <w:szCs w:val="24"/>
        </w:rPr>
        <w:t>。</w:t>
      </w:r>
      <w:r>
        <w:rPr>
          <w:rFonts w:hAnsi="宋体" w:cs="宋体" w:hint="eastAsia"/>
          <w:sz w:val="24"/>
          <w:szCs w:val="24"/>
        </w:rPr>
        <w:t>（2分）（三）书写与鉴赏。</w:t>
      </w:r>
      <w:r>
        <w:rPr>
          <w:rFonts w:ascii="宋体" w:hAnsi="宋体" w:cs="宋体" w:hint="eastAsia"/>
          <w:bCs/>
          <w:sz w:val="24"/>
          <w:szCs w:val="24"/>
        </w:rPr>
        <w:t>（4分）</w:t>
      </w:r>
    </w:p>
    <w:p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hAnsi="宋体" w:cs="宋体" w:hint="eastAsia"/>
          <w:sz w:val="24"/>
          <w:szCs w:val="24"/>
        </w:rPr>
        <w:t>略。</w:t>
      </w:r>
      <w:r>
        <w:rPr>
          <w:rFonts w:ascii="宋体" w:hAnsi="宋体" w:cs="宋体" w:hint="eastAsia"/>
          <w:bCs/>
          <w:sz w:val="24"/>
          <w:szCs w:val="24"/>
        </w:rPr>
        <w:t xml:space="preserve">（2分）      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hAnsi="宋体" w:cs="宋体" w:hint="eastAsia"/>
          <w:sz w:val="24"/>
          <w:szCs w:val="24"/>
        </w:rPr>
        <w:t>乙</w:t>
      </w:r>
      <w:r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 w:hAnsi="宋体" w:cs="宋体" w:hint="eastAsia"/>
          <w:bCs/>
          <w:sz w:val="24"/>
          <w:szCs w:val="24"/>
        </w:rPr>
        <w:t>（2分）</w:t>
      </w:r>
    </w:p>
    <w:p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三、阅读理解（含14～28题，共38分）</w:t>
      </w:r>
    </w:p>
    <w:p>
      <w:pPr>
        <w:pStyle w:val="PlainText"/>
        <w:spacing w:line="440" w:lineRule="exact"/>
        <w:rPr>
          <w:rFonts w:hAnsi="宋体" w:cs="宋体" w:hint="default"/>
          <w:bCs/>
          <w:sz w:val="24"/>
          <w:szCs w:val="24"/>
        </w:rPr>
      </w:pPr>
      <w:r>
        <w:rPr>
          <w:rFonts w:hAnsi="宋体" w:cs="宋体"/>
          <w:bCs/>
          <w:sz w:val="24"/>
          <w:szCs w:val="24"/>
        </w:rPr>
        <w:t>(一)阅读下面的诗，完成14～15小题。(4分)</w:t>
      </w:r>
    </w:p>
    <w:p>
      <w:pPr>
        <w:pStyle w:val="PlainText"/>
        <w:spacing w:line="440" w:lineRule="exact"/>
        <w:rPr>
          <w:rFonts w:hAnsi="宋体" w:cs="宋体" w:hint="default"/>
          <w:bCs/>
          <w:sz w:val="24"/>
          <w:szCs w:val="24"/>
        </w:rPr>
      </w:pPr>
      <w:r>
        <w:rPr>
          <w:rFonts w:hAnsi="宋体" w:cs="宋体"/>
          <w:bCs/>
          <w:sz w:val="24"/>
          <w:szCs w:val="24"/>
        </w:rPr>
        <w:t>14.</w:t>
      </w:r>
      <w:r>
        <w:rPr>
          <w:rFonts w:hAnsi="宋体" w:cs="宋体"/>
          <w:sz w:val="24"/>
          <w:szCs w:val="24"/>
        </w:rPr>
        <w:t>暮投石壕村；（1分）  独与老翁别。（1分）</w:t>
      </w:r>
    </w:p>
    <w:p>
      <w:pPr>
        <w:pStyle w:val="PlainText"/>
        <w:spacing w:line="440" w:lineRule="exact"/>
        <w:rPr>
          <w:rFonts w:hAnsi="宋体" w:cs="宋体" w:hint="default"/>
          <w:bCs/>
          <w:sz w:val="24"/>
          <w:szCs w:val="24"/>
        </w:rPr>
      </w:pPr>
      <w:r>
        <w:rPr>
          <w:rFonts w:hAnsi="宋体" w:cs="宋体"/>
          <w:bCs/>
          <w:sz w:val="24"/>
          <w:szCs w:val="24"/>
        </w:rPr>
        <w:t>15.一方面歌颂石壕老妇勇于承担苦难的精神，表面自己支持唐王朝进行的这场平叛战争，希望能取得最后的胜利；（1分）另一方面，他又写出了老妇一家的悲惨遭遇，表面他为战争给人民带来了巨大的灾难而深感悲痛。（1分）</w:t>
      </w:r>
    </w:p>
    <w:p>
      <w:pPr>
        <w:pStyle w:val="PlainText"/>
        <w:numPr>
          <w:ilvl w:val="0"/>
          <w:numId w:val="1"/>
        </w:numPr>
        <w:spacing w:line="440" w:lineRule="exact"/>
        <w:rPr>
          <w:rFonts w:hAnsi="宋体" w:cs="宋体" w:hint="default"/>
          <w:bCs/>
          <w:sz w:val="24"/>
          <w:szCs w:val="24"/>
        </w:rPr>
      </w:pPr>
      <w:r>
        <w:rPr>
          <w:rFonts w:hAnsi="宋体" w:cs="宋体"/>
          <w:bCs/>
          <w:sz w:val="24"/>
          <w:szCs w:val="24"/>
        </w:rPr>
        <w:t>阅读下面文言文，完成16～19小题。（12分）</w:t>
      </w:r>
    </w:p>
    <w:p>
      <w:pPr>
        <w:spacing w:line="42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16.（1）清凉；（0.5分）（2）像狗的牙齿；（0.5分）（3）搭桥，架桥；（0.5分）（4）大约。（0.5分）</w:t>
      </w:r>
    </w:p>
    <w:p>
      <w:pPr>
        <w:spacing w:line="42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17.（1）潭中的鱼大约有一百来条，都好像是在空中游动着没有什么依托。（2分） （2）山风摇动着石渠边的树木、花草、翠竹的枝梢，发出的声音在山谷里回响。（2分）</w:t>
      </w:r>
    </w:p>
    <w:p>
      <w:pPr>
        <w:pStyle w:val="PlainText"/>
        <w:spacing w:line="440" w:lineRule="exact"/>
        <w:rPr>
          <w:rFonts w:hAnsi="宋体" w:cs="宋体" w:hint="default"/>
          <w:bCs/>
          <w:sz w:val="24"/>
          <w:szCs w:val="24"/>
        </w:rPr>
      </w:pPr>
      <w:r>
        <w:rPr>
          <w:rFonts w:hAnsi="宋体" w:cs="宋体"/>
          <w:bCs/>
          <w:sz w:val="24"/>
          <w:szCs w:val="24"/>
        </w:rPr>
        <w:t>18.（1）清澈透明，声音悦耳（2分）；</w:t>
      </w:r>
      <w:r>
        <w:rPr>
          <w:rFonts w:hAnsi="宋体" w:cs="宋体" w:hint="eastAsia"/>
          <w:bCs/>
          <w:sz w:val="24"/>
          <w:szCs w:val="24"/>
          <w:lang w:val="en-US" w:eastAsia="zh-CN"/>
        </w:rPr>
        <w:t xml:space="preserve">         </w:t>
      </w:r>
      <w:r>
        <w:rPr>
          <w:rFonts w:hAnsi="宋体" w:cs="宋体"/>
          <w:bCs/>
          <w:sz w:val="24"/>
          <w:szCs w:val="24"/>
        </w:rPr>
        <w:t>（2）清澈幽深，鸣声多变。（2分）</w:t>
      </w:r>
    </w:p>
    <w:p>
      <w:pPr>
        <w:pStyle w:val="PlainText"/>
        <w:spacing w:line="440" w:lineRule="exact"/>
        <w:rPr>
          <w:rFonts w:hAnsi="宋体" w:cs="宋体" w:hint="default"/>
          <w:bCs/>
          <w:sz w:val="24"/>
          <w:szCs w:val="24"/>
        </w:rPr>
      </w:pPr>
      <w:r>
        <w:rPr>
          <w:rFonts w:hAnsi="宋体" w:cs="宋体"/>
          <w:bCs/>
          <w:sz w:val="24"/>
          <w:szCs w:val="24"/>
        </w:rPr>
        <w:t>19.（1）由于心情愉悦，感觉</w:t>
      </w:r>
      <w:r>
        <w:rPr>
          <w:rFonts w:hAnsi="宋体" w:cs="宋体"/>
          <w:b/>
          <w:sz w:val="24"/>
          <w:szCs w:val="24"/>
        </w:rPr>
        <w:t>鱼和自己相互取乐</w:t>
      </w:r>
      <w:r>
        <w:rPr>
          <w:rFonts w:hAnsi="宋体" w:cs="宋体"/>
          <w:bCs/>
          <w:sz w:val="24"/>
          <w:szCs w:val="24"/>
        </w:rPr>
        <w:t>，把物与我融而为一。（1分）（2）环境清幽的环境引发了自己对被贬谪经历的感慨，含蓄地</w:t>
      </w:r>
      <w:r>
        <w:rPr>
          <w:rFonts w:hAnsi="宋体" w:cs="宋体"/>
          <w:b/>
          <w:sz w:val="24"/>
          <w:szCs w:val="24"/>
        </w:rPr>
        <w:t>表达了自己孤寂忧伤，哀怨凄凉的心境</w:t>
      </w:r>
      <w:r>
        <w:rPr>
          <w:rFonts w:hAnsi="宋体" w:cs="宋体"/>
          <w:bCs/>
          <w:sz w:val="24"/>
          <w:szCs w:val="24"/>
        </w:rPr>
        <w:t>。（1分）（能答出黑体字部分表达的作者的情感即可给满分）</w:t>
      </w:r>
    </w:p>
    <w:p>
      <w:pPr>
        <w:spacing w:line="440" w:lineRule="exac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（三）阅读下面这篇文章，完成20～23题。(共9分)</w:t>
      </w:r>
    </w:p>
    <w:p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20．接纳自己，珍借自己（只写“接纳自己”给1分）（2分）   21.接纳自己的语不惊人，为自己的生命歌唱；（1分）接纳自己平凡的过去，去创造美好的将来。（1分）   22.举例论证（1分）从反面论证中心论点（不要对自己丧失信心，要相信自己，接纳自己）。（1分）       </w:t>
      </w:r>
    </w:p>
    <w:p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23.支撑“接纳自己的不幸，耕耘自己的人生”这个分论点，（1分）  因为贝多芬的人生是不幸的，但是他平静的接纳了自己的不幸，并且努力创作，最后他取得了巨大的成功，他的努力成就了他伟大的人生。（2分）（意思对即可）</w:t>
      </w:r>
    </w:p>
    <w:p>
      <w:pPr>
        <w:widowControl/>
        <w:spacing w:line="440" w:lineRule="exact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（四）阅读下面的文章，完成24～28小题。（13分）</w:t>
      </w:r>
    </w:p>
    <w:p>
      <w:pPr>
        <w:spacing w:line="42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24.本文是以秃梧桐在不同季节的变化为线索（或以时间为线索）（2分）　　</w:t>
      </w:r>
    </w:p>
    <w:p>
      <w:pPr>
        <w:spacing w:line="42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25.写出这些树和花也身负苦难，但坚韧倔强；（1分）写其它的树和花来衬托出秃梧桐的顽强生命力；（1分）  深化了文章的主题。（1分）</w:t>
      </w:r>
    </w:p>
    <w:p>
      <w:pPr>
        <w:spacing w:line="42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26.同样表示惋惜，开头说“难得活”，结尾说“不得活”，说明人们对秃梧桐的存活越来越没信心；（1分）显示出秃梧桐生存的艰难；(1分)  此外在结构上有前后照应的作用。(1分)</w:t>
      </w:r>
    </w:p>
    <w:p>
      <w:pPr>
        <w:spacing w:line="42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27.这句话是说，即使秃梧桐死了，它的种子也会将它的生命延续下去，生命是生生不息的。（2分）</w:t>
      </w:r>
    </w:p>
    <w:p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28.示例：人生并不总是一帆风顺的，面对困难与挫折，我们必须有坚定的信念和顽强的毅力等。（3分，</w:t>
      </w:r>
      <w:r>
        <w:rPr>
          <w:rFonts w:ascii="宋体" w:hAnsi="宋体" w:cs="宋体" w:hint="eastAsia"/>
          <w:sz w:val="24"/>
          <w:szCs w:val="24"/>
          <w:lang w:eastAsia="zh-CN"/>
        </w:rPr>
        <w:t>言之有理即可</w:t>
      </w:r>
      <w:r>
        <w:rPr>
          <w:rFonts w:ascii="宋体" w:hAnsi="宋体" w:cs="宋体" w:hint="eastAsia"/>
          <w:sz w:val="24"/>
          <w:szCs w:val="24"/>
        </w:rPr>
        <w:t>酌情给分）</w:t>
      </w:r>
      <w:bookmarkStart w:id="0" w:name="_GoBack"/>
      <w:bookmarkEnd w:id="0"/>
    </w:p>
    <w:p>
      <w:pPr>
        <w:spacing w:line="440" w:lineRule="exact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 xml:space="preserve">四、写作（50分）         </w:t>
      </w:r>
      <w:r>
        <w:rPr>
          <w:rFonts w:ascii="宋体" w:hAnsi="宋体" w:cs="宋体" w:hint="eastAsia"/>
          <w:bCs/>
          <w:sz w:val="24"/>
          <w:szCs w:val="24"/>
        </w:rPr>
        <w:t>参照云南省学业水平作文评分标准。</w:t>
      </w:r>
    </w:p>
    <w:sectPr>
      <w:headerReference w:type="default" r:id="rId6"/>
      <w:footerReference w:type="default" r:id="rId7"/>
      <w:headerReference w:type="first" r:id="rId8"/>
      <w:pgSz w:w="11906" w:h="16838"/>
      <w:pgMar w:top="1134" w:right="1417" w:bottom="1134" w:left="1417" w:header="851" w:footer="992" w:gutter="0"/>
      <w:cols w:num="1" w:space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16"/>
                            </w:rPr>
                            <w:t>八年级语文参考答案 第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6"/>
                              <w:szCs w:val="16"/>
                            </w:rPr>
                            <w:t>页 共2页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60288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snapToGrid w:val="0"/>
                      <w:rPr>
                        <w:sz w:val="16"/>
                        <w:szCs w:val="16"/>
                      </w:rPr>
                    </w:pPr>
                    <w:r>
                      <w:rPr>
                        <w:rFonts w:hint="eastAsia"/>
                        <w:sz w:val="16"/>
                        <w:szCs w:val="16"/>
                      </w:rPr>
                      <w:t>八年级语文参考答案 第</w:t>
                    </w:r>
                    <w:r>
                      <w:rPr>
                        <w:rFonts w:hint="eastAsia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Fonts w:hint="eastAsia"/>
                        <w:sz w:val="16"/>
                        <w:szCs w:val="16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rFonts w:hint="eastAsia"/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rFonts w:hint="eastAsia"/>
                        <w:sz w:val="16"/>
                        <w:szCs w:val="16"/>
                      </w:rPr>
                      <w:t>页 共2页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003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932131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B10BE12"/>
    <w:multiLevelType w:val="singleLevel"/>
    <w:tmpl w:val="1B10BE1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A37819"/>
    <w:rsid w:val="00061F92"/>
    <w:rsid w:val="001E5E2B"/>
    <w:rsid w:val="001F4FC5"/>
    <w:rsid w:val="00224B00"/>
    <w:rsid w:val="004913A7"/>
    <w:rsid w:val="00724BE3"/>
    <w:rsid w:val="0083361A"/>
    <w:rsid w:val="008726A8"/>
    <w:rsid w:val="00FF3FF7"/>
    <w:rsid w:val="02784FD3"/>
    <w:rsid w:val="03FE39F2"/>
    <w:rsid w:val="052D4D60"/>
    <w:rsid w:val="05FE7A96"/>
    <w:rsid w:val="060C3ECE"/>
    <w:rsid w:val="07D71D1B"/>
    <w:rsid w:val="0B90331C"/>
    <w:rsid w:val="0F106942"/>
    <w:rsid w:val="0F285AB4"/>
    <w:rsid w:val="10854946"/>
    <w:rsid w:val="118F741E"/>
    <w:rsid w:val="13007F43"/>
    <w:rsid w:val="16A102AD"/>
    <w:rsid w:val="191F18ED"/>
    <w:rsid w:val="1A361491"/>
    <w:rsid w:val="1CDF78BE"/>
    <w:rsid w:val="1D5B3DB1"/>
    <w:rsid w:val="1EED7738"/>
    <w:rsid w:val="1EF445C8"/>
    <w:rsid w:val="209F5B91"/>
    <w:rsid w:val="21101CF4"/>
    <w:rsid w:val="21EF32CD"/>
    <w:rsid w:val="230E4511"/>
    <w:rsid w:val="2406364D"/>
    <w:rsid w:val="26E13B76"/>
    <w:rsid w:val="27416B83"/>
    <w:rsid w:val="295607E6"/>
    <w:rsid w:val="29CB1F54"/>
    <w:rsid w:val="2AFB7660"/>
    <w:rsid w:val="2C4F46BD"/>
    <w:rsid w:val="2D1B4CC8"/>
    <w:rsid w:val="2DE366F1"/>
    <w:rsid w:val="2EB72DDA"/>
    <w:rsid w:val="2F234027"/>
    <w:rsid w:val="2FDB02D1"/>
    <w:rsid w:val="2FDE48C1"/>
    <w:rsid w:val="30D04955"/>
    <w:rsid w:val="325C1F08"/>
    <w:rsid w:val="383001D7"/>
    <w:rsid w:val="39115C73"/>
    <w:rsid w:val="39F51CA2"/>
    <w:rsid w:val="3C0402AE"/>
    <w:rsid w:val="3D9A329B"/>
    <w:rsid w:val="412539A9"/>
    <w:rsid w:val="429151CB"/>
    <w:rsid w:val="45FD2040"/>
    <w:rsid w:val="4600331B"/>
    <w:rsid w:val="46CE5915"/>
    <w:rsid w:val="47840240"/>
    <w:rsid w:val="479C38DC"/>
    <w:rsid w:val="4A832ABF"/>
    <w:rsid w:val="4DEB5F21"/>
    <w:rsid w:val="4E9308C5"/>
    <w:rsid w:val="4EF01395"/>
    <w:rsid w:val="527D6457"/>
    <w:rsid w:val="53695442"/>
    <w:rsid w:val="549D08D9"/>
    <w:rsid w:val="550B17B6"/>
    <w:rsid w:val="557D4FE2"/>
    <w:rsid w:val="56137498"/>
    <w:rsid w:val="56291565"/>
    <w:rsid w:val="56A37819"/>
    <w:rsid w:val="579D50AA"/>
    <w:rsid w:val="59E455BB"/>
    <w:rsid w:val="5A2B50E2"/>
    <w:rsid w:val="5BD24B2A"/>
    <w:rsid w:val="5C9A20D5"/>
    <w:rsid w:val="5CC96BF8"/>
    <w:rsid w:val="5D0A48B4"/>
    <w:rsid w:val="5DD44EA4"/>
    <w:rsid w:val="5DF757E8"/>
    <w:rsid w:val="5EF3720B"/>
    <w:rsid w:val="600C5F4F"/>
    <w:rsid w:val="61040E9F"/>
    <w:rsid w:val="62B10741"/>
    <w:rsid w:val="630F330F"/>
    <w:rsid w:val="63DD3F70"/>
    <w:rsid w:val="63FE0D6B"/>
    <w:rsid w:val="6532169E"/>
    <w:rsid w:val="669333D1"/>
    <w:rsid w:val="66AF1290"/>
    <w:rsid w:val="6726057C"/>
    <w:rsid w:val="6911277F"/>
    <w:rsid w:val="6F3F43BB"/>
    <w:rsid w:val="70773A0C"/>
    <w:rsid w:val="7089328D"/>
    <w:rsid w:val="70B74A8F"/>
    <w:rsid w:val="71AE16DE"/>
    <w:rsid w:val="727A0459"/>
    <w:rsid w:val="764F5E68"/>
    <w:rsid w:val="76F80E41"/>
    <w:rsid w:val="77E624B2"/>
    <w:rsid w:val="78873E27"/>
    <w:rsid w:val="7AD55B1C"/>
    <w:rsid w:val="7F216B9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hint="eastAsia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qFormat/>
    <w:pPr>
      <w:widowControl/>
      <w:jc w:val="left"/>
    </w:pPr>
    <w:rPr>
      <w:rFonts w:ascii="宋体" w:hAnsi="宋体" w:cstheme="minorBidi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table" w:styleId="TableGrid">
    <w:name w:val="Table Grid"/>
    <w:basedOn w:val="TableNormal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_1"/>
    <w:qFormat/>
    <w:pPr>
      <w:widowControl w:val="0"/>
      <w:jc w:val="both"/>
    </w:pPr>
    <w:rPr>
      <w:rFonts w:ascii="Time New Romans" w:eastAsia="宋体" w:hAnsi="Time New Romans" w:cs="宋体"/>
      <w:kern w:val="2"/>
      <w:sz w:val="21"/>
      <w:szCs w:val="22"/>
      <w:lang w:val="en-US" w:eastAsia="zh-CN" w:bidi="ar-SA"/>
    </w:rPr>
  </w:style>
  <w:style w:type="paragraph" w:customStyle="1" w:styleId="1">
    <w:name w:val="列出段落1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1825</Words>
  <Characters>206</Characters>
  <Application>Microsoft Office Word</Application>
  <DocSecurity>0</DocSecurity>
  <Lines>1</Lines>
  <Paragraphs>4</Paragraphs>
  <ScaleCrop>false</ScaleCrop>
  <Company>Microsoft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田草犭</dc:creator>
  <cp:lastModifiedBy>云</cp:lastModifiedBy>
  <cp:revision>4</cp:revision>
  <cp:lastPrinted>2020-07-27T02:49:00Z</cp:lastPrinted>
  <dcterms:created xsi:type="dcterms:W3CDTF">2018-10-27T00:55:00Z</dcterms:created>
  <dcterms:modified xsi:type="dcterms:W3CDTF">2021-06-24T03:06:23Z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