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88" w:lineRule="auto"/>
        <w:jc w:val="center"/>
        <w:rPr>
          <w:rFonts w:ascii="Times New Roman" w:hAnsi="Times New Roman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cs="宋体"/>
          <w:b/>
          <w:bCs/>
          <w:color w:val="000000"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10287000</wp:posOffset>
            </wp:positionV>
            <wp:extent cx="355600" cy="2667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宋体"/>
          <w:b/>
          <w:bCs/>
          <w:color w:val="000000"/>
          <w:kern w:val="0"/>
          <w:sz w:val="32"/>
          <w:szCs w:val="32"/>
        </w:rPr>
        <w:t>山西省运城市2020至2021学年下学期</w:t>
      </w: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cs="宋体"/>
          <w:b/>
          <w:bCs/>
          <w:color w:val="000000"/>
          <w:kern w:val="0"/>
          <w:sz w:val="32"/>
          <w:szCs w:val="32"/>
        </w:rPr>
        <w:t>七年级语文第三次联考试卷</w:t>
      </w:r>
    </w:p>
    <w:p>
      <w:pPr>
        <w:widowControl/>
        <w:spacing w:line="288" w:lineRule="auto"/>
        <w:jc w:val="center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考试范围：下册第一至第五单元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考生注意：本卷共三大题，17小题，全卷满分120分，考试时间为120分钟。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一、读·书（12分）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1.请赏读右边这幅书法作品，将作品中的成语用楷体正确、规范地书写在田字格内。（2分）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ascii="Times New Roman" w:hAnsi="Times New Roman" w:cs="宋体"/>
          <w:bCs/>
          <w:color w:val="000000"/>
          <w:kern w:val="0"/>
          <w:szCs w:val="21"/>
        </w:rPr>
        <w:drawing>
          <wp:inline distT="0" distB="0" distL="0" distR="0">
            <wp:extent cx="1927860" cy="792480"/>
            <wp:effectExtent l="0" t="0" r="0" b="7620"/>
            <wp:docPr id="1" name="图片 1" descr="C:\Users\Administrator\Documents\Tencent Files\1457153562\FileRecv\MobileFile\Image\PZ7%GK_C~~VJ{4}M@ZK`OL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ocuments\Tencent Files\1457153562\FileRecv\MobileFile\Image\PZ7%GK_C~~VJ{4}M@ZK`OL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ascii="Times New Roman" w:hAnsi="Times New Roman" w:cs="宋体"/>
          <w:bCs/>
          <w:color w:val="000000"/>
          <w:kern w:val="0"/>
          <w:szCs w:val="21"/>
        </w:rPr>
        <w:drawing>
          <wp:inline distT="0" distB="0" distL="0" distR="0">
            <wp:extent cx="1760220" cy="556260"/>
            <wp:effectExtent l="0" t="0" r="0" b="0"/>
            <wp:docPr id="2" name="图片 2" descr="C:\Users\Administrator\Documents\Tencent Files\1457153562\FileRecv\MobileFile\Image\1POUGEAS]_O_(WH{_G$S]W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ocuments\Tencent Files\1457153562\FileRecv\MobileFile\Image\1POUGEAS]_O_(WH{_G$S]W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2.读下面语段，将空缺处的古诗文原句书写在横线上。（10分）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ascii="Times New Roman" w:hAnsi="Times New Roman" w:cs="宋体"/>
          <w:bCs/>
          <w:color w:val="000000"/>
          <w:kern w:val="0"/>
          <w:szCs w:val="21"/>
        </w:rPr>
        <w:t>（1）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，隔江犹唱后庭花。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ab/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ab/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（《泊秦准》杜牧）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（2）予独爱莲之出淤泥而不染，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。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ab/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（《爱莲说》周敦颐）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（3）李商隐《贾生》中表现汉文帝诚意十足、贾生才华横溢的句子是“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，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”。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（4）《己亥杂诗·其五》中赞颂无私奉献精神的句子是“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，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”。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（5）蕴含哲理使古诗词独具魅力。杜甫《望岳》中“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，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”两句阐明了只有站得高才能望得远的道理；陆游《游山西村》中“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，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”两句则表达了遇到困难只要不放弃，一定会有新出路，进入新天地的观点。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二、读·思（38分）</w:t>
      </w:r>
    </w:p>
    <w:p>
      <w:pPr>
        <w:widowControl/>
        <w:spacing w:line="288" w:lineRule="auto"/>
        <w:jc w:val="center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（一）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班级开展了“感受幸福·珍惜幸福”语文系列活动。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【活动一：品美文】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（甲）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  <w:u w:val="wave"/>
        </w:rPr>
        <w:t>没有真正破译幸福密码，也就不可能打开幸福之门。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幸福是什么？（乙）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  <w:u w:val="wave"/>
        </w:rPr>
        <w:t>幸福是一种豁达的心态，幸福是生活的轻松与满足，幸福是对未来充满无限的憧憬和希望。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幸福无关穷富，穷有穷的幸福，富有富的幸福。正所谓“随富随贫且欢乐，不开口笑是痴人”。穷的幸福是知足常乐，富的幸福是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  <w:u w:val="single"/>
        </w:rPr>
        <w:t>乐善好施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。富有的人也并不一定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  <w:em w:val="dot"/>
        </w:rPr>
        <w:t>都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幸福。生活中有许多东西远比金钱重要，许多东西是用钱买不来的，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  <w:em w:val="dot"/>
        </w:rPr>
        <w:t>其中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就包括幸福。幸福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  <w:em w:val="dot"/>
        </w:rPr>
        <w:t>其实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很简单，人的幸福感是和生命的需要，精神的需要，社会的需要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  <w:u w:val="single"/>
        </w:rPr>
        <w:t>息息相关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的。心灵上有了满足的感觉，便是最大的幸福。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3.小宇同学朗读了短文《幸福有密码》（节选）。下列说法正确的一项是（    ）（2分）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A.文中甲句画波浪线的部分改为反问句：“没有真正破译幸福密码，难道就不能打开幸福之门吗？”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B.文中乙句画波浪线的部分运用了排比的修辞手法，读来非常通畅，很有气势。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C.文中加点的词语“都”“其中”“其实”均是副词。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D.文中画横线的短语“乐善好施”“息息相关”分别为并列短语、偏正短语。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【活动二：读名著】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片段：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尼摩船长戴上网形线望远镜，这镜利用一个镜面，可以改正折光作用，他观察那沿着一条拖拉得很长的对角线，渐渐沉入水平线下的太阳。我手拿着航海时计。我的心跳得厉害。如果太阳轮盘的一半隐没的时候，正好是航海时计指着正午，那我们就是在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  <w:u w:val="single"/>
        </w:rPr>
        <w:t xml:space="preserve">   A   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点上了。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“正午！”我喊。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“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  <w:u w:val="single"/>
        </w:rPr>
        <w:t xml:space="preserve">   A   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！”尼摩船长用很严肃的声音回答，同时把望远镜给我，镜中显出的太阳正好在水平线上切成完全相等的两半。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我注视那照在尖峰顶上的最后阳光和那从尖峰层峦渐次上来的黑影。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批注：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此时的尼摩船长无疑是幸福的，因为他依靠坚定的意志和不懈的努力，到达了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（A处地名），成为第一个到达这里的人，而语段中的“我”即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（人名），是尼摩船长获得这一幸福的见证者。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4.上面是小华同学读名著《海底两万里》时做的批注。请你将“批注”中的空缺处补充完整。（2分）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【活动三：评人物】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王国辉，是河南周口市沈丘县白集镇田营村党支部书记，也是一名曾在武汉服役17年的退伍老兵。疫情期间，王国辉冒着被感染的风险，三次亲自驾车前往千里之外的武汉，就是为了给武汉人民送去新鲜的蔬菜。在得知武汉疫情发展迅速，要建火神山医院的消息后，他赶紧装上自家的5吨蔬菜，连夜驾车“逆行”送往武汉。不久，他又将爱心人士捐赠的30吨蔬菜送往武汉。随后，他又受沈丘县领导之托，将县里捐赠的一大批蔬菜运到武汉。当记者问他这样辛苦是否值得时，他自豪地说道：“过程是艰苦的，但结果是幸福的！”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5.王国辉在付出艰辛后收获了幸福。请你用简洁的语言对王国辉的行为做出评价。（3分）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</w:t>
      </w:r>
    </w:p>
    <w:p>
      <w:pPr>
        <w:widowControl/>
        <w:spacing w:line="288" w:lineRule="auto"/>
        <w:jc w:val="center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（二）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阅读下面的材料，完成第6～7题。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我从小便喜欢读书，却又没有多少书可读。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在那个偏远的村庄小学里，只有老师为我们订阅的《中国少年报从小蜜蜂》等少得可怜的几份书报。然而，正是这些散发着墨香的书报，使我在村庄里，也能看到很遥远的地方发生的故事；也正是这些散发着墨香的书报，像一位兄长一样，引领着我步入了文学的殿堂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我上了中学之后，尽管家境窘迫，还是想尽办法看书。自己买不起书，便去借书。我至今仍然记得借到《杨家将》《水浒传》时，顾不上吃饭，跑到窑洞里“一饱眼福”的情景。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我和书的缘分始于童年，浓于少年，成于中年。当年在山区教书时，一到课余时间，我就会独自在房间里看书、写作。现在，我仍然是一有空闲就会泡一杯浓茶，手捧书报，静坐品“香”。其中之乐，个中之趣，在茶香、书香中弥漫开来……书香，浸润着我清淡的生活，丰盈着我一生的追求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如今，我的案头、书柜、床头都堆满了书，虽然我再也没有儿时读书时的那种快乐和欣慰，也没有了少年借书看时的那种激动与兴奋之感，但是，闻香识世界，在书香中，我浮躁的心灵可以获得宁静，在书香中，我世俗的眼光也不再浑浊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6.阅读全文可知，“我”儿时和少年时读书的感觉分别是什么？（3分）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7.读了本文，同学们展开了讨论。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笑笑说：“读书可以使人更充实，书中丰富的知识，可以提升我们的思想境界。”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灿灿说：“读书可以开阔视野，‘博学多识’就是这个道理。”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亮亮说：“当我们失意的时候，读书会使我们豁然开朗，使我们感到快乐。”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请围绕“读书的好处”这个话题写一段文字，表明你的观点并加以阐述。（10分）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写作提示：①可以同意以上的某种观点，也可以另有自己的看法；②不少于100字。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 </w:t>
      </w:r>
    </w:p>
    <w:p>
      <w:pPr>
        <w:widowControl/>
        <w:spacing w:line="288" w:lineRule="auto"/>
        <w:jc w:val="center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（三）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请阅读下面的古诗文，完成第8~11题。</w:t>
      </w:r>
    </w:p>
    <w:p>
      <w:pPr>
        <w:widowControl/>
        <w:spacing w:line="288" w:lineRule="auto"/>
        <w:jc w:val="center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登飞来峰</w:t>
      </w:r>
    </w:p>
    <w:p>
      <w:pPr>
        <w:widowControl/>
        <w:spacing w:line="288" w:lineRule="auto"/>
        <w:jc w:val="center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王安石</w:t>
      </w:r>
    </w:p>
    <w:p>
      <w:pPr>
        <w:widowControl/>
        <w:spacing w:line="288" w:lineRule="auto"/>
        <w:jc w:val="center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飞来山上千寻塔，闻说鸡鸣见日升。</w:t>
      </w:r>
    </w:p>
    <w:p>
      <w:pPr>
        <w:widowControl/>
        <w:spacing w:line="288" w:lineRule="auto"/>
        <w:jc w:val="center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不畏浮云遮望眼，自缘身在最高层。</w:t>
      </w:r>
    </w:p>
    <w:p>
      <w:pPr>
        <w:widowControl/>
        <w:spacing w:line="288" w:lineRule="auto"/>
        <w:jc w:val="center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陋室铭</w:t>
      </w:r>
    </w:p>
    <w:p>
      <w:pPr>
        <w:widowControl/>
        <w:spacing w:line="288" w:lineRule="auto"/>
        <w:jc w:val="center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刘禹锡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山不在高，有仙则名。水不在深，有龙则灵。斯是陋室，惟吾德馨。苔痕上阶绿，草色入帘青。谈笑有鸿儒，往来无白丁。可以调素琴，阅金经。无丝竹之乱耳，无案牍之劳形。南阳诸葛庐，西蜀子云亭。孔子云：何陋之有？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8.读准字音，是学好古诗文的第一步。请给下列句中的加点字标注读音。（2分）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（1）自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em w:val="dot"/>
        </w:rPr>
        <w:t>缘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 xml:space="preserve">身在最高层 </w:t>
      </w:r>
      <w:r>
        <w:rPr>
          <w:rFonts w:ascii="Times New Roman" w:hAnsi="Times New Roman" w:cs="宋体"/>
          <w:bCs/>
          <w:color w:val="000000"/>
          <w:kern w:val="0"/>
          <w:szCs w:val="21"/>
        </w:rPr>
        <w:drawing>
          <wp:inline distT="0" distB="0" distL="0" distR="0">
            <wp:extent cx="563880" cy="275590"/>
            <wp:effectExtent l="0" t="0" r="7620" b="0"/>
            <wp:docPr id="5" name="图片 5" descr="C:\Users\Administrator\Documents\Tencent Files\1457153562\FileRecv\MobileFile\Image\J$PV9LV)PXUNH0}U[A%5IX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ocuments\Tencent Files\1457153562\FileRecv\MobileFile\Image\J$PV9LV)PXUNH0}U[A%5IX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30" t="18182" r="18699" b="15152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27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ab/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（2）可以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em w:val="dot"/>
        </w:rPr>
        <w:t>调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素琴</w:t>
      </w:r>
      <w:r>
        <w:rPr>
          <w:rFonts w:ascii="Times New Roman" w:hAnsi="Times New Roman" w:cs="宋体"/>
          <w:bCs/>
          <w:color w:val="000000"/>
          <w:kern w:val="0"/>
          <w:szCs w:val="21"/>
        </w:rPr>
        <w:drawing>
          <wp:inline distT="0" distB="0" distL="0" distR="0">
            <wp:extent cx="563880" cy="275590"/>
            <wp:effectExtent l="0" t="0" r="7620" b="0"/>
            <wp:docPr id="6" name="图片 6" descr="C:\Users\Administrator\Documents\Tencent Files\1457153562\FileRecv\MobileFile\Image\J$PV9LV)PXUNH0}U[A%5IX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Documents\Tencent Files\1457153562\FileRecv\MobileFile\Image\J$PV9LV)PXUNH0}U[A%5IX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30" t="18182" r="18699" b="15152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27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9.一词多义是汉语中的常见现象。下列加点词意思相同的一项是（    ）（3分）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A.有仙则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em w:val="dot"/>
        </w:rPr>
        <w:t>名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 xml:space="preserve">    莫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em w:val="dot"/>
        </w:rPr>
        <w:t>名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其妙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ab/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B.有龙则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em w:val="dot"/>
        </w:rPr>
        <w:t>灵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 xml:space="preserve">    心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em w:val="dot"/>
        </w:rPr>
        <w:t>灵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手巧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C.谈笑有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em w:val="dot"/>
        </w:rPr>
        <w:t>鸿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 xml:space="preserve">儒    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em w:val="dot"/>
        </w:rPr>
        <w:t>鸿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篇巨制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ab/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D.无案牍之劳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em w:val="dot"/>
        </w:rPr>
        <w:t>形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 xml:space="preserve">    喜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em w:val="dot"/>
        </w:rPr>
        <w:t>形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于色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10.完成下列语句的翻译。（3分）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（1）斯是陋室，惟吾德馨。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翻译：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（2）孔子云：何陋之有？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翻译：孔子说，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11.比较阅读是学习古诗文的好方法。请将下面的表格补充完整。（4分）</w:t>
      </w:r>
    </w:p>
    <w:tbl>
      <w:tblPr>
        <w:tblStyle w:val="9"/>
        <w:tblW w:w="80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3398"/>
        <w:gridCol w:w="3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36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cs="宋体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bCs/>
                <w:color w:val="000000"/>
                <w:kern w:val="0"/>
                <w:szCs w:val="21"/>
              </w:rPr>
              <w:t>选文</w:t>
            </w:r>
          </w:p>
        </w:tc>
        <w:tc>
          <w:tcPr>
            <w:tcW w:w="3398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cs="宋体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bCs/>
                <w:color w:val="000000"/>
                <w:kern w:val="0"/>
                <w:szCs w:val="21"/>
              </w:rPr>
              <w:t>登飞来峰</w:t>
            </w:r>
          </w:p>
        </w:tc>
        <w:tc>
          <w:tcPr>
            <w:tcW w:w="3398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cs="宋体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bCs/>
                <w:color w:val="000000"/>
                <w:kern w:val="0"/>
                <w:szCs w:val="21"/>
              </w:rPr>
              <w:t>陋室铭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36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cs="宋体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bCs/>
                <w:color w:val="000000"/>
                <w:kern w:val="0"/>
                <w:szCs w:val="21"/>
              </w:rPr>
              <w:t>写作手法</w:t>
            </w:r>
          </w:p>
        </w:tc>
        <w:tc>
          <w:tcPr>
            <w:tcW w:w="3398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cs="宋体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bCs/>
                <w:color w:val="000000"/>
                <w:kern w:val="0"/>
                <w:szCs w:val="21"/>
              </w:rPr>
              <w:t>寓情于景</w:t>
            </w:r>
          </w:p>
        </w:tc>
        <w:tc>
          <w:tcPr>
            <w:tcW w:w="3398" w:type="dxa"/>
            <w:vAlign w:val="center"/>
          </w:tcPr>
          <w:p>
            <w:pPr>
              <w:widowControl/>
              <w:spacing w:line="288" w:lineRule="auto"/>
              <w:rPr>
                <w:rFonts w:ascii="Times New Roman" w:hAnsi="Times New Roman" w:cs="宋体" w:eastAsiaTheme="minorEastAsia"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Times New Roman" w:hAnsi="Times New Roman" w:cs="宋体" w:eastAsiaTheme="minorEastAsia"/>
                <w:bCs/>
                <w:color w:val="000000"/>
                <w:kern w:val="0"/>
                <w:szCs w:val="21"/>
              </w:rPr>
              <w:t>①</w:t>
            </w:r>
            <w:r>
              <w:rPr>
                <w:rFonts w:hint="eastAsia" w:ascii="Times New Roman" w:hAnsi="Times New Roman" w:cs="宋体" w:eastAsiaTheme="minorEastAsia"/>
                <w:bCs/>
                <w:color w:val="000000"/>
                <w:kern w:val="0"/>
                <w:szCs w:val="21"/>
                <w:u w:val="single"/>
              </w:rPr>
              <w:t xml:space="preserve">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36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cs="宋体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bCs/>
                <w:color w:val="000000"/>
                <w:kern w:val="0"/>
                <w:szCs w:val="21"/>
              </w:rPr>
              <w:t>内容分析</w:t>
            </w:r>
          </w:p>
        </w:tc>
        <w:tc>
          <w:tcPr>
            <w:tcW w:w="3398" w:type="dxa"/>
          </w:tcPr>
          <w:p>
            <w:pPr>
              <w:widowControl/>
              <w:spacing w:line="288" w:lineRule="auto"/>
              <w:ind w:firstLine="420" w:firstLineChars="200"/>
              <w:jc w:val="left"/>
              <w:rPr>
                <w:rFonts w:ascii="Times New Roman" w:hAnsi="Times New Roman" w:cs="宋体" w:eastAsiaTheme="minorEastAsia"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Times New Roman" w:hAnsi="Times New Roman" w:cs="宋体" w:eastAsiaTheme="minorEastAsia"/>
                <w:bCs/>
                <w:color w:val="000000"/>
                <w:kern w:val="0"/>
                <w:szCs w:val="21"/>
              </w:rPr>
              <w:t>②</w:t>
            </w:r>
            <w:r>
              <w:rPr>
                <w:rFonts w:hint="eastAsia" w:ascii="Times New Roman" w:hAnsi="Times New Roman" w:cs="宋体" w:eastAsiaTheme="minorEastAsia"/>
                <w:bCs/>
                <w:color w:val="000000"/>
                <w:kern w:val="0"/>
                <w:szCs w:val="21"/>
                <w:u w:val="single"/>
              </w:rPr>
              <w:t xml:space="preserve">                       </w:t>
            </w:r>
          </w:p>
          <w:p>
            <w:pPr>
              <w:widowControl/>
              <w:spacing w:line="288" w:lineRule="auto"/>
              <w:jc w:val="left"/>
              <w:rPr>
                <w:rFonts w:ascii="Times New Roman" w:hAnsi="Times New Roman" w:cs="宋体" w:eastAsiaTheme="minorEastAsia"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Times New Roman" w:hAnsi="Times New Roman" w:cs="宋体" w:eastAsiaTheme="minorEastAsia"/>
                <w:bCs/>
                <w:color w:val="000000"/>
                <w:kern w:val="0"/>
                <w:szCs w:val="21"/>
                <w:u w:val="single"/>
              </w:rPr>
              <w:t xml:space="preserve">                              </w:t>
            </w:r>
          </w:p>
          <w:p>
            <w:pPr>
              <w:widowControl/>
              <w:spacing w:line="288" w:lineRule="auto"/>
              <w:jc w:val="left"/>
              <w:rPr>
                <w:rFonts w:ascii="Times New Roman" w:hAnsi="Times New Roman" w:cs="宋体" w:eastAsiaTheme="minorEastAsia"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Times New Roman" w:hAnsi="Times New Roman" w:cs="宋体" w:eastAsiaTheme="minorEastAsia"/>
                <w:bCs/>
                <w:color w:val="000000"/>
                <w:kern w:val="0"/>
                <w:szCs w:val="21"/>
                <w:u w:val="single"/>
              </w:rPr>
              <w:t xml:space="preserve">                              </w:t>
            </w:r>
          </w:p>
        </w:tc>
        <w:tc>
          <w:tcPr>
            <w:tcW w:w="3398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cs="宋体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bCs/>
                <w:color w:val="000000"/>
                <w:kern w:val="0"/>
                <w:szCs w:val="21"/>
              </w:rPr>
              <w:t>本文由实到虚，从具体到抽象，借写“陋室不陋”来阐明作者高洁傲岸的节操和安贫乐道的情趣</w:t>
            </w:r>
          </w:p>
        </w:tc>
      </w:tr>
    </w:tbl>
    <w:p>
      <w:pPr>
        <w:widowControl/>
        <w:spacing w:line="288" w:lineRule="auto"/>
        <w:jc w:val="center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醉猩著屐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猩猩在山谷，行常数百为群。里人以酒并糟设于路侧。又爱著屐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  <w:vertAlign w:val="superscript"/>
        </w:rPr>
        <w:t>①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。里人织草为屐，更相连结。猩猩见酒及屐，知里人设张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  <w:vertAlign w:val="superscript"/>
        </w:rPr>
        <w:t>②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，则知张者祖先姓字，及呼名骂云：“奴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  <w:vertAlign w:val="superscript"/>
        </w:rPr>
        <w:t>③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欲张我，舍尔而去。”复自再三，相谓曰：“试共尝酒。”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  <w:u w:val="single"/>
        </w:rPr>
        <w:t>及饮其味逮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  <w:u w:val="single"/>
          <w:vertAlign w:val="superscript"/>
        </w:rPr>
        <w:t>④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  <w:u w:val="single"/>
        </w:rPr>
        <w:t>乎醉因取屐而著之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，乃为人之所擒，皆获，辄无遗者。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【注释】①屐（jī）：木头鞋。②设张：设置诱捕的机关。③奴：奴仆，骂人语。④逮：直到。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12.古时没有标点符号，称文辞停顿的地方叫句或读。请用“/”标出文中画横线语句的停顿处。（标2处）（2分）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及 饮 其 味 逮 乎 醉 因 取 屐 而 著 之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13.猩猩明知道“里人”设置机关诱捕它们，仍然去接近机关，最终导致“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”的结局。由此，可以得到这样的启发：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 xml:space="preserve"> （第一空用文中的原句填空）（4分）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三、读·写（70分）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14.勤俭节约是中华民族的传统美德，是社会文明进步的标志。在社区开展的“倡节约，我践行”活动中，你作为志愿者，张贴了下面的宣传画。请你说明选择这幅画的理由。（6分）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ascii="Times New Roman" w:hAnsi="Times New Roman" w:cs="宋体"/>
          <w:bCs/>
          <w:color w:val="000000"/>
          <w:kern w:val="0"/>
          <w:szCs w:val="21"/>
        </w:rPr>
        <w:drawing>
          <wp:inline distT="0" distB="0" distL="0" distR="0">
            <wp:extent cx="1059815" cy="983615"/>
            <wp:effectExtent l="0" t="0" r="6985" b="6985"/>
            <wp:docPr id="8" name="图片 8" descr="C:\Users\Administrator\Documents\Tencent Files\1457153562\FileRecv\MobileFile\Image\7M)[{Z5OU}S{(7~$CO7EKF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Documents\Tencent Files\1457153562\FileRecv\MobileFile\Image\7M)[{Z5OU}S{(7~$CO7EKFI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031" cy="98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写作提示：①说明宣传画的内容及含义；②80字左右。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阅读下面的选文，完成第15题。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因为喜爱竹子，我便在庭院角落里顺手栽植了几株竹子，任它生长，听天由命。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说听天由命，实在是因为自己知道竹子是南方植物，喜水喜热，不喜旱与冷，在北方不易生长。即便如此，自己还是任性栽植，也是因为经受不住它的高贵气韵的诱惑。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喜爱竹子，起先源于国画竹画。但见画师寥寥几笔，软毫细墨，或浓或淡，几笔点染，一挥而就，一幅气韵生动墨香四溢的竹子便活灵活现、潇洒俊逸地挺立在我们面前。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喜欢竹子，实在是因为它气韵清淡、风格俊朗、情怀洒脱，有一种一尘不染的胸襟，仿佛植物中的高雅君子，不妖不媚。且看它，不仅躯干笔直，而且每隔一段都有“节”。这是其他植物所不具有的品质。节者，气韵也，气节也。这或许是正直文人喜欢竹子的主要原因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苏东坡言：“宁可食无肉，不可居无竹。无肉令人瘦，无竹令人俗。”郑板桥题写道：“咬定青山不放松，立根原在破岩中。千磨万击还坚劲，任尔东西南北风。”刻画出了竹子超凡脱俗的品格与风骨。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当然，喜爱它们的文人还有很多，这在他们的诗文中多有体现。比如，王维描写隐逸生活时写到“独坐幽篁里，弹琴复长啸”，石孝友描写淡雅的情调时写到“一丛萱草，几竿修竹，数叶芭蕉”，当然还有杜甫的咏竹诗“绿竹半含箨，新梢才出墙”等。这样的诗句可以说是不胜枚举的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竹子是一种给人清爽干净印象的植物。它的枝干强劲有力，叶子疏密有致，清香怡人，很受大众喜爱。在北方，人们多在园林栽植竹子，受水土与温度的影响，竹子长势不如在南方时那么高大硬朗、蓬蓬勃勃，但在北方艰苦的环境里，它们依然能够生长，表现出卓越的品格与顽强的生命力，实在令人钦佩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闲暇之际，每至竹子面前，总能感受到它那独特的气韵与清爽劲健的味道。于是，心中那些烦躁与沉闷便会被一扫而空，隐藏在心中的那些诗句便会跃然而出，“夜深风竹敲秋韵，万叶千声皆是恨”“庭下如积水空明，水中藻、荇交横，盖竹柏影也”……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世人皆有嗜好，有人爱莲，喜欢它“中通外直，不蔓不枝，香远益清”的品格；有人爱梅，喜欢它“疏影横斜水清浅，暗香浮动月黄昏”的魅力；有人爱菊，喜欢它在隐逸诗人陶渊明“采菊东篱下，悠然见南山”的诗句中透出的浪漫与飘逸；当然，喜爱竹子的就更不用说了，写出“街斋卧听萧萧竹，疑是民间疾苦声。些小吾曹州县吏，一枝一叶总关情”诗句的郑板桥更是把一种忧患与责任寄托在他喜爱的萧萧竹声里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天人合一，万物皆有灵性。只要自己喜爱，在天地万物之间总能找到一种对应自己脾性的植物。文人咏竹，烘托出竹子的风骨与气韵；竹子同样也涵养文人，给文人笔下注入万般灵性与品格。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于是，名不见经传的竹子在人们心中的地位便骤然上升，成为中华文化里不可分割的一部分。文人们咏赞它，在丹青笔墨里展现它，在歌词诗赋里咏唱它。竹子，顿然成为文化的竹子，具有无限生气与灵魂的竹子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窄窄的庭院里，虽然只有寥寥几株竹子，但因为它的到来，骤然令庭院品位不俗。夏季燥热之时，喜爱它的文友们，总爱伫立它的面前，俯首嗅一嗅它那散发着清香气味的翠绿的叶子，总爱抚摸它那笔直的劲健的躯干。然后，我们搬出一张小凳，坐在它的绿荫下啜饮一杯清茶，谈谈当代的文学与写作的体会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明月之夜，有时，我也会走近它，看它那劲健的身姿挺拔在天地间，雅而不俗，音响流传。骤然间，灵魂在这里得到了淬炼，生命在这里得到了升华。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那峭拔铿锵的竹韵啊，化作一股清气，徐徐向灵魂传来……</w:t>
      </w:r>
    </w:p>
    <w:p>
      <w:pPr>
        <w:widowControl/>
        <w:spacing w:line="288" w:lineRule="auto"/>
        <w:ind w:firstLine="420" w:firstLineChars="200"/>
        <w:jc w:val="righ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（选自《思维与智慧》2021年第1期，有删改）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15.班级的《景物》杂志正在征文，你们]班打算推荐上面的这篇文章。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（1）文章没有标题，老师提供了“竹韵情怀”和“我爱竹子”两个标题，你认为哪个标题更好？请说明理由。（不少于50字）（5分）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（2）老师认为此文可以发表在班级的《景物》杂志上，但是需要配上一段赏析性文字。请你完成这个任务。（10分）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写作提示：①从主题思想、写作手法、语言表达等方面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em w:val="dot"/>
        </w:rPr>
        <w:t>任选一个角度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来赏析；②结合文章内容；③100字左右。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阅读下面的材料，完成第16题。</w:t>
      </w:r>
    </w:p>
    <w:p>
      <w:pPr>
        <w:widowControl/>
        <w:spacing w:line="288" w:lineRule="auto"/>
        <w:ind w:firstLine="422" w:firstLineChars="200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/>
          <w:bCs/>
          <w:color w:val="000000"/>
          <w:kern w:val="0"/>
          <w:szCs w:val="21"/>
        </w:rPr>
        <w:t>材料一：</w:t>
      </w:r>
      <w:r>
        <w:rPr>
          <w:rFonts w:hint="eastAsia" w:ascii="楷体" w:hAnsi="楷体" w:eastAsia="楷体" w:cs="宋体"/>
          <w:bCs/>
          <w:color w:val="000000"/>
          <w:kern w:val="0"/>
          <w:szCs w:val="21"/>
        </w:rPr>
        <w:t>某市“学雷锋”活动情况统计表</w:t>
      </w:r>
    </w:p>
    <w:tbl>
      <w:tblPr>
        <w:tblStyle w:val="9"/>
        <w:tblW w:w="76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2549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eastAsia="楷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bCs/>
                <w:color w:val="000000"/>
                <w:kern w:val="0"/>
                <w:szCs w:val="21"/>
              </w:rPr>
              <w:t>形式</w:t>
            </w:r>
          </w:p>
        </w:tc>
        <w:tc>
          <w:tcPr>
            <w:tcW w:w="2549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eastAsia="楷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bCs/>
                <w:color w:val="000000"/>
                <w:kern w:val="0"/>
                <w:szCs w:val="21"/>
              </w:rPr>
              <w:t>活动区域</w:t>
            </w:r>
          </w:p>
        </w:tc>
        <w:tc>
          <w:tcPr>
            <w:tcW w:w="2549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eastAsia="楷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bCs/>
                <w:color w:val="000000"/>
                <w:kern w:val="0"/>
                <w:szCs w:val="21"/>
              </w:rPr>
              <w:t>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eastAsia="楷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bCs/>
                <w:color w:val="000000"/>
                <w:kern w:val="0"/>
                <w:szCs w:val="21"/>
              </w:rPr>
              <w:t>组建“学雷锋”团队</w:t>
            </w:r>
          </w:p>
        </w:tc>
        <w:tc>
          <w:tcPr>
            <w:tcW w:w="2549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eastAsia="楷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bCs/>
                <w:color w:val="000000"/>
                <w:kern w:val="0"/>
                <w:szCs w:val="21"/>
              </w:rPr>
              <w:t>街道社区</w:t>
            </w:r>
          </w:p>
        </w:tc>
        <w:tc>
          <w:tcPr>
            <w:tcW w:w="2549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eastAsia="楷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bCs/>
                <w:color w:val="000000"/>
                <w:kern w:val="0"/>
                <w:szCs w:val="21"/>
              </w:rPr>
              <w:t>553支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eastAsia="楷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bCs/>
                <w:color w:val="000000"/>
                <w:kern w:val="0"/>
                <w:szCs w:val="21"/>
              </w:rPr>
              <w:t>注册“学雷锋”志愿者</w:t>
            </w:r>
          </w:p>
        </w:tc>
        <w:tc>
          <w:tcPr>
            <w:tcW w:w="2549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eastAsia="楷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bCs/>
                <w:color w:val="000000"/>
                <w:kern w:val="0"/>
                <w:szCs w:val="21"/>
              </w:rPr>
              <w:t>各单位</w:t>
            </w:r>
          </w:p>
        </w:tc>
        <w:tc>
          <w:tcPr>
            <w:tcW w:w="2549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eastAsia="楷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bCs/>
                <w:color w:val="000000"/>
                <w:kern w:val="0"/>
                <w:szCs w:val="21"/>
              </w:rPr>
              <w:t>142万名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eastAsia="楷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bCs/>
                <w:color w:val="000000"/>
                <w:kern w:val="0"/>
                <w:szCs w:val="21"/>
              </w:rPr>
              <w:t>建立“学雷锋”基地</w:t>
            </w:r>
          </w:p>
        </w:tc>
        <w:tc>
          <w:tcPr>
            <w:tcW w:w="2549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eastAsia="楷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bCs/>
                <w:color w:val="000000"/>
                <w:kern w:val="0"/>
                <w:szCs w:val="21"/>
              </w:rPr>
              <w:t>各级各类学校</w:t>
            </w:r>
          </w:p>
        </w:tc>
        <w:tc>
          <w:tcPr>
            <w:tcW w:w="2549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eastAsia="楷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bCs/>
                <w:color w:val="000000"/>
                <w:kern w:val="0"/>
                <w:szCs w:val="21"/>
              </w:rPr>
              <w:t>116个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eastAsia="楷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bCs/>
                <w:color w:val="000000"/>
                <w:kern w:val="0"/>
                <w:szCs w:val="21"/>
              </w:rPr>
              <w:t>播放电影《青春雷锋》</w:t>
            </w:r>
          </w:p>
        </w:tc>
        <w:tc>
          <w:tcPr>
            <w:tcW w:w="2549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eastAsia="楷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bCs/>
                <w:color w:val="000000"/>
                <w:kern w:val="0"/>
                <w:szCs w:val="21"/>
              </w:rPr>
              <w:t>军区</w:t>
            </w:r>
          </w:p>
        </w:tc>
        <w:tc>
          <w:tcPr>
            <w:tcW w:w="2549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 w:eastAsia="楷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bCs/>
                <w:color w:val="000000"/>
                <w:kern w:val="0"/>
                <w:szCs w:val="21"/>
              </w:rPr>
              <w:t>46场</w:t>
            </w:r>
          </w:p>
        </w:tc>
      </w:tr>
    </w:tbl>
    <w:p>
      <w:pPr>
        <w:widowControl/>
        <w:spacing w:line="288" w:lineRule="auto"/>
        <w:ind w:firstLine="422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/>
          <w:bCs/>
          <w:color w:val="000000"/>
          <w:kern w:val="0"/>
          <w:szCs w:val="21"/>
        </w:rPr>
        <w:t>材料二：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雷锋，在解放战争前是一名孤儿。解放战争后，在党和政府的关怀下，他入学读书。参加工作后，多次当选为劳动模范。1960年参军，在两年多的时间里，立功三次，还被评为“模范共青团员”和“节约标兵”。1962年8月15日因公殉职。1963年初，他的优秀事迹被公开报道。1963年3月2日，《中国青年》杂志首先刊登了毛泽东“向雷锋同志学习”的题词。3月5日，《人民日报》《解放军报》《光明日报》《中国青年报》等都刊登了毛主席的题词手迹。因此，每年的3月5日成为“向雷锋同志学习”的纪念日。</w:t>
      </w:r>
    </w:p>
    <w:p>
      <w:pPr>
        <w:widowControl/>
        <w:spacing w:line="288" w:lineRule="auto"/>
        <w:ind w:firstLine="422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/>
          <w:bCs/>
          <w:color w:val="000000"/>
          <w:kern w:val="0"/>
          <w:szCs w:val="21"/>
        </w:rPr>
        <w:t>材料三：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雷锋精神的核心体现了“仁者爱人”这一中国传统文化的价值追求。我们从雷锋生前的照片上，可以看到他那充实、灿烂的微笑，从他的微笑中，我们可以感受到春天般的温暖，体会到他“把有限的生命投入到无限的为人民服务之中去”的快乐。雷锋帮助了别人，温暖了他人，也快乐了自己。雷锋之所以成为人们心目中最可爱的人，是因为他所做的一切都体现了人性的纯真与善良，在他身上，我们看到的不只是一个大写的“人”，还有美好的“人”，一个把“仁爱”弘扬、光大到一定境界的“人”。雷锋精神的实质就是爱，爱党、爱国、爱社会主义，爱集体、爱工作、爱生活，爱亲人、爱他人，也爱自己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16.班里召开主题为“向雷锋同志学习”的研讨会，你收集并整理了以上材料。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（1）观察材料一的表格，简要概括你从中得出的结论。（2分）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（2）由材料二可知，每年的3月5日为“向雷锋同志学习”的纪念日。请你为2021年“向雷锋同志学习”的纪念日设计一条富有诗意的宣传标语，不超过20个字。（2分）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（3）研讨会上，同学们就“雷锋精神是否已经过时”的问题展开讨论。请根据材料三的相关内容，针对这一问题写出你的看法。（10分）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写作提示：①从材料中筛选有用信息；②思路清晰；③语言得体；④不少于100字。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             </w:t>
      </w:r>
    </w:p>
    <w:p>
      <w:pPr>
        <w:widowControl/>
        <w:spacing w:line="288" w:lineRule="auto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17.</w:t>
      </w: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站在青春的路口，回望成长的足迹，你会发现，在成长的过程中，你所走的每一步，都有很多人、事、物相伴左右：含辛茹苦的父母、慷慨无私的朋友、失败时给予鼓励的老师、高兴时示以微笑的陌生人，以及让你倾诉心事的窗外的那棵大树……请拿起手中的笔，写下你一路走来的感受吧！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请从以下两个题目中任选一个，写一篇不少于600字的文章。（35分，含书写分5分）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题目一：谢谢你，我的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题目二：成长路上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写作提示：①除诗歌外，文体不限；②避开真实的人名、地名、校名；③书写规范，卷面整洁；④如果选择题目一，请务必先补全题目。</w:t>
      </w:r>
    </w:p>
    <w:p>
      <w:pPr>
        <w:widowControl/>
        <w:spacing w:line="288" w:lineRule="auto"/>
        <w:jc w:val="center"/>
        <w:rPr>
          <w:rFonts w:ascii="Times New Roman" w:hAnsi="Times New Roman" w:cs="宋体"/>
          <w:bCs/>
          <w:color w:val="000000"/>
          <w:kern w:val="0"/>
          <w:szCs w:val="21"/>
          <w:u w:val="single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题目：</w:t>
      </w:r>
      <w:r>
        <w:rPr>
          <w:rFonts w:hint="eastAsia" w:ascii="Times New Roman" w:hAnsi="Times New Roman" w:cs="宋体"/>
          <w:bCs/>
          <w:color w:val="000000"/>
          <w:kern w:val="0"/>
          <w:szCs w:val="21"/>
          <w:u w:val="single"/>
        </w:rPr>
        <w:t xml:space="preserve">                 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cs="宋体"/>
          <w:b/>
          <w:bCs/>
          <w:color w:val="000000"/>
          <w:kern w:val="0"/>
          <w:sz w:val="32"/>
          <w:szCs w:val="32"/>
        </w:rPr>
        <w:t>语文试卷参考答案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一、读·书（12分）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1.略。（2分）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2.（1）商女不知亡国恨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ab/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（2）濯清涟而不妖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ab/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（3）宣室求贤访逐臣    贾生才调更无伦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（4）落红不是无情物    化作春泥更护花</w:t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ab/>
      </w: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（5）公当凌绝顶    一览众山小    山重水复疑无路    柳暗花明又一村（10分，每空1分，有添字、漏字、错别字的，该空不得分）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二、读·思（38分）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（一）（7分）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3.B（A.改为反问句：“没有真正破译卓福密码，怎么可能打开幸福之门？”C.“其中”是名词。D.“息息相关”是主谓短语）（2分）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4.南极    阿龙纳斯教授（阿龙纳斯）（2分）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5.示例：疫情期间，王国辉三次赶赴武汉，不仅帮助了武汉人民，同时也实现了自己的人生价值，从而使白己得到了快乐，感受到了幸福。（3分）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（二）（13分）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6.示例：快乐和欣慰；激动与兴奋。（3分）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7.示例：读书可以改变气质。一个喜欢阅读的人，一个长期坚持阅读的人，他（她）的气质里面会藏着他（她）读过的所有书。我们都知道，董卿是一位气质耀眼的女子，她的一举手一投足无不彭根出典雅、端庄的气质，而这些，得益于她从小就坚持读书。可见，读书能够改变气质是不争的事实。（10分，亮明观点得3分，阐述合理得5分，表达得体、文从字顺得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（三）（18分）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8.（1）yuán（1分）    （2）tiáo（1分）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9.C（A.出名，有名/说出；I3.神异/聪明，灵敏；C.大；D.形体躯体/表现）（3分）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10.（1）这是简陋的屋含，只因我（住屋的人）的品德好（就不感到简陋了）。（2分）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（2）有什么简陋的呢？（1分）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11.①托物言志（2分）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②这首诗借写诗人身在高处纵情远眺的体会，表现了诗人拨云见日、高瞻远瞩的思想境界和豪迈（慨（2分）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12.及饮其味/逮乎醉/因取屐而著之（2分，每处1分）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13.为人之所擒（，皆获，辄无遗者）（2分）    示例：我们要禁得住眼前的诱感，不要白作聪明、自投罗网（2分，答案不唯一，但不能脱离文本作答）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参考译文：</w:t>
      </w:r>
    </w:p>
    <w:p>
      <w:pPr>
        <w:widowControl/>
        <w:spacing w:line="288" w:lineRule="auto"/>
        <w:ind w:firstLine="420" w:firstLineChars="200"/>
        <w:jc w:val="left"/>
        <w:rPr>
          <w:rFonts w:ascii="Times New Roman" w:hAnsi="Times New Roman" w:eastAsia="楷体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Cs/>
          <w:color w:val="000000"/>
          <w:kern w:val="0"/>
          <w:szCs w:val="21"/>
        </w:rPr>
        <w:t>猩猩住在山谷中，出去的时候通常都是几百只一群。村里人就把酒和酒糟放在路边。（猩猩）又喜欢穿木屐。村里人又用草编织成鞋子连接在一起。猩猩看见酒和鞋子，知道是村里人设置诱捕的机关，而且知道设置机关者的长辈的名字，并且喊着他们的名字骂道：“奴仆想用机关捕我们，（我们将）放弃（这些东西）而离开。”这样持续多次之后，（猩猩们）互相说：“我们试着去品尝酒吧。”尝了酒的味道，直到快要醉了，就取出鞋子穿，于是被这些村里人抓住了，全都被抓了，没有一个遗漏的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三、读·写（70分）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14.这幅宣传画中画了一位家长抱着孩子，把“节俭”二字存入贴有“良好家风”四字的小猪存储罐中。它生动形象地告诉人们：践行勤俭节约的传统美德，是弘扬中华美德、传承良好家风的体现。（6分，交代清楚宣传画内容1分，阐述主题2分，条理清晰1分，语言简明1分，80字左右1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15.（1）示例：我认为“竹韵情怀”更好。因为本文通篇都在借竹子表达作者白己的情怀和志向，并非单纯地表达自己对竹子的喜爱。所以“竹韵情怀”比“我爱竹子”更好。（5分，选“我爱竹子”言之成理可酌情给分，不能给满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2）与作于法示例：本文运用了借景抒情、托物言志的与法，通过与竹子高贵的（韵、卓越的品格与顽强的生命力，把竹子塑造成一种高贵品格和精神的象征，进而表达了作者对竹子的赞美和自己的情志、理想，以及对竹子所代表的精神文化的追随。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语言表达示例：本文语言优美，情文并茂，富有诗情画意。如“软毫细墨，或浓或淡，儿笔点染，一挥而就，一幅’（韵生动、墨香四溢的竹子便活灵活现、渊洒俊逸地挺立在我们面前”，四字短句的连续运用，就把国两竹画的特点勾勒出来，生动形象，又不乏诗意美和两而感。（10分，答出其中一个方面即可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16.（1）示例：某市“学雷锋”活动形式多样，规模宏大。（2分）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（2）示例一：多一个“雷锋”，多一分关爱。示例二：相约春天，让雷锋精神在校园闪光。（2分，不脱离主题，符合要求）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（3）示例：“出锋精神”虽然产生在特定的社会背景下，与雷锋生活时代的社会状况密切相关，但这非不是说只有当时的社会才需要“雷锋精神”。任何社：会、任何时代，“仁者爱人”“人性的纯真与善良”都是我们永恒的价值追求，这些也正是“雷铮精神”的核心所在，随着时代的发展，“雷锋精神”的内涵和表现形式会不断变化，但其实质不公变，“雷锋精神”水远都不会过时。（10分，中心明确，条理清晰，符合题目要求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  <w:r>
        <w:rPr>
          <w:rFonts w:hint="eastAsia" w:ascii="Times New Roman" w:hAnsi="Times New Roman" w:cs="宋体"/>
          <w:bCs/>
          <w:color w:val="000000"/>
          <w:kern w:val="0"/>
          <w:szCs w:val="21"/>
        </w:rPr>
        <w:t>17.略。（35分，含书写分5分，参照2020年山西中考语文作文评分标准评分）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</w:p>
    <w:p>
      <w:pPr>
        <w:widowControl/>
        <w:spacing w:line="288" w:lineRule="auto"/>
        <w:jc w:val="left"/>
        <w:rPr>
          <w:rFonts w:ascii="Times New Roman" w:hAnsi="Times New Roman" w:cs="宋体"/>
          <w:bCs/>
          <w:color w:val="000000"/>
          <w:kern w:val="0"/>
          <w:szCs w:val="21"/>
        </w:rPr>
      </w:pPr>
    </w:p>
    <w:sectPr>
      <w:headerReference r:id="rId4" w:type="first"/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NEU-BZ-S92">
    <w:altName w:val="hakuyoxingshu70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08" name="图片 100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8" name="图片 10000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1872"/>
    <w:rsid w:val="000028DD"/>
    <w:rsid w:val="00005C0E"/>
    <w:rsid w:val="00005EBC"/>
    <w:rsid w:val="00014C04"/>
    <w:rsid w:val="000230C2"/>
    <w:rsid w:val="00026775"/>
    <w:rsid w:val="000346DC"/>
    <w:rsid w:val="000370B5"/>
    <w:rsid w:val="00040F82"/>
    <w:rsid w:val="000460FF"/>
    <w:rsid w:val="00051E1D"/>
    <w:rsid w:val="00054E7B"/>
    <w:rsid w:val="00060135"/>
    <w:rsid w:val="0006206A"/>
    <w:rsid w:val="000708A3"/>
    <w:rsid w:val="00092B0E"/>
    <w:rsid w:val="000A0B06"/>
    <w:rsid w:val="000A2034"/>
    <w:rsid w:val="000B1105"/>
    <w:rsid w:val="000B1F5C"/>
    <w:rsid w:val="000B4B1C"/>
    <w:rsid w:val="000C437C"/>
    <w:rsid w:val="000D5180"/>
    <w:rsid w:val="000E3E3D"/>
    <w:rsid w:val="000E4D02"/>
    <w:rsid w:val="000F755F"/>
    <w:rsid w:val="00100332"/>
    <w:rsid w:val="001015BF"/>
    <w:rsid w:val="00106AF5"/>
    <w:rsid w:val="00114B9A"/>
    <w:rsid w:val="001177F3"/>
    <w:rsid w:val="00117E56"/>
    <w:rsid w:val="00123348"/>
    <w:rsid w:val="00130DBE"/>
    <w:rsid w:val="00135876"/>
    <w:rsid w:val="00135CFA"/>
    <w:rsid w:val="00145EF4"/>
    <w:rsid w:val="001546EC"/>
    <w:rsid w:val="001560BF"/>
    <w:rsid w:val="00160C9D"/>
    <w:rsid w:val="00163711"/>
    <w:rsid w:val="00164992"/>
    <w:rsid w:val="001661F8"/>
    <w:rsid w:val="00171458"/>
    <w:rsid w:val="00173C1D"/>
    <w:rsid w:val="001764C3"/>
    <w:rsid w:val="0018010E"/>
    <w:rsid w:val="00182CE6"/>
    <w:rsid w:val="00191C29"/>
    <w:rsid w:val="001959B0"/>
    <w:rsid w:val="001A0E07"/>
    <w:rsid w:val="001B1B0E"/>
    <w:rsid w:val="001C126C"/>
    <w:rsid w:val="001C4431"/>
    <w:rsid w:val="001C63DA"/>
    <w:rsid w:val="001D07AC"/>
    <w:rsid w:val="001D1159"/>
    <w:rsid w:val="001D71CA"/>
    <w:rsid w:val="001E10B6"/>
    <w:rsid w:val="001E4183"/>
    <w:rsid w:val="001F215E"/>
    <w:rsid w:val="001F6A85"/>
    <w:rsid w:val="001F6ED8"/>
    <w:rsid w:val="00200A8D"/>
    <w:rsid w:val="00201A7E"/>
    <w:rsid w:val="00202B7F"/>
    <w:rsid w:val="00204526"/>
    <w:rsid w:val="00213A73"/>
    <w:rsid w:val="00214A88"/>
    <w:rsid w:val="0022176A"/>
    <w:rsid w:val="00221FC9"/>
    <w:rsid w:val="002322D7"/>
    <w:rsid w:val="002417F8"/>
    <w:rsid w:val="00241B8C"/>
    <w:rsid w:val="00244CEF"/>
    <w:rsid w:val="00245490"/>
    <w:rsid w:val="002457C2"/>
    <w:rsid w:val="0025051C"/>
    <w:rsid w:val="00254920"/>
    <w:rsid w:val="002575D1"/>
    <w:rsid w:val="00261E33"/>
    <w:rsid w:val="00263E5A"/>
    <w:rsid w:val="00265A2F"/>
    <w:rsid w:val="00266215"/>
    <w:rsid w:val="0027016E"/>
    <w:rsid w:val="00274D6A"/>
    <w:rsid w:val="002811A4"/>
    <w:rsid w:val="00284431"/>
    <w:rsid w:val="00284663"/>
    <w:rsid w:val="002848DC"/>
    <w:rsid w:val="00284DD3"/>
    <w:rsid w:val="002908F0"/>
    <w:rsid w:val="00291BF8"/>
    <w:rsid w:val="00293F59"/>
    <w:rsid w:val="002A0E5D"/>
    <w:rsid w:val="002A1A21"/>
    <w:rsid w:val="002A5E62"/>
    <w:rsid w:val="002A70AF"/>
    <w:rsid w:val="002C2DDE"/>
    <w:rsid w:val="002C7FF5"/>
    <w:rsid w:val="002E1FF0"/>
    <w:rsid w:val="002E3C8E"/>
    <w:rsid w:val="002F06B2"/>
    <w:rsid w:val="002F2BCC"/>
    <w:rsid w:val="00301C2A"/>
    <w:rsid w:val="00306938"/>
    <w:rsid w:val="00307BC4"/>
    <w:rsid w:val="003102DB"/>
    <w:rsid w:val="00310580"/>
    <w:rsid w:val="00311205"/>
    <w:rsid w:val="00323DD3"/>
    <w:rsid w:val="003303BB"/>
    <w:rsid w:val="0035495C"/>
    <w:rsid w:val="003650A6"/>
    <w:rsid w:val="003667FB"/>
    <w:rsid w:val="0037281F"/>
    <w:rsid w:val="00372F4A"/>
    <w:rsid w:val="00377AE6"/>
    <w:rsid w:val="00383E08"/>
    <w:rsid w:val="00384A45"/>
    <w:rsid w:val="00385A62"/>
    <w:rsid w:val="003A0D0F"/>
    <w:rsid w:val="003A323F"/>
    <w:rsid w:val="003B0BFE"/>
    <w:rsid w:val="003B1712"/>
    <w:rsid w:val="003B4868"/>
    <w:rsid w:val="003B48D8"/>
    <w:rsid w:val="003C009B"/>
    <w:rsid w:val="003C4A95"/>
    <w:rsid w:val="003C6F5A"/>
    <w:rsid w:val="003D0C09"/>
    <w:rsid w:val="003D3F18"/>
    <w:rsid w:val="003D5734"/>
    <w:rsid w:val="003E2913"/>
    <w:rsid w:val="003F0C6F"/>
    <w:rsid w:val="003F47AD"/>
    <w:rsid w:val="00403F3B"/>
    <w:rsid w:val="0040518A"/>
    <w:rsid w:val="00405E44"/>
    <w:rsid w:val="004062F6"/>
    <w:rsid w:val="00424896"/>
    <w:rsid w:val="004278C4"/>
    <w:rsid w:val="00427B27"/>
    <w:rsid w:val="00427B47"/>
    <w:rsid w:val="004319F0"/>
    <w:rsid w:val="00434839"/>
    <w:rsid w:val="00434B80"/>
    <w:rsid w:val="00435F83"/>
    <w:rsid w:val="00441C2F"/>
    <w:rsid w:val="00442D4E"/>
    <w:rsid w:val="00442FBD"/>
    <w:rsid w:val="0044403A"/>
    <w:rsid w:val="00444A46"/>
    <w:rsid w:val="0045217C"/>
    <w:rsid w:val="00456D55"/>
    <w:rsid w:val="004579A9"/>
    <w:rsid w:val="00461610"/>
    <w:rsid w:val="0046214C"/>
    <w:rsid w:val="0046482D"/>
    <w:rsid w:val="0047047E"/>
    <w:rsid w:val="004775D0"/>
    <w:rsid w:val="0048496D"/>
    <w:rsid w:val="00490095"/>
    <w:rsid w:val="00490C4E"/>
    <w:rsid w:val="0049183B"/>
    <w:rsid w:val="004964E2"/>
    <w:rsid w:val="004967B9"/>
    <w:rsid w:val="00497552"/>
    <w:rsid w:val="004A23F6"/>
    <w:rsid w:val="004B02E0"/>
    <w:rsid w:val="004B44B5"/>
    <w:rsid w:val="004B6251"/>
    <w:rsid w:val="004C21BC"/>
    <w:rsid w:val="004C2442"/>
    <w:rsid w:val="004C3101"/>
    <w:rsid w:val="004C317A"/>
    <w:rsid w:val="004C37ED"/>
    <w:rsid w:val="004C4051"/>
    <w:rsid w:val="004D271D"/>
    <w:rsid w:val="004D2B61"/>
    <w:rsid w:val="004D44FD"/>
    <w:rsid w:val="004D6BDA"/>
    <w:rsid w:val="004E7958"/>
    <w:rsid w:val="004F4388"/>
    <w:rsid w:val="005059BD"/>
    <w:rsid w:val="00511E53"/>
    <w:rsid w:val="00512934"/>
    <w:rsid w:val="00513E33"/>
    <w:rsid w:val="0051656D"/>
    <w:rsid w:val="00530667"/>
    <w:rsid w:val="00533FFA"/>
    <w:rsid w:val="00553664"/>
    <w:rsid w:val="00564CA1"/>
    <w:rsid w:val="00570395"/>
    <w:rsid w:val="005722AE"/>
    <w:rsid w:val="005772DC"/>
    <w:rsid w:val="005844F1"/>
    <w:rsid w:val="00585E03"/>
    <w:rsid w:val="0059145F"/>
    <w:rsid w:val="00592884"/>
    <w:rsid w:val="00596076"/>
    <w:rsid w:val="005A162D"/>
    <w:rsid w:val="005A43CB"/>
    <w:rsid w:val="005B2B24"/>
    <w:rsid w:val="005B39DB"/>
    <w:rsid w:val="005B4CF5"/>
    <w:rsid w:val="005C2124"/>
    <w:rsid w:val="005C3E93"/>
    <w:rsid w:val="005D3B2E"/>
    <w:rsid w:val="005D7500"/>
    <w:rsid w:val="005E591D"/>
    <w:rsid w:val="005F1362"/>
    <w:rsid w:val="005F6603"/>
    <w:rsid w:val="00600E63"/>
    <w:rsid w:val="00605626"/>
    <w:rsid w:val="006071D5"/>
    <w:rsid w:val="0062039B"/>
    <w:rsid w:val="0062387F"/>
    <w:rsid w:val="00623946"/>
    <w:rsid w:val="00623C16"/>
    <w:rsid w:val="006258A3"/>
    <w:rsid w:val="00626631"/>
    <w:rsid w:val="00632515"/>
    <w:rsid w:val="00632745"/>
    <w:rsid w:val="00637D3A"/>
    <w:rsid w:val="00640BF5"/>
    <w:rsid w:val="0064466A"/>
    <w:rsid w:val="006472B8"/>
    <w:rsid w:val="00661324"/>
    <w:rsid w:val="00662B96"/>
    <w:rsid w:val="00667727"/>
    <w:rsid w:val="00673C63"/>
    <w:rsid w:val="00675023"/>
    <w:rsid w:val="0067692B"/>
    <w:rsid w:val="00685718"/>
    <w:rsid w:val="00686B34"/>
    <w:rsid w:val="0069371F"/>
    <w:rsid w:val="006976EF"/>
    <w:rsid w:val="006A0CF2"/>
    <w:rsid w:val="006A108A"/>
    <w:rsid w:val="006B325A"/>
    <w:rsid w:val="006C032E"/>
    <w:rsid w:val="006C5DFB"/>
    <w:rsid w:val="006C7A00"/>
    <w:rsid w:val="006D5902"/>
    <w:rsid w:val="006D5DE9"/>
    <w:rsid w:val="006D7F69"/>
    <w:rsid w:val="006E26F3"/>
    <w:rsid w:val="006E51B7"/>
    <w:rsid w:val="006F33E9"/>
    <w:rsid w:val="006F45E0"/>
    <w:rsid w:val="006F6EF8"/>
    <w:rsid w:val="006F703A"/>
    <w:rsid w:val="00701D6B"/>
    <w:rsid w:val="00703730"/>
    <w:rsid w:val="007061B2"/>
    <w:rsid w:val="00714455"/>
    <w:rsid w:val="00714613"/>
    <w:rsid w:val="00716849"/>
    <w:rsid w:val="0073007E"/>
    <w:rsid w:val="00733618"/>
    <w:rsid w:val="00734CB4"/>
    <w:rsid w:val="00740A09"/>
    <w:rsid w:val="00742024"/>
    <w:rsid w:val="00745281"/>
    <w:rsid w:val="00747096"/>
    <w:rsid w:val="00751EC9"/>
    <w:rsid w:val="00757526"/>
    <w:rsid w:val="00762E26"/>
    <w:rsid w:val="0077205E"/>
    <w:rsid w:val="0078082B"/>
    <w:rsid w:val="00785AB6"/>
    <w:rsid w:val="0078635C"/>
    <w:rsid w:val="0079072C"/>
    <w:rsid w:val="0079425A"/>
    <w:rsid w:val="00797D13"/>
    <w:rsid w:val="007A2224"/>
    <w:rsid w:val="007B05D4"/>
    <w:rsid w:val="007B14BE"/>
    <w:rsid w:val="007C5C83"/>
    <w:rsid w:val="007C5EA1"/>
    <w:rsid w:val="007F038C"/>
    <w:rsid w:val="007F32BB"/>
    <w:rsid w:val="00806A2A"/>
    <w:rsid w:val="00806CF9"/>
    <w:rsid w:val="008071D6"/>
    <w:rsid w:val="00815E84"/>
    <w:rsid w:val="0082146F"/>
    <w:rsid w:val="008231E7"/>
    <w:rsid w:val="00823FB0"/>
    <w:rsid w:val="00824001"/>
    <w:rsid w:val="00830A4E"/>
    <w:rsid w:val="00832EC9"/>
    <w:rsid w:val="0083559E"/>
    <w:rsid w:val="00837118"/>
    <w:rsid w:val="00840C01"/>
    <w:rsid w:val="00847F9A"/>
    <w:rsid w:val="00850503"/>
    <w:rsid w:val="008548F7"/>
    <w:rsid w:val="00857521"/>
    <w:rsid w:val="00860A6D"/>
    <w:rsid w:val="008634CD"/>
    <w:rsid w:val="00863C73"/>
    <w:rsid w:val="00863F0C"/>
    <w:rsid w:val="00865AC9"/>
    <w:rsid w:val="008731FA"/>
    <w:rsid w:val="00880A38"/>
    <w:rsid w:val="008816AA"/>
    <w:rsid w:val="00884B32"/>
    <w:rsid w:val="00885921"/>
    <w:rsid w:val="008903FF"/>
    <w:rsid w:val="00893DD6"/>
    <w:rsid w:val="0089498A"/>
    <w:rsid w:val="00894B6A"/>
    <w:rsid w:val="00896E93"/>
    <w:rsid w:val="008A792E"/>
    <w:rsid w:val="008B12FF"/>
    <w:rsid w:val="008B4E4C"/>
    <w:rsid w:val="008D0B65"/>
    <w:rsid w:val="008D0BBE"/>
    <w:rsid w:val="008D1415"/>
    <w:rsid w:val="008D2E94"/>
    <w:rsid w:val="008D6915"/>
    <w:rsid w:val="008F329B"/>
    <w:rsid w:val="008F5654"/>
    <w:rsid w:val="00900D4E"/>
    <w:rsid w:val="00904AD7"/>
    <w:rsid w:val="009061C2"/>
    <w:rsid w:val="00907F86"/>
    <w:rsid w:val="00911AE0"/>
    <w:rsid w:val="00921F17"/>
    <w:rsid w:val="009259BE"/>
    <w:rsid w:val="00931D1D"/>
    <w:rsid w:val="009448E5"/>
    <w:rsid w:val="00950F82"/>
    <w:rsid w:val="00955E41"/>
    <w:rsid w:val="009747EE"/>
    <w:rsid w:val="00974E0F"/>
    <w:rsid w:val="009807DD"/>
    <w:rsid w:val="00982128"/>
    <w:rsid w:val="00985E61"/>
    <w:rsid w:val="00986E91"/>
    <w:rsid w:val="00993B81"/>
    <w:rsid w:val="009A27BF"/>
    <w:rsid w:val="009A2A43"/>
    <w:rsid w:val="009B0423"/>
    <w:rsid w:val="009B0FAE"/>
    <w:rsid w:val="009B5666"/>
    <w:rsid w:val="009C1C2D"/>
    <w:rsid w:val="009C26FB"/>
    <w:rsid w:val="009C2801"/>
    <w:rsid w:val="009C3268"/>
    <w:rsid w:val="009C4252"/>
    <w:rsid w:val="009E3FBF"/>
    <w:rsid w:val="009F172A"/>
    <w:rsid w:val="009F1808"/>
    <w:rsid w:val="009F34D8"/>
    <w:rsid w:val="00A01E8D"/>
    <w:rsid w:val="00A07DF2"/>
    <w:rsid w:val="00A12E9C"/>
    <w:rsid w:val="00A17DCE"/>
    <w:rsid w:val="00A317C2"/>
    <w:rsid w:val="00A31A54"/>
    <w:rsid w:val="00A349A4"/>
    <w:rsid w:val="00A405DB"/>
    <w:rsid w:val="00A46D54"/>
    <w:rsid w:val="00A47E18"/>
    <w:rsid w:val="00A536B0"/>
    <w:rsid w:val="00A543FA"/>
    <w:rsid w:val="00A6104A"/>
    <w:rsid w:val="00A610EC"/>
    <w:rsid w:val="00A65804"/>
    <w:rsid w:val="00A65A4A"/>
    <w:rsid w:val="00A662A0"/>
    <w:rsid w:val="00A6662C"/>
    <w:rsid w:val="00A67835"/>
    <w:rsid w:val="00A71726"/>
    <w:rsid w:val="00A80927"/>
    <w:rsid w:val="00A84F5B"/>
    <w:rsid w:val="00A86663"/>
    <w:rsid w:val="00A87864"/>
    <w:rsid w:val="00A9068F"/>
    <w:rsid w:val="00A90AEB"/>
    <w:rsid w:val="00A916A8"/>
    <w:rsid w:val="00A930DE"/>
    <w:rsid w:val="00AB3EE3"/>
    <w:rsid w:val="00AD1E52"/>
    <w:rsid w:val="00AD4827"/>
    <w:rsid w:val="00AD6B6A"/>
    <w:rsid w:val="00AE1CFC"/>
    <w:rsid w:val="00AE2B8E"/>
    <w:rsid w:val="00AE5B54"/>
    <w:rsid w:val="00AE75F0"/>
    <w:rsid w:val="00AF26B2"/>
    <w:rsid w:val="00B01666"/>
    <w:rsid w:val="00B060B7"/>
    <w:rsid w:val="00B140B6"/>
    <w:rsid w:val="00B15F0F"/>
    <w:rsid w:val="00B23B1A"/>
    <w:rsid w:val="00B26CAF"/>
    <w:rsid w:val="00B2727E"/>
    <w:rsid w:val="00B31102"/>
    <w:rsid w:val="00B31912"/>
    <w:rsid w:val="00B41D13"/>
    <w:rsid w:val="00B5362F"/>
    <w:rsid w:val="00B53CDD"/>
    <w:rsid w:val="00B614AD"/>
    <w:rsid w:val="00B616C3"/>
    <w:rsid w:val="00B639B1"/>
    <w:rsid w:val="00B658B9"/>
    <w:rsid w:val="00B67517"/>
    <w:rsid w:val="00B726C4"/>
    <w:rsid w:val="00B75708"/>
    <w:rsid w:val="00B80D67"/>
    <w:rsid w:val="00B8100F"/>
    <w:rsid w:val="00B8196D"/>
    <w:rsid w:val="00B83FE5"/>
    <w:rsid w:val="00B929A7"/>
    <w:rsid w:val="00B9468F"/>
    <w:rsid w:val="00B96924"/>
    <w:rsid w:val="00BA61C7"/>
    <w:rsid w:val="00BA692D"/>
    <w:rsid w:val="00BB0569"/>
    <w:rsid w:val="00BB3F26"/>
    <w:rsid w:val="00BB50C6"/>
    <w:rsid w:val="00BB66BA"/>
    <w:rsid w:val="00BD03C2"/>
    <w:rsid w:val="00BD3769"/>
    <w:rsid w:val="00BD40F4"/>
    <w:rsid w:val="00BD43F8"/>
    <w:rsid w:val="00BF3F5A"/>
    <w:rsid w:val="00BF4A52"/>
    <w:rsid w:val="00BF73CD"/>
    <w:rsid w:val="00C02815"/>
    <w:rsid w:val="00C12660"/>
    <w:rsid w:val="00C13610"/>
    <w:rsid w:val="00C15723"/>
    <w:rsid w:val="00C16ADF"/>
    <w:rsid w:val="00C20F0D"/>
    <w:rsid w:val="00C2565F"/>
    <w:rsid w:val="00C2649E"/>
    <w:rsid w:val="00C266A6"/>
    <w:rsid w:val="00C321EB"/>
    <w:rsid w:val="00C33090"/>
    <w:rsid w:val="00C33FAC"/>
    <w:rsid w:val="00C36023"/>
    <w:rsid w:val="00C4123C"/>
    <w:rsid w:val="00C417FF"/>
    <w:rsid w:val="00C652D4"/>
    <w:rsid w:val="00C653FE"/>
    <w:rsid w:val="00C655E4"/>
    <w:rsid w:val="00C65D8A"/>
    <w:rsid w:val="00C6606F"/>
    <w:rsid w:val="00C67FF6"/>
    <w:rsid w:val="00C802AA"/>
    <w:rsid w:val="00C96A52"/>
    <w:rsid w:val="00CA082C"/>
    <w:rsid w:val="00CA284F"/>
    <w:rsid w:val="00CA3B54"/>
    <w:rsid w:val="00CA4622"/>
    <w:rsid w:val="00CA4A07"/>
    <w:rsid w:val="00CA61FA"/>
    <w:rsid w:val="00CB76AB"/>
    <w:rsid w:val="00CC1662"/>
    <w:rsid w:val="00CC38AA"/>
    <w:rsid w:val="00CC3D50"/>
    <w:rsid w:val="00CC4654"/>
    <w:rsid w:val="00CD1C2E"/>
    <w:rsid w:val="00CE371A"/>
    <w:rsid w:val="00CE7ED9"/>
    <w:rsid w:val="00CF6CAD"/>
    <w:rsid w:val="00D07493"/>
    <w:rsid w:val="00D10F7A"/>
    <w:rsid w:val="00D2430F"/>
    <w:rsid w:val="00D2462B"/>
    <w:rsid w:val="00D30283"/>
    <w:rsid w:val="00D37E53"/>
    <w:rsid w:val="00D45620"/>
    <w:rsid w:val="00D45955"/>
    <w:rsid w:val="00D51257"/>
    <w:rsid w:val="00D5443F"/>
    <w:rsid w:val="00D54CAB"/>
    <w:rsid w:val="00D5716A"/>
    <w:rsid w:val="00D62A6D"/>
    <w:rsid w:val="00D634C2"/>
    <w:rsid w:val="00D63B73"/>
    <w:rsid w:val="00D66F00"/>
    <w:rsid w:val="00D756B6"/>
    <w:rsid w:val="00D77F6E"/>
    <w:rsid w:val="00D809E0"/>
    <w:rsid w:val="00D81AD7"/>
    <w:rsid w:val="00D83318"/>
    <w:rsid w:val="00D9448F"/>
    <w:rsid w:val="00D979ED"/>
    <w:rsid w:val="00D97D0C"/>
    <w:rsid w:val="00DA0796"/>
    <w:rsid w:val="00DA5448"/>
    <w:rsid w:val="00DA6037"/>
    <w:rsid w:val="00DB1805"/>
    <w:rsid w:val="00DB34A7"/>
    <w:rsid w:val="00DB4364"/>
    <w:rsid w:val="00DB51D0"/>
    <w:rsid w:val="00DB5832"/>
    <w:rsid w:val="00DB58BC"/>
    <w:rsid w:val="00DB6888"/>
    <w:rsid w:val="00DC57DE"/>
    <w:rsid w:val="00DD58B3"/>
    <w:rsid w:val="00DE0336"/>
    <w:rsid w:val="00DE2B87"/>
    <w:rsid w:val="00DE64D7"/>
    <w:rsid w:val="00DF071B"/>
    <w:rsid w:val="00DF399B"/>
    <w:rsid w:val="00DF418D"/>
    <w:rsid w:val="00E07BD5"/>
    <w:rsid w:val="00E07FC8"/>
    <w:rsid w:val="00E1472A"/>
    <w:rsid w:val="00E175E4"/>
    <w:rsid w:val="00E20E93"/>
    <w:rsid w:val="00E22C2C"/>
    <w:rsid w:val="00E24A57"/>
    <w:rsid w:val="00E257CD"/>
    <w:rsid w:val="00E35CEA"/>
    <w:rsid w:val="00E36446"/>
    <w:rsid w:val="00E44616"/>
    <w:rsid w:val="00E450D4"/>
    <w:rsid w:val="00E4753E"/>
    <w:rsid w:val="00E47823"/>
    <w:rsid w:val="00E5407C"/>
    <w:rsid w:val="00E62E8E"/>
    <w:rsid w:val="00E62EC4"/>
    <w:rsid w:val="00E63075"/>
    <w:rsid w:val="00E70EC6"/>
    <w:rsid w:val="00E97096"/>
    <w:rsid w:val="00EA0188"/>
    <w:rsid w:val="00EA738D"/>
    <w:rsid w:val="00EB17B4"/>
    <w:rsid w:val="00EB4457"/>
    <w:rsid w:val="00EB4838"/>
    <w:rsid w:val="00ED1550"/>
    <w:rsid w:val="00ED4F9A"/>
    <w:rsid w:val="00EE1A37"/>
    <w:rsid w:val="00EE26D9"/>
    <w:rsid w:val="00EF2553"/>
    <w:rsid w:val="00EF29F4"/>
    <w:rsid w:val="00EF525F"/>
    <w:rsid w:val="00EF62DA"/>
    <w:rsid w:val="00F00095"/>
    <w:rsid w:val="00F01142"/>
    <w:rsid w:val="00F05C50"/>
    <w:rsid w:val="00F125C2"/>
    <w:rsid w:val="00F155C6"/>
    <w:rsid w:val="00F159C5"/>
    <w:rsid w:val="00F2138A"/>
    <w:rsid w:val="00F21C80"/>
    <w:rsid w:val="00F23CB8"/>
    <w:rsid w:val="00F32D4F"/>
    <w:rsid w:val="00F34B05"/>
    <w:rsid w:val="00F40062"/>
    <w:rsid w:val="00F41E9D"/>
    <w:rsid w:val="00F42B9D"/>
    <w:rsid w:val="00F44620"/>
    <w:rsid w:val="00F502A2"/>
    <w:rsid w:val="00F5637A"/>
    <w:rsid w:val="00F6454C"/>
    <w:rsid w:val="00F676FD"/>
    <w:rsid w:val="00F72514"/>
    <w:rsid w:val="00F74824"/>
    <w:rsid w:val="00F75FE3"/>
    <w:rsid w:val="00F77CA6"/>
    <w:rsid w:val="00F86F4A"/>
    <w:rsid w:val="00F90D69"/>
    <w:rsid w:val="00FA0944"/>
    <w:rsid w:val="00FA5AEE"/>
    <w:rsid w:val="00FA68B9"/>
    <w:rsid w:val="00FA6B04"/>
    <w:rsid w:val="00FA6E1E"/>
    <w:rsid w:val="00FB31F5"/>
    <w:rsid w:val="00FB34D2"/>
    <w:rsid w:val="00FB4B17"/>
    <w:rsid w:val="00FC3AD9"/>
    <w:rsid w:val="00FC502E"/>
    <w:rsid w:val="00FC5860"/>
    <w:rsid w:val="00FD377B"/>
    <w:rsid w:val="00FF265D"/>
    <w:rsid w:val="00FF2D79"/>
    <w:rsid w:val="00FF45BA"/>
    <w:rsid w:val="00FF517A"/>
    <w:rsid w:val="187824C5"/>
    <w:rsid w:val="2F28323A"/>
    <w:rsid w:val="38274566"/>
    <w:rsid w:val="4F7123C5"/>
    <w:rsid w:val="55081EBE"/>
    <w:rsid w:val="61300002"/>
    <w:rsid w:val="6AD90BE4"/>
    <w:rsid w:val="73817C48"/>
    <w:rsid w:val="77DE6660"/>
    <w:rsid w:val="7F14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6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6"/>
    <w:link w:val="5"/>
    <w:qFormat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6"/>
    <w:link w:val="3"/>
    <w:qFormat/>
    <w:uiPriority w:val="0"/>
    <w:rPr>
      <w:kern w:val="2"/>
      <w:sz w:val="18"/>
      <w:szCs w:val="18"/>
    </w:rPr>
  </w:style>
  <w:style w:type="paragraph" w:customStyle="1" w:styleId="14">
    <w:name w:val="p0"/>
    <w:basedOn w:val="1"/>
    <w:qFormat/>
    <w:uiPriority w:val="0"/>
    <w:pPr>
      <w:widowControl/>
    </w:pPr>
    <w:rPr>
      <w:kern w:val="0"/>
      <w:szCs w:val="21"/>
    </w:rPr>
  </w:style>
  <w:style w:type="character" w:styleId="15">
    <w:name w:val="Placeholder Text"/>
    <w:basedOn w:val="6"/>
    <w:unhideWhenUsed/>
    <w:qFormat/>
    <w:uiPriority w:val="99"/>
    <w:rPr>
      <w:color w:val="808080"/>
    </w:rPr>
  </w:style>
  <w:style w:type="character" w:customStyle="1" w:styleId="16">
    <w:name w:val="纯文本 Char"/>
    <w:basedOn w:val="6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17">
    <w:name w:val="Normal_0"/>
    <w:basedOn w:val="1"/>
    <w:qFormat/>
    <w:uiPriority w:val="0"/>
    <w:pPr>
      <w:widowControl/>
      <w:jc w:val="left"/>
    </w:pPr>
    <w:rPr>
      <w:rFonts w:ascii="NEU-BZ-S92" w:hAnsi="NEU-BZ-S92" w:eastAsia="方正书宋_GBK" w:cs="宋体"/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870D9D-9817-4DD9-B2BB-724D419E94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1519</Words>
  <Characters>8662</Characters>
  <Lines>72</Lines>
  <Paragraphs>20</Paragraphs>
  <TotalTime>0</TotalTime>
  <ScaleCrop>false</ScaleCrop>
  <LinksUpToDate>false</LinksUpToDate>
  <CharactersWithSpaces>10161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2021-08-03T07:45:00Z</dcterms:created>
  <dc:creator>琦</dc:creator>
  <cp:lastModifiedBy>Administrator</cp:lastModifiedBy>
  <dcterms:modified xsi:type="dcterms:W3CDTF">2021-08-05T08:12:26Z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