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846A2">
      <w:pPr>
        <w:jc w:val="center"/>
        <w:rPr>
          <w:rFonts w:ascii="方正小标宋简体" w:eastAsia="方正小标宋简体" w:hAnsi="方正小标宋简体" w:cs="方正小标宋简体"/>
          <w:color w:val="0D0D0D" w:themeColor="text1" w:themeTint="F2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color w:val="0D0D0D" w:themeColor="text1" w:themeTint="F2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12661900</wp:posOffset>
            </wp:positionV>
            <wp:extent cx="292100" cy="4953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7069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color w:val="0D0D0D" w:themeColor="text1" w:themeTint="F2"/>
          <w:sz w:val="28"/>
          <w:szCs w:val="28"/>
        </w:rPr>
        <w:t>八年级物理</w:t>
      </w:r>
      <w:r>
        <w:rPr>
          <w:rFonts w:ascii="方正小标宋简体" w:eastAsia="方正小标宋简体" w:hAnsi="方正小标宋简体" w:cs="方正小标宋简体" w:hint="eastAsia"/>
          <w:color w:val="0D0D0D" w:themeColor="text1" w:themeTint="F2"/>
          <w:sz w:val="28"/>
          <w:szCs w:val="28"/>
        </w:rPr>
        <w:t>参考答案</w:t>
      </w:r>
    </w:p>
    <w:p w:rsidR="002846A2">
      <w:pPr>
        <w:rPr>
          <w:b/>
          <w:bCs/>
          <w:color w:val="0D0D0D" w:themeColor="text1" w:themeTint="F2"/>
          <w:sz w:val="24"/>
        </w:rPr>
      </w:pPr>
      <w:r>
        <w:rPr>
          <w:rFonts w:hint="eastAsia"/>
          <w:b/>
          <w:bCs/>
          <w:color w:val="0D0D0D" w:themeColor="text1" w:themeTint="F2"/>
          <w:sz w:val="24"/>
        </w:rPr>
        <w:t>一、选择题：</w:t>
      </w:r>
    </w:p>
    <w:tbl>
      <w:tblPr>
        <w:tblStyle w:val="TableGrid"/>
        <w:tblW w:w="8522" w:type="dxa"/>
        <w:tblLayout w:type="fixed"/>
        <w:tblLook w:val="04A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W w:w="8522" w:type="dxa"/>
          <w:tblLayout w:type="fixed"/>
          <w:tblLook w:val="04A0"/>
        </w:tblPrEx>
        <w:tc>
          <w:tcPr>
            <w:tcW w:w="774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题号</w:t>
            </w:r>
          </w:p>
        </w:tc>
        <w:tc>
          <w:tcPr>
            <w:tcW w:w="774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1</w:t>
            </w:r>
          </w:p>
        </w:tc>
        <w:tc>
          <w:tcPr>
            <w:tcW w:w="774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2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3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4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5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6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7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8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9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10</w:t>
            </w: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774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答案</w:t>
            </w:r>
          </w:p>
        </w:tc>
        <w:tc>
          <w:tcPr>
            <w:tcW w:w="774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D</w:t>
            </w:r>
          </w:p>
        </w:tc>
        <w:tc>
          <w:tcPr>
            <w:tcW w:w="774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C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A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B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C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A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C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B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D</w:t>
            </w:r>
          </w:p>
        </w:tc>
        <w:tc>
          <w:tcPr>
            <w:tcW w:w="775" w:type="dxa"/>
            <w:vAlign w:val="center"/>
          </w:tcPr>
          <w:p w:rsidR="002846A2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B</w:t>
            </w:r>
          </w:p>
        </w:tc>
      </w:tr>
    </w:tbl>
    <w:p w:rsidR="002846A2">
      <w:pPr>
        <w:rPr>
          <w:b/>
          <w:bCs/>
          <w:color w:val="0D0D0D" w:themeColor="text1" w:themeTint="F2"/>
          <w:sz w:val="24"/>
        </w:rPr>
      </w:pPr>
      <w:r>
        <w:rPr>
          <w:rFonts w:hint="eastAsia"/>
          <w:b/>
          <w:bCs/>
          <w:color w:val="0D0D0D" w:themeColor="text1" w:themeTint="F2"/>
          <w:sz w:val="24"/>
        </w:rPr>
        <w:t>二、填空题：</w:t>
      </w:r>
    </w:p>
    <w:p w:rsidR="002846A2">
      <w:pPr>
        <w:rPr>
          <w:color w:val="0D0D0D" w:themeColor="text1" w:themeTint="F2"/>
        </w:rPr>
      </w:pPr>
      <w:r>
        <w:rPr>
          <w:rFonts w:hint="eastAsia"/>
          <w:color w:val="0D0D0D" w:themeColor="text1" w:themeTint="F2"/>
        </w:rPr>
        <w:t>11.</w:t>
      </w:r>
      <w:r>
        <w:rPr>
          <w:rFonts w:hint="eastAsia"/>
          <w:color w:val="0D0D0D" w:themeColor="text1" w:themeTint="F2"/>
        </w:rPr>
        <w:t>＞</w:t>
      </w:r>
      <w:r>
        <w:rPr>
          <w:rFonts w:hint="eastAsia"/>
          <w:color w:val="0D0D0D" w:themeColor="text1" w:themeTint="F2"/>
        </w:rPr>
        <w:t xml:space="preserve">  </w:t>
      </w:r>
      <w:r>
        <w:rPr>
          <w:rFonts w:hint="eastAsia"/>
          <w:color w:val="0D0D0D" w:themeColor="text1" w:themeTint="F2"/>
        </w:rPr>
        <w:t>＝</w:t>
      </w:r>
      <w:r>
        <w:rPr>
          <w:rFonts w:hint="eastAsia"/>
          <w:color w:val="0D0D0D" w:themeColor="text1" w:themeTint="F2"/>
        </w:rPr>
        <w:t xml:space="preserve">          </w:t>
      </w:r>
      <w:r>
        <w:rPr>
          <w:rFonts w:hint="eastAsia"/>
          <w:color w:val="0D0D0D" w:themeColor="text1" w:themeTint="F2"/>
        </w:rPr>
        <w:t>12.</w:t>
      </w:r>
      <w:r>
        <w:rPr>
          <w:rFonts w:hint="eastAsia"/>
          <w:color w:val="0D0D0D" w:themeColor="text1" w:themeTint="F2"/>
        </w:rPr>
        <w:t>大</w:t>
      </w:r>
      <w:r>
        <w:rPr>
          <w:rFonts w:hint="eastAsia"/>
          <w:color w:val="0D0D0D" w:themeColor="text1" w:themeTint="F2"/>
        </w:rPr>
        <w:t xml:space="preserve">  </w:t>
      </w:r>
      <w:r>
        <w:rPr>
          <w:rFonts w:hint="eastAsia"/>
          <w:color w:val="0D0D0D" w:themeColor="text1" w:themeTint="F2"/>
        </w:rPr>
        <w:t>小</w:t>
      </w:r>
      <w:r>
        <w:rPr>
          <w:rFonts w:hint="eastAsia"/>
          <w:color w:val="0D0D0D" w:themeColor="text1" w:themeTint="F2"/>
        </w:rPr>
        <w:t xml:space="preserve">                </w:t>
      </w:r>
      <w:r>
        <w:rPr>
          <w:rFonts w:hint="eastAsia"/>
          <w:color w:val="0D0D0D" w:themeColor="text1" w:themeTint="F2"/>
        </w:rPr>
        <w:t xml:space="preserve">13.200  </w:t>
      </w:r>
      <w:r>
        <w:rPr>
          <w:rFonts w:hint="eastAsia"/>
          <w:color w:val="0D0D0D" w:themeColor="text1" w:themeTint="F2"/>
        </w:rPr>
        <w:t>靠近</w:t>
      </w:r>
      <w:r>
        <w:rPr>
          <w:rFonts w:hint="eastAsia"/>
          <w:color w:val="0D0D0D" w:themeColor="text1" w:themeTint="F2"/>
        </w:rPr>
        <w:t xml:space="preserve">   </w:t>
      </w:r>
    </w:p>
    <w:p w:rsidR="002846A2">
      <w:pPr>
        <w:rPr>
          <w:color w:val="0D0D0D" w:themeColor="text1" w:themeTint="F2"/>
        </w:rPr>
      </w:pPr>
      <w:r>
        <w:rPr>
          <w:rFonts w:hint="eastAsia"/>
          <w:color w:val="0D0D0D" w:themeColor="text1" w:themeTint="F2"/>
        </w:rPr>
        <w:t>14.360J  0</w:t>
      </w:r>
      <w:r>
        <w:rPr>
          <w:rFonts w:hint="eastAsia"/>
          <w:color w:val="0D0D0D" w:themeColor="text1" w:themeTint="F2"/>
        </w:rPr>
        <w:t xml:space="preserve">        </w:t>
      </w:r>
      <w:r>
        <w:rPr>
          <w:rFonts w:hint="eastAsia"/>
          <w:color w:val="0D0D0D" w:themeColor="text1" w:themeTint="F2"/>
        </w:rPr>
        <w:t>15.</w:t>
      </w:r>
      <w:r>
        <w:rPr>
          <w:rFonts w:hint="eastAsia"/>
          <w:color w:val="0D0D0D" w:themeColor="text1" w:themeTint="F2"/>
        </w:rPr>
        <w:t>速度</w:t>
      </w:r>
      <w:r>
        <w:rPr>
          <w:rFonts w:hint="eastAsia"/>
          <w:color w:val="0D0D0D" w:themeColor="text1" w:themeTint="F2"/>
        </w:rPr>
        <w:t xml:space="preserve">  </w:t>
      </w:r>
      <w:r>
        <w:rPr>
          <w:rFonts w:hint="eastAsia"/>
          <w:color w:val="0D0D0D" w:themeColor="text1" w:themeTint="F2"/>
        </w:rPr>
        <w:t>不能</w:t>
      </w:r>
      <w:r>
        <w:rPr>
          <w:rFonts w:hint="eastAsia"/>
          <w:color w:val="0D0D0D" w:themeColor="text1" w:themeTint="F2"/>
        </w:rPr>
        <w:t xml:space="preserve">              </w:t>
      </w:r>
      <w:r>
        <w:rPr>
          <w:rFonts w:hint="eastAsia"/>
          <w:color w:val="0D0D0D" w:themeColor="text1" w:themeTint="F2"/>
        </w:rPr>
        <w:t>16.</w:t>
      </w:r>
      <w:r>
        <w:rPr>
          <w:rFonts w:hint="eastAsia"/>
          <w:color w:val="0D0D0D" w:themeColor="text1" w:themeTint="F2"/>
        </w:rPr>
        <w:t>错误</w:t>
      </w:r>
      <w:r>
        <w:rPr>
          <w:rFonts w:hint="eastAsia"/>
          <w:color w:val="0D0D0D" w:themeColor="text1" w:themeTint="F2"/>
        </w:rPr>
        <w:t xml:space="preserve">  </w:t>
      </w:r>
      <w:r>
        <w:rPr>
          <w:rFonts w:hint="eastAsia"/>
          <w:color w:val="0D0D0D" w:themeColor="text1" w:themeTint="F2"/>
        </w:rPr>
        <w:t>分子的运动看不见</w:t>
      </w:r>
      <w:r>
        <w:rPr>
          <w:rFonts w:hint="eastAsia"/>
          <w:color w:val="0D0D0D" w:themeColor="text1" w:themeTint="F2"/>
        </w:rPr>
        <w:t xml:space="preserve">  </w:t>
      </w:r>
    </w:p>
    <w:p w:rsidR="002846A2">
      <w:pPr>
        <w:rPr>
          <w:b/>
          <w:bCs/>
          <w:color w:val="0D0D0D" w:themeColor="text1" w:themeTint="F2"/>
          <w:sz w:val="24"/>
        </w:rPr>
      </w:pPr>
      <w:r>
        <w:rPr>
          <w:rFonts w:hint="eastAsia"/>
          <w:b/>
          <w:bCs/>
          <w:color w:val="0D0D0D" w:themeColor="text1" w:themeTint="F2"/>
          <w:sz w:val="24"/>
        </w:rPr>
        <w:t>三、实验与作图题</w:t>
      </w:r>
    </w:p>
    <w:p w:rsidR="002846A2">
      <w:pPr>
        <w:pStyle w:val="PlainText"/>
        <w:rPr>
          <w:rFonts w:hAnsi="宋体"/>
          <w:color w:val="0D0D0D" w:themeColor="text1" w:themeTint="F2"/>
        </w:rPr>
      </w:pPr>
      <w:r>
        <w:rPr>
          <w:rFonts w:hAnsi="宋体" w:hint="eastAsia"/>
          <w:color w:val="0D0D0D" w:themeColor="text1" w:themeTint="F2"/>
        </w:rPr>
        <w:t>17.</w:t>
      </w:r>
      <w:r>
        <w:rPr>
          <w:rFonts w:hAnsi="宋体" w:hint="eastAsia"/>
          <w:color w:val="0D0D0D" w:themeColor="text1" w:themeTint="F2"/>
        </w:rPr>
        <w:t>（</w:t>
      </w:r>
      <w:r>
        <w:rPr>
          <w:rFonts w:hAnsi="宋体" w:hint="eastAsia"/>
          <w:color w:val="0D0D0D" w:themeColor="text1" w:themeTint="F2"/>
        </w:rPr>
        <w:t>1</w:t>
      </w:r>
      <w:r>
        <w:rPr>
          <w:rFonts w:hAnsi="宋体" w:hint="eastAsia"/>
          <w:color w:val="0D0D0D" w:themeColor="text1" w:themeTint="F2"/>
        </w:rPr>
        <w:t>）如图所示</w:t>
      </w:r>
      <w:r>
        <w:rPr>
          <w:rFonts w:hAnsi="宋体" w:hint="eastAsia"/>
          <w:color w:val="0D0D0D" w:themeColor="text1" w:themeTint="F2"/>
        </w:rPr>
        <w:t xml:space="preserve">      </w:t>
      </w:r>
      <w:r>
        <w:rPr>
          <w:rFonts w:hAnsi="宋体" w:hint="eastAsia"/>
          <w:color w:val="0D0D0D" w:themeColor="text1" w:themeTint="F2"/>
        </w:rPr>
        <w:t>（</w:t>
      </w:r>
      <w:r>
        <w:rPr>
          <w:rFonts w:hAnsi="宋体" w:hint="eastAsia"/>
          <w:color w:val="0D0D0D" w:themeColor="text1" w:themeTint="F2"/>
        </w:rPr>
        <w:t>2</w:t>
      </w:r>
      <w:r>
        <w:rPr>
          <w:rFonts w:hAnsi="宋体" w:hint="eastAsia"/>
          <w:color w:val="0D0D0D" w:themeColor="text1" w:themeTint="F2"/>
        </w:rPr>
        <w:t>）如图所示</w:t>
      </w:r>
    </w:p>
    <w:p w:rsidR="002846A2">
      <w:pPr>
        <w:pStyle w:val="PlainText"/>
        <w:ind w:firstLine="420" w:firstLineChars="200"/>
        <w:rPr>
          <w:rFonts w:hAnsi="宋体"/>
          <w:color w:val="0D0D0D" w:themeColor="text1" w:themeTint="F2"/>
        </w:rPr>
      </w:pPr>
      <w:r>
        <w:rPr>
          <w:noProof/>
          <w:color w:val="0D0D0D" w:themeColor="text1" w:themeTint="F2"/>
        </w:rPr>
        <w:drawing>
          <wp:inline distT="0" distB="0" distL="114300" distR="114300">
            <wp:extent cx="3619500" cy="1127760"/>
            <wp:effectExtent l="0" t="0" r="0" b="15240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171225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hint="eastAsia"/>
          <w:color w:val="0D0D0D" w:themeColor="text1" w:themeTint="F2"/>
        </w:rPr>
        <w:t xml:space="preserve">                </w:t>
      </w:r>
    </w:p>
    <w:p w:rsidR="002846A2">
      <w:pPr>
        <w:spacing w:line="260" w:lineRule="exact"/>
        <w:rPr>
          <w:color w:val="0D0D0D" w:themeColor="text1" w:themeTint="F2"/>
        </w:rPr>
      </w:pPr>
      <w:r>
        <w:rPr>
          <w:rFonts w:hint="eastAsia"/>
          <w:color w:val="0D0D0D" w:themeColor="text1" w:themeTint="F2"/>
        </w:rPr>
        <w:t>18.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1</w:t>
      </w:r>
      <w:r>
        <w:rPr>
          <w:rFonts w:hint="eastAsia"/>
          <w:color w:val="0D0D0D" w:themeColor="text1" w:themeTint="F2"/>
        </w:rPr>
        <w:t>）海绵的凹陷程度</w:t>
      </w:r>
      <w:r>
        <w:rPr>
          <w:rFonts w:hint="eastAsia"/>
          <w:color w:val="0D0D0D" w:themeColor="text1" w:themeTint="F2"/>
        </w:rPr>
        <w:t xml:space="preserve">  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2</w:t>
      </w:r>
      <w:r>
        <w:rPr>
          <w:rFonts w:hint="eastAsia"/>
          <w:color w:val="0D0D0D" w:themeColor="text1" w:themeTint="F2"/>
        </w:rPr>
        <w:t>）压力的大小</w:t>
      </w:r>
      <w:r>
        <w:rPr>
          <w:rFonts w:hint="eastAsia"/>
          <w:color w:val="0D0D0D" w:themeColor="text1" w:themeTint="F2"/>
        </w:rPr>
        <w:t xml:space="preserve">  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3</w:t>
      </w:r>
      <w:r>
        <w:rPr>
          <w:rFonts w:hint="eastAsia"/>
          <w:color w:val="0D0D0D" w:themeColor="text1" w:themeTint="F2"/>
        </w:rPr>
        <w:t>）＝</w:t>
      </w:r>
      <w:r>
        <w:rPr>
          <w:rFonts w:hint="eastAsia"/>
          <w:color w:val="0D0D0D" w:themeColor="text1" w:themeTint="F2"/>
        </w:rPr>
        <w:t xml:space="preserve">  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4</w:t>
      </w:r>
      <w:r>
        <w:rPr>
          <w:rFonts w:hint="eastAsia"/>
          <w:color w:val="0D0D0D" w:themeColor="text1" w:themeTint="F2"/>
        </w:rPr>
        <w:t>）</w:t>
      </w:r>
      <w:r>
        <w:rPr>
          <w:rFonts w:hint="eastAsia"/>
          <w:color w:val="0D0D0D" w:themeColor="text1" w:themeTint="F2"/>
        </w:rPr>
        <w:t>ABD</w:t>
      </w:r>
    </w:p>
    <w:p w:rsidR="002846A2">
      <w:pPr>
        <w:spacing w:line="260" w:lineRule="exact"/>
        <w:rPr>
          <w:color w:val="0D0D0D" w:themeColor="text1" w:themeTint="F2"/>
        </w:rPr>
      </w:pPr>
      <w:r>
        <w:rPr>
          <w:rFonts w:hint="eastAsia"/>
          <w:color w:val="0D0D0D" w:themeColor="text1" w:themeTint="F2"/>
        </w:rPr>
        <w:t>19.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1</w:t>
      </w:r>
      <w:r>
        <w:rPr>
          <w:rFonts w:hint="eastAsia"/>
          <w:color w:val="0D0D0D" w:themeColor="text1" w:themeTint="F2"/>
        </w:rPr>
        <w:t>）越大</w:t>
      </w:r>
      <w:r>
        <w:rPr>
          <w:rFonts w:hint="eastAsia"/>
          <w:color w:val="0D0D0D" w:themeColor="text1" w:themeTint="F2"/>
        </w:rPr>
        <w:t xml:space="preserve">  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2</w:t>
      </w:r>
      <w:r>
        <w:rPr>
          <w:rFonts w:hint="eastAsia"/>
          <w:color w:val="0D0D0D" w:themeColor="text1" w:themeTint="F2"/>
        </w:rPr>
        <w:t>）正确</w:t>
      </w:r>
    </w:p>
    <w:p w:rsidR="002846A2">
      <w:pPr>
        <w:spacing w:line="260" w:lineRule="exact"/>
        <w:rPr>
          <w:color w:val="0D0D0D" w:themeColor="text1" w:themeTint="F2"/>
        </w:rPr>
      </w:pPr>
      <w:r>
        <w:rPr>
          <w:rFonts w:hint="eastAsia"/>
          <w:color w:val="0D0D0D" w:themeColor="text1" w:themeTint="F2"/>
        </w:rPr>
        <w:t>20.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1</w:t>
      </w:r>
      <w:r>
        <w:rPr>
          <w:rFonts w:hint="eastAsia"/>
          <w:color w:val="0D0D0D" w:themeColor="text1" w:themeTint="F2"/>
        </w:rPr>
        <w:t>）右</w:t>
      </w:r>
      <w:r>
        <w:rPr>
          <w:rFonts w:hint="eastAsia"/>
          <w:color w:val="0D0D0D" w:themeColor="text1" w:themeTint="F2"/>
        </w:rPr>
        <w:t xml:space="preserve">  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2</w:t>
      </w:r>
      <w:r>
        <w:rPr>
          <w:rFonts w:hint="eastAsia"/>
          <w:color w:val="0D0D0D" w:themeColor="text1" w:themeTint="F2"/>
        </w:rPr>
        <w:t>）</w:t>
      </w:r>
      <w:r>
        <w:rPr>
          <w:rFonts w:hint="eastAsia"/>
          <w:color w:val="0D0D0D" w:themeColor="text1" w:themeTint="F2"/>
        </w:rPr>
        <w:t xml:space="preserve">0.15  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3</w:t>
      </w:r>
      <w:r>
        <w:rPr>
          <w:rFonts w:hint="eastAsia"/>
          <w:color w:val="0D0D0D" w:themeColor="text1" w:themeTint="F2"/>
        </w:rPr>
        <w:t>）一组实验数据太少，具有偶然性，不便于找出普遍规律。</w:t>
      </w:r>
    </w:p>
    <w:p w:rsidR="002846A2">
      <w:pPr>
        <w:spacing w:line="260" w:lineRule="exact"/>
        <w:rPr>
          <w:color w:val="0D0D0D" w:themeColor="text1" w:themeTint="F2"/>
        </w:rPr>
      </w:pP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4</w:t>
      </w:r>
      <w:r>
        <w:rPr>
          <w:rFonts w:hint="eastAsia"/>
          <w:color w:val="0D0D0D" w:themeColor="text1" w:themeTint="F2"/>
        </w:rPr>
        <w:t>）能</w:t>
      </w:r>
      <w:r>
        <w:rPr>
          <w:rFonts w:hint="eastAsia"/>
          <w:color w:val="0D0D0D" w:themeColor="text1" w:themeTint="F2"/>
        </w:rPr>
        <w:t xml:space="preserve">  </w:t>
      </w:r>
      <w:r>
        <w:rPr>
          <w:rFonts w:hint="eastAsia"/>
          <w:color w:val="0D0D0D" w:themeColor="text1" w:themeTint="F2"/>
        </w:rPr>
        <w:t>等于</w:t>
      </w:r>
      <w:r>
        <w:rPr>
          <w:rFonts w:hint="eastAsia"/>
          <w:color w:val="0D0D0D" w:themeColor="text1" w:themeTint="F2"/>
        </w:rPr>
        <w:t xml:space="preserve">  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5</w:t>
      </w:r>
      <w:r>
        <w:rPr>
          <w:rFonts w:hint="eastAsia"/>
          <w:color w:val="0D0D0D" w:themeColor="text1" w:themeTint="F2"/>
        </w:rPr>
        <w:t>）核桃夹</w:t>
      </w:r>
    </w:p>
    <w:p w:rsidR="002846A2">
      <w:pPr>
        <w:rPr>
          <w:b/>
          <w:bCs/>
          <w:color w:val="0D0D0D" w:themeColor="text1" w:themeTint="F2"/>
          <w:sz w:val="24"/>
        </w:rPr>
      </w:pPr>
      <w:r>
        <w:rPr>
          <w:rFonts w:hint="eastAsia"/>
          <w:b/>
          <w:bCs/>
          <w:color w:val="0D0D0D" w:themeColor="text1" w:themeTint="F2"/>
          <w:sz w:val="24"/>
        </w:rPr>
        <w:t>四、计算题</w:t>
      </w:r>
    </w:p>
    <w:p w:rsidR="002846A2">
      <w:pPr>
        <w:rPr>
          <w:color w:val="0D0D0D" w:themeColor="text1" w:themeTint="F2"/>
        </w:rPr>
      </w:pPr>
      <w:r>
        <w:rPr>
          <w:rFonts w:hint="eastAsia"/>
          <w:color w:val="0D0D0D" w:themeColor="text1" w:themeTint="F2"/>
        </w:rPr>
        <w:t>21.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1</w:t>
      </w:r>
      <w:r>
        <w:rPr>
          <w:rFonts w:hint="eastAsia"/>
          <w:color w:val="0D0D0D" w:themeColor="text1" w:themeTint="F2"/>
        </w:rPr>
        <w:t>）水对容器底的压强变化量为：△</w:t>
      </w:r>
      <w:r>
        <w:rPr>
          <w:rFonts w:hint="eastAsia"/>
          <w:color w:val="0D0D0D" w:themeColor="text1" w:themeTint="F2"/>
        </w:rPr>
        <w:t>p=p</w:t>
      </w:r>
      <w:r>
        <w:rPr>
          <w:rFonts w:hint="eastAsia"/>
          <w:color w:val="0D0D0D" w:themeColor="text1" w:themeTint="F2"/>
          <w:vertAlign w:val="subscript"/>
        </w:rPr>
        <w:t>后</w:t>
      </w:r>
      <w:r>
        <w:rPr>
          <w:rFonts w:hint="eastAsia"/>
          <w:color w:val="0D0D0D" w:themeColor="text1" w:themeTint="F2"/>
        </w:rPr>
        <w:t>-p</w:t>
      </w:r>
      <w:r>
        <w:rPr>
          <w:rFonts w:hint="eastAsia"/>
          <w:color w:val="0D0D0D" w:themeColor="text1" w:themeTint="F2"/>
          <w:vertAlign w:val="subscript"/>
        </w:rPr>
        <w:t>前</w:t>
      </w:r>
      <w:r>
        <w:rPr>
          <w:rFonts w:hint="eastAsia"/>
          <w:color w:val="0D0D0D" w:themeColor="text1" w:themeTint="F2"/>
        </w:rPr>
        <w:t>=</w:t>
      </w:r>
      <w:r>
        <w:rPr>
          <w:rFonts w:hint="eastAsia"/>
          <w:color w:val="0D0D0D" w:themeColor="text1" w:themeTint="F2"/>
        </w:rPr>
        <w:t>ρ</w:t>
      </w:r>
      <w:r>
        <w:rPr>
          <w:rFonts w:hint="eastAsia"/>
          <w:color w:val="0D0D0D" w:themeColor="text1" w:themeTint="F2"/>
        </w:rPr>
        <w:t>gh</w:t>
      </w:r>
      <w:r>
        <w:rPr>
          <w:rFonts w:hint="eastAsia"/>
          <w:color w:val="0D0D0D" w:themeColor="text1" w:themeTint="F2"/>
          <w:vertAlign w:val="subscript"/>
        </w:rPr>
        <w:t>后</w:t>
      </w:r>
      <w:r>
        <w:rPr>
          <w:rFonts w:hint="eastAsia"/>
          <w:color w:val="0D0D0D" w:themeColor="text1" w:themeTint="F2"/>
        </w:rPr>
        <w:t>-</w:t>
      </w:r>
      <w:r>
        <w:rPr>
          <w:rFonts w:hint="eastAsia"/>
          <w:color w:val="0D0D0D" w:themeColor="text1" w:themeTint="F2"/>
        </w:rPr>
        <w:t>ρ</w:t>
      </w:r>
      <w:r>
        <w:rPr>
          <w:rFonts w:hint="eastAsia"/>
          <w:color w:val="0D0D0D" w:themeColor="text1" w:themeTint="F2"/>
        </w:rPr>
        <w:t>gh</w:t>
      </w:r>
      <w:r>
        <w:rPr>
          <w:rFonts w:hint="eastAsia"/>
          <w:color w:val="0D0D0D" w:themeColor="text1" w:themeTint="F2"/>
          <w:vertAlign w:val="subscript"/>
        </w:rPr>
        <w:t>前</w:t>
      </w:r>
      <w:r>
        <w:rPr>
          <w:rFonts w:hint="eastAsia"/>
          <w:color w:val="0D0D0D" w:themeColor="text1" w:themeTint="F2"/>
        </w:rPr>
        <w:t>=</w:t>
      </w:r>
      <w:r>
        <w:rPr>
          <w:rFonts w:hint="eastAsia"/>
          <w:color w:val="0D0D0D" w:themeColor="text1" w:themeTint="F2"/>
        </w:rPr>
        <w:t>ρ</w:t>
      </w:r>
      <w:r>
        <w:rPr>
          <w:rFonts w:hint="eastAsia"/>
          <w:color w:val="0D0D0D" w:themeColor="text1" w:themeTint="F2"/>
        </w:rPr>
        <w:t>g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h</w:t>
      </w:r>
      <w:r>
        <w:rPr>
          <w:rFonts w:hint="eastAsia"/>
          <w:color w:val="0D0D0D" w:themeColor="text1" w:themeTint="F2"/>
          <w:vertAlign w:val="subscript"/>
        </w:rPr>
        <w:t>后</w:t>
      </w:r>
      <w:r>
        <w:rPr>
          <w:rFonts w:hint="eastAsia"/>
          <w:color w:val="0D0D0D" w:themeColor="text1" w:themeTint="F2"/>
        </w:rPr>
        <w:t>-h</w:t>
      </w:r>
      <w:r>
        <w:rPr>
          <w:rFonts w:hint="eastAsia"/>
          <w:color w:val="0D0D0D" w:themeColor="text1" w:themeTint="F2"/>
          <w:vertAlign w:val="subscript"/>
        </w:rPr>
        <w:t>前</w:t>
      </w:r>
      <w:r>
        <w:rPr>
          <w:rFonts w:hint="eastAsia"/>
          <w:color w:val="0D0D0D" w:themeColor="text1" w:themeTint="F2"/>
        </w:rPr>
        <w:t>）</w:t>
      </w:r>
    </w:p>
    <w:p w:rsidR="002846A2">
      <w:pPr>
        <w:rPr>
          <w:color w:val="0D0D0D" w:themeColor="text1" w:themeTint="F2"/>
        </w:rPr>
      </w:pPr>
      <w:r>
        <w:rPr>
          <w:rFonts w:hint="eastAsia"/>
          <w:color w:val="0D0D0D" w:themeColor="text1" w:themeTint="F2"/>
        </w:rPr>
        <w:t>=</w:t>
      </w:r>
      <w: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  <w:t>1.0×10</w:t>
      </w:r>
      <w:r>
        <w:rPr>
          <w:rFonts w:eastAsia="Times New Roman"/>
          <w:color w:val="0D0D0D" w:themeColor="text1" w:themeTint="F2"/>
          <w:spacing w:val="15"/>
          <w:sz w:val="16"/>
          <w:szCs w:val="16"/>
          <w:shd w:val="clear" w:color="auto" w:fill="FFFFFF"/>
          <w:vertAlign w:val="superscript"/>
        </w:rPr>
        <w:t>3</w:t>
      </w:r>
      <w: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  <w:t>kg/m</w:t>
      </w:r>
      <w:r>
        <w:rPr>
          <w:rFonts w:eastAsia="Times New Roman"/>
          <w:color w:val="0D0D0D" w:themeColor="text1" w:themeTint="F2"/>
          <w:spacing w:val="15"/>
          <w:sz w:val="16"/>
          <w:szCs w:val="16"/>
          <w:shd w:val="clear" w:color="auto" w:fill="FFFFFF"/>
          <w:vertAlign w:val="superscript"/>
        </w:rPr>
        <w:t>3</w:t>
      </w:r>
      <w: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  <w:t>×10N/kg×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12cm-10cm</w:t>
      </w:r>
      <w:r>
        <w:rPr>
          <w:rFonts w:hint="eastAsia"/>
          <w:color w:val="0D0D0D" w:themeColor="text1" w:themeTint="F2"/>
        </w:rPr>
        <w:t>）</w:t>
      </w:r>
      <w:r>
        <w:rPr>
          <w:rFonts w:hint="eastAsia"/>
          <w:color w:val="0D0D0D" w:themeColor="text1" w:themeTint="F2"/>
        </w:rPr>
        <w:t>=</w:t>
      </w:r>
      <w: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  <w:t>1.0×10</w:t>
      </w:r>
      <w:r>
        <w:rPr>
          <w:rFonts w:eastAsia="Times New Roman"/>
          <w:color w:val="0D0D0D" w:themeColor="text1" w:themeTint="F2"/>
          <w:spacing w:val="15"/>
          <w:sz w:val="16"/>
          <w:szCs w:val="16"/>
          <w:shd w:val="clear" w:color="auto" w:fill="FFFFFF"/>
          <w:vertAlign w:val="superscript"/>
        </w:rPr>
        <w:t>3</w:t>
      </w:r>
      <w: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  <w:t>kg/m</w:t>
      </w:r>
      <w:r>
        <w:rPr>
          <w:rFonts w:eastAsia="Times New Roman"/>
          <w:color w:val="0D0D0D" w:themeColor="text1" w:themeTint="F2"/>
          <w:spacing w:val="15"/>
          <w:sz w:val="16"/>
          <w:szCs w:val="16"/>
          <w:shd w:val="clear" w:color="auto" w:fill="FFFFFF"/>
          <w:vertAlign w:val="superscript"/>
        </w:rPr>
        <w:t>3</w:t>
      </w:r>
      <w: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  <w:t>×10N/kg×0.</w:t>
      </w:r>
      <w:r>
        <w:rPr>
          <w:rFonts w:hint="eastAsia"/>
          <w:color w:val="0D0D0D" w:themeColor="text1" w:themeTint="F2"/>
          <w:spacing w:val="15"/>
          <w:szCs w:val="21"/>
          <w:shd w:val="clear" w:color="auto" w:fill="FFFFFF"/>
        </w:rPr>
        <w:t>02</w:t>
      </w:r>
      <w: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  <w:t>m</w:t>
      </w:r>
      <w:r>
        <w:rPr>
          <w:rFonts w:hint="eastAsia"/>
          <w:color w:val="0D0D0D" w:themeColor="text1" w:themeTint="F2"/>
          <w:spacing w:val="15"/>
          <w:szCs w:val="21"/>
          <w:shd w:val="clear" w:color="auto" w:fill="FFFFFF"/>
        </w:rPr>
        <w:t>＝</w:t>
      </w:r>
      <w:r>
        <w:rPr>
          <w:rFonts w:hint="eastAsia"/>
          <w:color w:val="0D0D0D" w:themeColor="text1" w:themeTint="F2"/>
          <w:spacing w:val="15"/>
          <w:szCs w:val="21"/>
          <w:shd w:val="clear" w:color="auto" w:fill="FFFFFF"/>
        </w:rPr>
        <w:t>200Pa</w:t>
      </w:r>
    </w:p>
    <w:p w:rsidR="002846A2">
      <w:pPr>
        <w:rPr>
          <w:color w:val="0D0D0D" w:themeColor="text1" w:themeTint="F2"/>
        </w:rPr>
      </w:pP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2</w:t>
      </w:r>
      <w:r>
        <w:rPr>
          <w:rFonts w:hint="eastAsia"/>
          <w:color w:val="0D0D0D" w:themeColor="text1" w:themeTint="F2"/>
        </w:rPr>
        <w:t>）物块浸没在水中时受到的浮力为：</w:t>
      </w:r>
      <w:r>
        <w:rPr>
          <w:rFonts w:hint="eastAsia"/>
          <w:color w:val="0D0D0D" w:themeColor="text1" w:themeTint="F2"/>
        </w:rPr>
        <w:t>F</w:t>
      </w:r>
      <w:r>
        <w:rPr>
          <w:rFonts w:hint="eastAsia"/>
          <w:color w:val="0D0D0D" w:themeColor="text1" w:themeTint="F2"/>
          <w:vertAlign w:val="subscript"/>
        </w:rPr>
        <w:t>浮</w:t>
      </w:r>
      <w:r>
        <w:rPr>
          <w:rFonts w:hint="eastAsia"/>
          <w:color w:val="0D0D0D" w:themeColor="text1" w:themeTint="F2"/>
        </w:rPr>
        <w:t>=G-F</w:t>
      </w:r>
      <w:r>
        <w:rPr>
          <w:rFonts w:hint="eastAsia"/>
          <w:color w:val="0D0D0D" w:themeColor="text1" w:themeTint="F2"/>
        </w:rPr>
        <w:t>’</w:t>
      </w:r>
      <w:r>
        <w:rPr>
          <w:rFonts w:hint="eastAsia"/>
          <w:color w:val="0D0D0D" w:themeColor="text1" w:themeTint="F2"/>
        </w:rPr>
        <w:t>=3.4N-2.4N=1N</w:t>
      </w:r>
    </w:p>
    <w:p w:rsidR="002846A2">
      <w:pPr>
        <w:rPr>
          <w:color w:val="0D0D0D" w:themeColor="text1" w:themeTint="F2"/>
        </w:rPr>
      </w:pP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3</w:t>
      </w:r>
      <w:r>
        <w:rPr>
          <w:rFonts w:hint="eastAsia"/>
          <w:color w:val="0D0D0D" w:themeColor="text1" w:themeTint="F2"/>
        </w:rPr>
        <w:t>）</w:t>
      </w:r>
      <w:r>
        <w:rPr>
          <w:rFonts w:eastAsia="新宋体" w:hint="eastAsia"/>
          <w:color w:val="0D0D0D" w:themeColor="text1" w:themeTint="F2"/>
          <w:szCs w:val="21"/>
        </w:rPr>
        <w:t>由</w:t>
      </w:r>
      <w:r>
        <w:rPr>
          <w:rFonts w:eastAsia="新宋体" w:hint="eastAsia"/>
          <w:color w:val="0D0D0D" w:themeColor="text1" w:themeTint="F2"/>
          <w:szCs w:val="21"/>
        </w:rPr>
        <w:t>G</w: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rFonts w:eastAsia="新宋体" w:hint="eastAsia"/>
          <w:color w:val="0D0D0D" w:themeColor="text1" w:themeTint="F2"/>
          <w:szCs w:val="21"/>
        </w:rPr>
        <w:t>mg</w:t>
      </w:r>
      <w:r>
        <w:rPr>
          <w:rFonts w:eastAsia="新宋体" w:hint="eastAsia"/>
          <w:color w:val="0D0D0D" w:themeColor="text1" w:themeTint="F2"/>
          <w:szCs w:val="21"/>
        </w:rPr>
        <w:t>可得，物块的质量：</w:t>
      </w:r>
      <w:r>
        <w:rPr>
          <w:rFonts w:eastAsia="新宋体" w:hint="eastAsia"/>
          <w:color w:val="0D0D0D" w:themeColor="text1" w:themeTint="F2"/>
          <w:szCs w:val="21"/>
        </w:rPr>
        <w:t>m</w: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noProof/>
          <w:color w:val="0D0D0D" w:themeColor="text1" w:themeTint="F2"/>
          <w:position w:val="-23"/>
        </w:rPr>
        <w:drawing>
          <wp:inline distT="0" distB="0" distL="114300" distR="114300">
            <wp:extent cx="123825" cy="342900"/>
            <wp:effectExtent l="0" t="0" r="9525" b="0"/>
            <wp:docPr id="7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596012" name="图片 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noProof/>
          <w:color w:val="0D0D0D" w:themeColor="text1" w:themeTint="F2"/>
          <w:position w:val="-23"/>
        </w:rPr>
        <w:drawing>
          <wp:inline distT="0" distB="0" distL="114300" distR="114300">
            <wp:extent cx="504825" cy="342900"/>
            <wp:effectExtent l="0" t="0" r="9525" b="0"/>
            <wp:docPr id="8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580722" name="图片 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rFonts w:eastAsia="新宋体" w:hint="eastAsia"/>
          <w:color w:val="0D0D0D" w:themeColor="text1" w:themeTint="F2"/>
          <w:szCs w:val="21"/>
        </w:rPr>
        <w:t>0.34kg</w:t>
      </w:r>
      <w:r>
        <w:rPr>
          <w:rFonts w:eastAsia="新宋体" w:hint="eastAsia"/>
          <w:color w:val="0D0D0D" w:themeColor="text1" w:themeTint="F2"/>
          <w:szCs w:val="21"/>
        </w:rPr>
        <w:t>，</w:t>
      </w:r>
    </w:p>
    <w:p w:rsidR="002846A2">
      <w:pPr>
        <w:ind w:left="273" w:leftChars="130"/>
        <w:rPr>
          <w:rFonts w:eastAsia="新宋体"/>
          <w:color w:val="0D0D0D" w:themeColor="text1" w:themeTint="F2"/>
          <w:szCs w:val="21"/>
        </w:rPr>
      </w:pPr>
      <w:r>
        <w:rPr>
          <w:rFonts w:eastAsia="新宋体" w:hint="eastAsia"/>
          <w:color w:val="0D0D0D" w:themeColor="text1" w:themeTint="F2"/>
          <w:szCs w:val="21"/>
        </w:rPr>
        <w:t>由</w:t>
      </w:r>
      <w:r>
        <w:rPr>
          <w:rFonts w:eastAsia="新宋体" w:hint="eastAsia"/>
          <w:color w:val="0D0D0D" w:themeColor="text1" w:themeTint="F2"/>
          <w:szCs w:val="21"/>
        </w:rPr>
        <w:t>F</w:t>
      </w:r>
      <w:r>
        <w:rPr>
          <w:rFonts w:eastAsia="新宋体" w:hint="eastAsia"/>
          <w:color w:val="0D0D0D" w:themeColor="text1" w:themeTint="F2"/>
          <w:sz w:val="24"/>
          <w:vertAlign w:val="subscript"/>
        </w:rPr>
        <w:t>浮</w: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rFonts w:ascii="Cambria Math" w:eastAsia="Cambria Math" w:hAnsi="Cambria Math"/>
          <w:color w:val="0D0D0D" w:themeColor="text1" w:themeTint="F2"/>
          <w:szCs w:val="21"/>
        </w:rPr>
        <w:t>ρ</w:t>
      </w:r>
      <w:r>
        <w:rPr>
          <w:rFonts w:eastAsia="新宋体" w:hint="eastAsia"/>
          <w:color w:val="0D0D0D" w:themeColor="text1" w:themeTint="F2"/>
          <w:sz w:val="24"/>
          <w:vertAlign w:val="subscript"/>
        </w:rPr>
        <w:t>水</w:t>
      </w:r>
      <w:r>
        <w:rPr>
          <w:rFonts w:eastAsia="新宋体" w:hint="eastAsia"/>
          <w:color w:val="0D0D0D" w:themeColor="text1" w:themeTint="F2"/>
          <w:szCs w:val="21"/>
        </w:rPr>
        <w:t>gV</w:t>
      </w:r>
      <w:r>
        <w:rPr>
          <w:rFonts w:eastAsia="新宋体" w:hint="eastAsia"/>
          <w:color w:val="0D0D0D" w:themeColor="text1" w:themeTint="F2"/>
          <w:sz w:val="24"/>
          <w:vertAlign w:val="subscript"/>
        </w:rPr>
        <w:t>排</w: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rFonts w:eastAsia="新宋体" w:hint="eastAsia"/>
          <w:color w:val="0D0D0D" w:themeColor="text1" w:themeTint="F2"/>
          <w:szCs w:val="21"/>
        </w:rPr>
        <w:t>1.0</w:t>
      </w:r>
      <w:r>
        <w:rPr>
          <w:rFonts w:eastAsia="新宋体" w:hint="eastAsia"/>
          <w:color w:val="0D0D0D" w:themeColor="text1" w:themeTint="F2"/>
          <w:szCs w:val="21"/>
        </w:rPr>
        <w:t>×</w:t>
      </w:r>
      <w:r>
        <w:rPr>
          <w:rFonts w:eastAsia="新宋体" w:hint="eastAsia"/>
          <w:color w:val="0D0D0D" w:themeColor="text1" w:themeTint="F2"/>
          <w:szCs w:val="21"/>
        </w:rPr>
        <w:t>10</w:t>
      </w:r>
      <w:r>
        <w:rPr>
          <w:rFonts w:eastAsia="新宋体" w:hint="eastAsia"/>
          <w:color w:val="0D0D0D" w:themeColor="text1" w:themeTint="F2"/>
          <w:sz w:val="24"/>
          <w:vertAlign w:val="superscript"/>
        </w:rPr>
        <w:t>3</w:t>
      </w:r>
      <w:r>
        <w:rPr>
          <w:rFonts w:eastAsia="新宋体" w:hint="eastAsia"/>
          <w:color w:val="0D0D0D" w:themeColor="text1" w:themeTint="F2"/>
          <w:szCs w:val="21"/>
        </w:rPr>
        <w:t>kg/m</w:t>
      </w:r>
      <w:r>
        <w:rPr>
          <w:rFonts w:eastAsia="新宋体" w:hint="eastAsia"/>
          <w:color w:val="0D0D0D" w:themeColor="text1" w:themeTint="F2"/>
          <w:sz w:val="24"/>
          <w:vertAlign w:val="superscript"/>
        </w:rPr>
        <w:t>3</w:t>
      </w:r>
      <w:r>
        <w:rPr>
          <w:rFonts w:eastAsia="新宋体" w:hint="eastAsia"/>
          <w:color w:val="0D0D0D" w:themeColor="text1" w:themeTint="F2"/>
          <w:szCs w:val="21"/>
        </w:rPr>
        <w:t>×</w:t>
      </w:r>
      <w:r>
        <w:rPr>
          <w:rFonts w:eastAsia="新宋体" w:hint="eastAsia"/>
          <w:color w:val="0D0D0D" w:themeColor="text1" w:themeTint="F2"/>
          <w:szCs w:val="21"/>
        </w:rPr>
        <w:t>10N/kg</w:t>
      </w:r>
      <w:r>
        <w:rPr>
          <w:rFonts w:eastAsia="新宋体" w:hint="eastAsia"/>
          <w:color w:val="0D0D0D" w:themeColor="text1" w:themeTint="F2"/>
          <w:szCs w:val="21"/>
        </w:rPr>
        <w:t>×</w:t>
      </w:r>
      <w:r>
        <w:rPr>
          <w:rFonts w:eastAsia="新宋体" w:hint="eastAsia"/>
          <w:color w:val="0D0D0D" w:themeColor="text1" w:themeTint="F2"/>
          <w:szCs w:val="21"/>
        </w:rPr>
        <w:t>V</w:t>
      </w:r>
      <w:r>
        <w:rPr>
          <w:rFonts w:eastAsia="新宋体" w:hint="eastAsia"/>
          <w:color w:val="0D0D0D" w:themeColor="text1" w:themeTint="F2"/>
          <w:sz w:val="24"/>
          <w:vertAlign w:val="subscript"/>
        </w:rPr>
        <w:t>排</w: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rFonts w:eastAsia="新宋体" w:hint="eastAsia"/>
          <w:color w:val="0D0D0D" w:themeColor="text1" w:themeTint="F2"/>
          <w:szCs w:val="21"/>
        </w:rPr>
        <w:t>1N</w:t>
      </w:r>
    </w:p>
    <w:p w:rsidR="002846A2">
      <w:pPr>
        <w:ind w:left="273" w:leftChars="130"/>
        <w:rPr>
          <w:color w:val="0D0D0D" w:themeColor="text1" w:themeTint="F2"/>
        </w:rPr>
      </w:pPr>
      <w:r>
        <w:rPr>
          <w:rFonts w:eastAsia="新宋体" w:hint="eastAsia"/>
          <w:color w:val="0D0D0D" w:themeColor="text1" w:themeTint="F2"/>
          <w:szCs w:val="21"/>
        </w:rPr>
        <w:t>物块的体积：</w:t>
      </w:r>
      <w:r>
        <w:rPr>
          <w:rFonts w:eastAsia="新宋体" w:hint="eastAsia"/>
          <w:color w:val="0D0D0D" w:themeColor="text1" w:themeTint="F2"/>
          <w:szCs w:val="21"/>
        </w:rPr>
        <w:t>V</w: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rFonts w:eastAsia="新宋体" w:hint="eastAsia"/>
          <w:color w:val="0D0D0D" w:themeColor="text1" w:themeTint="F2"/>
          <w:szCs w:val="21"/>
        </w:rPr>
        <w:t>V</w:t>
      </w:r>
      <w:r>
        <w:rPr>
          <w:rFonts w:eastAsia="新宋体" w:hint="eastAsia"/>
          <w:color w:val="0D0D0D" w:themeColor="text1" w:themeTint="F2"/>
          <w:sz w:val="24"/>
          <w:vertAlign w:val="subscript"/>
        </w:rPr>
        <w:t>排</w: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rFonts w:eastAsia="新宋体" w:hint="eastAsia"/>
          <w:color w:val="0D0D0D" w:themeColor="text1" w:themeTint="F2"/>
          <w:position w:val="-28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29.25pt" o:oleicon="f" o:ole="">
            <v:imagedata r:id="rId9" o:title=""/>
          </v:shape>
          <o:OLEObject Type="Embed" ProgID="Equation.3" ShapeID="_x0000_i1025" DrawAspect="Content" ObjectID="_1689496840" r:id="rId10"/>
        </w:objec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rFonts w:eastAsia="新宋体" w:hint="eastAsia"/>
          <w:color w:val="0D0D0D" w:themeColor="text1" w:themeTint="F2"/>
          <w:szCs w:val="21"/>
        </w:rPr>
        <w:t>1</w:t>
      </w:r>
      <w:r>
        <w:rPr>
          <w:rFonts w:eastAsia="新宋体" w:hint="eastAsia"/>
          <w:color w:val="0D0D0D" w:themeColor="text1" w:themeTint="F2"/>
          <w:szCs w:val="21"/>
        </w:rPr>
        <w:t>×</w:t>
      </w:r>
      <w:r>
        <w:rPr>
          <w:rFonts w:eastAsia="新宋体" w:hint="eastAsia"/>
          <w:color w:val="0D0D0D" w:themeColor="text1" w:themeTint="F2"/>
          <w:szCs w:val="21"/>
        </w:rPr>
        <w:t>10</w:t>
      </w:r>
      <w:r>
        <w:rPr>
          <w:rFonts w:eastAsia="新宋体" w:hint="eastAsia"/>
          <w:color w:val="0D0D0D" w:themeColor="text1" w:themeTint="F2"/>
          <w:sz w:val="24"/>
          <w:vertAlign w:val="superscript"/>
        </w:rPr>
        <w:t>﹣</w:t>
      </w:r>
      <w:r>
        <w:rPr>
          <w:rFonts w:eastAsia="新宋体" w:hint="eastAsia"/>
          <w:color w:val="0D0D0D" w:themeColor="text1" w:themeTint="F2"/>
          <w:sz w:val="24"/>
          <w:vertAlign w:val="superscript"/>
        </w:rPr>
        <w:t>4</w:t>
      </w:r>
      <w:r>
        <w:rPr>
          <w:rFonts w:eastAsia="新宋体" w:hint="eastAsia"/>
          <w:color w:val="0D0D0D" w:themeColor="text1" w:themeTint="F2"/>
          <w:szCs w:val="21"/>
        </w:rPr>
        <w:t>m</w:t>
      </w:r>
      <w:r>
        <w:rPr>
          <w:rFonts w:eastAsia="新宋体" w:hint="eastAsia"/>
          <w:color w:val="0D0D0D" w:themeColor="text1" w:themeTint="F2"/>
          <w:sz w:val="24"/>
          <w:vertAlign w:val="superscript"/>
        </w:rPr>
        <w:t>3</w:t>
      </w:r>
      <w:r>
        <w:rPr>
          <w:rFonts w:eastAsia="新宋体" w:hint="eastAsia"/>
          <w:color w:val="0D0D0D" w:themeColor="text1" w:themeTint="F2"/>
          <w:szCs w:val="21"/>
        </w:rPr>
        <w:t>，</w:t>
      </w:r>
    </w:p>
    <w:p w:rsidR="002846A2">
      <w:pPr>
        <w:ind w:left="273" w:leftChars="130"/>
        <w:rPr>
          <w:color w:val="0D0D0D" w:themeColor="text1" w:themeTint="F2"/>
        </w:rPr>
      </w:pPr>
      <w:r>
        <w:rPr>
          <w:rFonts w:eastAsia="新宋体" w:hint="eastAsia"/>
          <w:color w:val="0D0D0D" w:themeColor="text1" w:themeTint="F2"/>
          <w:szCs w:val="21"/>
        </w:rPr>
        <w:t>物块的密度：</w:t>
      </w:r>
      <w:r>
        <w:rPr>
          <w:rFonts w:ascii="Cambria Math" w:eastAsia="Cambria Math" w:hAnsi="Cambria Math"/>
          <w:color w:val="0D0D0D" w:themeColor="text1" w:themeTint="F2"/>
          <w:szCs w:val="21"/>
        </w:rPr>
        <w:t>ρ</w: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noProof/>
          <w:color w:val="0D0D0D" w:themeColor="text1" w:themeTint="F2"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252388" name="图片 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noProof/>
          <w:color w:val="0D0D0D" w:themeColor="text1" w:themeTint="F2"/>
          <w:position w:val="-30"/>
        </w:rPr>
        <w:drawing>
          <wp:inline distT="0" distB="0" distL="114300" distR="114300">
            <wp:extent cx="687705" cy="356870"/>
            <wp:effectExtent l="0" t="0" r="17145" b="5080"/>
            <wp:docPr id="10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580083" name="图片 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705" cy="35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rFonts w:eastAsia="新宋体" w:hint="eastAsia"/>
          <w:color w:val="0D0D0D" w:themeColor="text1" w:themeTint="F2"/>
          <w:szCs w:val="21"/>
        </w:rPr>
        <w:t>3.4</w:t>
      </w:r>
      <w:r>
        <w:rPr>
          <w:rFonts w:eastAsia="新宋体" w:hint="eastAsia"/>
          <w:color w:val="0D0D0D" w:themeColor="text1" w:themeTint="F2"/>
          <w:szCs w:val="21"/>
        </w:rPr>
        <w:t>×</w:t>
      </w:r>
      <w:r>
        <w:rPr>
          <w:rFonts w:eastAsia="新宋体" w:hint="eastAsia"/>
          <w:color w:val="0D0D0D" w:themeColor="text1" w:themeTint="F2"/>
          <w:szCs w:val="21"/>
        </w:rPr>
        <w:t>10</w:t>
      </w:r>
      <w:r>
        <w:rPr>
          <w:rFonts w:eastAsia="新宋体" w:hint="eastAsia"/>
          <w:color w:val="0D0D0D" w:themeColor="text1" w:themeTint="F2"/>
          <w:sz w:val="24"/>
          <w:vertAlign w:val="superscript"/>
        </w:rPr>
        <w:t>3</w:t>
      </w:r>
      <w:r>
        <w:rPr>
          <w:rFonts w:eastAsia="新宋体" w:hint="eastAsia"/>
          <w:color w:val="0D0D0D" w:themeColor="text1" w:themeTint="F2"/>
          <w:szCs w:val="21"/>
        </w:rPr>
        <w:t>kg/m</w:t>
      </w:r>
      <w:r>
        <w:rPr>
          <w:rFonts w:eastAsia="新宋体" w:hint="eastAsia"/>
          <w:color w:val="0D0D0D" w:themeColor="text1" w:themeTint="F2"/>
          <w:sz w:val="24"/>
          <w:vertAlign w:val="superscript"/>
        </w:rPr>
        <w:t>3</w:t>
      </w:r>
    </w:p>
    <w:p w:rsidR="002846A2">
      <w:pP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</w:pPr>
      <w:r>
        <w:rPr>
          <w:rFonts w:hint="eastAsia"/>
          <w:color w:val="0D0D0D" w:themeColor="text1" w:themeTint="F2"/>
        </w:rPr>
        <w:t>22.</w:t>
      </w:r>
      <w:r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1</w:t>
      </w:r>
      <w:r>
        <w:rPr>
          <w:rFonts w:hint="eastAsia"/>
          <w:color w:val="0D0D0D" w:themeColor="text1" w:themeTint="F2"/>
        </w:rPr>
        <w:t>）</w:t>
      </w:r>
      <w: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  <w:t>物体移动距离s</w:t>
      </w:r>
      <w:r>
        <w:rPr>
          <w:rFonts w:eastAsia="Times New Roman"/>
          <w:color w:val="0D0D0D" w:themeColor="text1" w:themeTint="F2"/>
          <w:spacing w:val="15"/>
          <w:sz w:val="16"/>
          <w:szCs w:val="16"/>
          <w:shd w:val="clear" w:color="auto" w:fill="FFFFFF"/>
          <w:vertAlign w:val="subscript"/>
        </w:rPr>
        <w:t>物</w:t>
      </w:r>
      <w: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  <w:t>=v</w:t>
      </w:r>
      <w:r>
        <w:rPr>
          <w:rFonts w:eastAsia="Times New Roman"/>
          <w:color w:val="0D0D0D" w:themeColor="text1" w:themeTint="F2"/>
          <w:spacing w:val="15"/>
          <w:sz w:val="16"/>
          <w:szCs w:val="16"/>
          <w:shd w:val="clear" w:color="auto" w:fill="FFFFFF"/>
          <w:vertAlign w:val="subscript"/>
        </w:rPr>
        <w:t>物</w:t>
      </w:r>
      <w: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  <w:t>t=0.1m/s×20s=2m；</w:t>
      </w:r>
      <w:r>
        <w:rPr>
          <w:rFonts w:eastAsia="Times New Roman"/>
          <w:color w:val="0D0D0D" w:themeColor="text1" w:themeTint="F2"/>
          <w:szCs w:val="21"/>
          <w:shd w:val="clear" w:color="auto" w:fill="FFFFFF"/>
        </w:rPr>
        <w:br/>
      </w:r>
      <w: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  <w:t>由图知，n=3，则绳子自由端移动的距离：s=3s</w:t>
      </w:r>
      <w:r>
        <w:rPr>
          <w:rFonts w:eastAsia="Times New Roman"/>
          <w:color w:val="0D0D0D" w:themeColor="text1" w:themeTint="F2"/>
          <w:spacing w:val="15"/>
          <w:sz w:val="16"/>
          <w:szCs w:val="16"/>
          <w:shd w:val="clear" w:color="auto" w:fill="FFFFFF"/>
          <w:vertAlign w:val="subscript"/>
        </w:rPr>
        <w:t>物</w:t>
      </w:r>
      <w: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  <w:t>=3×2m=6m；</w:t>
      </w:r>
      <w:r>
        <w:rPr>
          <w:rFonts w:eastAsia="Times New Roman"/>
          <w:color w:val="0D0D0D" w:themeColor="text1" w:themeTint="F2"/>
          <w:szCs w:val="21"/>
          <w:shd w:val="clear" w:color="auto" w:fill="FFFFFF"/>
        </w:rPr>
        <w:br/>
      </w:r>
      <w: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  <w:t>拉力做功为：W</w:t>
      </w:r>
      <w:r>
        <w:rPr>
          <w:rFonts w:eastAsia="Times New Roman"/>
          <w:color w:val="0D0D0D" w:themeColor="text1" w:themeTint="F2"/>
          <w:spacing w:val="15"/>
          <w:sz w:val="16"/>
          <w:szCs w:val="16"/>
          <w:shd w:val="clear" w:color="auto" w:fill="FFFFFF"/>
          <w:vertAlign w:val="subscript"/>
        </w:rPr>
        <w:t>总</w:t>
      </w:r>
      <w:r>
        <w:rPr>
          <w:rFonts w:eastAsia="Times New Roman"/>
          <w:color w:val="0D0D0D" w:themeColor="text1" w:themeTint="F2"/>
          <w:spacing w:val="15"/>
          <w:szCs w:val="21"/>
          <w:shd w:val="clear" w:color="auto" w:fill="FFFFFF"/>
        </w:rPr>
        <w:t>=Fs=100N×6m=600J</w:t>
      </w:r>
    </w:p>
    <w:p w:rsidR="002846A2">
      <w:pPr>
        <w:rPr>
          <w:rFonts w:hAnsi="Cambria Math" w:hint="eastAsia"/>
          <w:color w:val="0D0D0D" w:themeColor="text1" w:themeTint="F2"/>
          <w:spacing w:val="15"/>
          <w:szCs w:val="21"/>
          <w:shd w:val="clear" w:color="auto" w:fill="FFFFFF"/>
        </w:rPr>
      </w:pPr>
      <w:r>
        <w:rPr>
          <w:rFonts w:eastAsia="Times New Roman" w:hint="eastAsia"/>
          <w:color w:val="0D0D0D" w:themeColor="text1" w:themeTint="F2"/>
          <w:spacing w:val="15"/>
          <w:szCs w:val="21"/>
          <w:shd w:val="clear" w:color="auto" w:fill="FFFFFF"/>
        </w:rPr>
        <w:t>（2）拉力的功率：</w:t>
      </w:r>
      <w:r>
        <w:rPr>
          <w:rFonts w:eastAsia="Times New Roman" w:hint="eastAsia"/>
          <w:color w:val="0D0D0D" w:themeColor="text1" w:themeTint="F2"/>
          <w:spacing w:val="15"/>
          <w:position w:val="-24"/>
          <w:szCs w:val="21"/>
          <w:shd w:val="clear" w:color="auto" w:fill="FFFFFF"/>
        </w:rPr>
        <w:object>
          <v:shape id="_x0000_i1026" type="#_x0000_t75" style="width:107.25pt;height:30.75pt" o:oleicon="f" o:ole="">
            <v:imagedata r:id="rId13" o:title=""/>
          </v:shape>
          <o:OLEObject Type="Embed" ProgID="Equation.3" ShapeID="_x0000_i1026" DrawAspect="Content" ObjectID="_1689496841" r:id="rId14"/>
        </w:object>
      </w:r>
    </w:p>
    <w:p w:rsidR="002846A2">
      <w:pPr>
        <w:rPr>
          <w:color w:val="0D0D0D" w:themeColor="text1" w:themeTint="F2"/>
        </w:rPr>
      </w:pPr>
      <w:r>
        <w:rPr>
          <w:rFonts w:hAnsi="Cambria Math" w:hint="eastAsia"/>
          <w:color w:val="0D0D0D" w:themeColor="text1" w:themeTint="F2"/>
          <w:spacing w:val="15"/>
          <w:szCs w:val="21"/>
          <w:shd w:val="clear" w:color="auto" w:fill="FFFFFF"/>
        </w:rPr>
        <w:t>（</w:t>
      </w:r>
      <w:r>
        <w:rPr>
          <w:rFonts w:hAnsi="Cambria Math" w:hint="eastAsia"/>
          <w:color w:val="0D0D0D" w:themeColor="text1" w:themeTint="F2"/>
          <w:spacing w:val="15"/>
          <w:szCs w:val="21"/>
          <w:shd w:val="clear" w:color="auto" w:fill="FFFFFF"/>
        </w:rPr>
        <w:t>3</w:t>
      </w:r>
      <w:r>
        <w:rPr>
          <w:rFonts w:hAnsi="Cambria Math" w:hint="eastAsia"/>
          <w:color w:val="0D0D0D" w:themeColor="text1" w:themeTint="F2"/>
          <w:spacing w:val="15"/>
          <w:szCs w:val="21"/>
          <w:shd w:val="clear" w:color="auto" w:fill="FFFFFF"/>
        </w:rPr>
        <w:t>）</w:t>
      </w:r>
      <w:r>
        <w:rPr>
          <w:rFonts w:eastAsia="新宋体" w:hint="eastAsia"/>
          <w:color w:val="0D0D0D" w:themeColor="text1" w:themeTint="F2"/>
          <w:szCs w:val="21"/>
        </w:rPr>
        <w:t>由</w:t>
      </w:r>
      <w:r>
        <w:rPr>
          <w:rFonts w:ascii="Cambria Math" w:eastAsia="Cambria Math" w:hAnsi="Cambria Math"/>
          <w:color w:val="0D0D0D" w:themeColor="text1" w:themeTint="F2"/>
          <w:szCs w:val="21"/>
        </w:rPr>
        <w:t>η</w: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noProof/>
          <w:color w:val="0D0D0D" w:themeColor="text1" w:themeTint="F2"/>
          <w:position w:val="-30"/>
        </w:rPr>
        <w:drawing>
          <wp:inline distT="0" distB="0" distL="114300" distR="114300">
            <wp:extent cx="390525" cy="447675"/>
            <wp:effectExtent l="0" t="0" r="9525" b="9525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77542" name="图片 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color w:val="0D0D0D" w:themeColor="text1" w:themeTint="F2"/>
          <w:szCs w:val="21"/>
        </w:rPr>
        <w:t>得有用功：</w:t>
      </w:r>
      <w:r>
        <w:rPr>
          <w:rFonts w:eastAsia="新宋体" w:hint="eastAsia"/>
          <w:color w:val="0D0D0D" w:themeColor="text1" w:themeTint="F2"/>
          <w:szCs w:val="21"/>
        </w:rPr>
        <w:t>W</w:t>
      </w:r>
      <w:r>
        <w:rPr>
          <w:rFonts w:eastAsia="新宋体" w:hint="eastAsia"/>
          <w:color w:val="0D0D0D" w:themeColor="text1" w:themeTint="F2"/>
          <w:sz w:val="24"/>
          <w:vertAlign w:val="subscript"/>
        </w:rPr>
        <w:t>有用</w: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rFonts w:ascii="Cambria Math" w:eastAsia="Cambria Math" w:hAnsi="Cambria Math"/>
          <w:color w:val="0D0D0D" w:themeColor="text1" w:themeTint="F2"/>
          <w:szCs w:val="21"/>
        </w:rPr>
        <w:t>η</w:t>
      </w:r>
      <w:r>
        <w:rPr>
          <w:rFonts w:eastAsia="新宋体" w:hint="eastAsia"/>
          <w:color w:val="0D0D0D" w:themeColor="text1" w:themeTint="F2"/>
          <w:szCs w:val="21"/>
        </w:rPr>
        <w:t>W</w:t>
      </w:r>
      <w:r>
        <w:rPr>
          <w:rFonts w:eastAsia="新宋体" w:hint="eastAsia"/>
          <w:color w:val="0D0D0D" w:themeColor="text1" w:themeTint="F2"/>
          <w:sz w:val="24"/>
          <w:vertAlign w:val="subscript"/>
        </w:rPr>
        <w:t>总</w: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rFonts w:eastAsia="新宋体" w:hint="eastAsia"/>
          <w:color w:val="0D0D0D" w:themeColor="text1" w:themeTint="F2"/>
          <w:szCs w:val="21"/>
        </w:rPr>
        <w:t>60%</w:t>
      </w:r>
      <w:r>
        <w:rPr>
          <w:rFonts w:eastAsia="新宋体" w:hint="eastAsia"/>
          <w:color w:val="0D0D0D" w:themeColor="text1" w:themeTint="F2"/>
          <w:szCs w:val="21"/>
        </w:rPr>
        <w:t>×</w:t>
      </w:r>
      <w:r>
        <w:rPr>
          <w:rFonts w:eastAsia="新宋体" w:hint="eastAsia"/>
          <w:color w:val="0D0D0D" w:themeColor="text1" w:themeTint="F2"/>
          <w:szCs w:val="21"/>
        </w:rPr>
        <w:t>600J</w: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rFonts w:eastAsia="新宋体" w:hint="eastAsia"/>
          <w:color w:val="0D0D0D" w:themeColor="text1" w:themeTint="F2"/>
          <w:szCs w:val="21"/>
        </w:rPr>
        <w:t>360J</w:t>
      </w:r>
      <w:r>
        <w:rPr>
          <w:rFonts w:eastAsia="新宋体" w:hint="eastAsia"/>
          <w:color w:val="0D0D0D" w:themeColor="text1" w:themeTint="F2"/>
          <w:szCs w:val="21"/>
        </w:rPr>
        <w:t>，</w:t>
      </w:r>
    </w:p>
    <w:p w:rsidR="002846A2">
      <w:pPr>
        <w:rPr>
          <w:rFonts w:hAnsi="Cambria Math" w:hint="eastAsia"/>
          <w:color w:val="0D0D0D" w:themeColor="text1" w:themeTint="F2"/>
          <w:spacing w:val="15"/>
          <w:szCs w:val="21"/>
          <w:shd w:val="clear" w:color="auto" w:fill="FFFFFF"/>
        </w:rPr>
      </w:pPr>
      <w:r>
        <w:rPr>
          <w:rFonts w:eastAsia="新宋体" w:hint="eastAsia"/>
          <w:color w:val="0D0D0D" w:themeColor="text1" w:themeTint="F2"/>
          <w:szCs w:val="21"/>
        </w:rPr>
        <w:t>由</w:t>
      </w:r>
      <w:r>
        <w:rPr>
          <w:rFonts w:eastAsia="新宋体" w:hint="eastAsia"/>
          <w:color w:val="0D0D0D" w:themeColor="text1" w:themeTint="F2"/>
          <w:szCs w:val="21"/>
        </w:rPr>
        <w:t>W</w:t>
      </w:r>
      <w:r>
        <w:rPr>
          <w:rFonts w:eastAsia="新宋体" w:hint="eastAsia"/>
          <w:color w:val="0D0D0D" w:themeColor="text1" w:themeTint="F2"/>
          <w:sz w:val="24"/>
          <w:vertAlign w:val="subscript"/>
        </w:rPr>
        <w:t>有用</w: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rFonts w:eastAsia="新宋体" w:hint="eastAsia"/>
          <w:color w:val="0D0D0D" w:themeColor="text1" w:themeTint="F2"/>
          <w:szCs w:val="21"/>
        </w:rPr>
        <w:t>fs</w:t>
      </w:r>
      <w:r>
        <w:rPr>
          <w:rFonts w:eastAsia="新宋体" w:hint="eastAsia"/>
          <w:color w:val="0D0D0D" w:themeColor="text1" w:themeTint="F2"/>
          <w:sz w:val="24"/>
          <w:vertAlign w:val="subscript"/>
        </w:rPr>
        <w:t>物</w:t>
      </w:r>
      <w:r>
        <w:rPr>
          <w:rFonts w:eastAsia="新宋体" w:hint="eastAsia"/>
          <w:color w:val="0D0D0D" w:themeColor="text1" w:themeTint="F2"/>
          <w:szCs w:val="21"/>
        </w:rPr>
        <w:t>求得物体与地面间的滑动摩擦力：</w:t>
      </w:r>
      <w:r>
        <w:rPr>
          <w:rFonts w:eastAsia="新宋体" w:hint="eastAsia"/>
          <w:color w:val="0D0D0D" w:themeColor="text1" w:themeTint="F2"/>
          <w:szCs w:val="21"/>
        </w:rPr>
        <w:t>f</w:t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noProof/>
          <w:color w:val="0D0D0D" w:themeColor="text1" w:themeTint="F2"/>
          <w:position w:val="-30"/>
        </w:rPr>
        <w:drawing>
          <wp:inline distT="0" distB="0" distL="114300" distR="114300">
            <wp:extent cx="390525" cy="447675"/>
            <wp:effectExtent l="0" t="0" r="9525" b="9525"/>
            <wp:docPr id="3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131919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noProof/>
          <w:color w:val="0D0D0D" w:themeColor="text1" w:themeTint="F2"/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2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663311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color w:val="0D0D0D" w:themeColor="text1" w:themeTint="F2"/>
          <w:szCs w:val="21"/>
        </w:rPr>
        <w:t>＝</w:t>
      </w:r>
      <w:r>
        <w:rPr>
          <w:rFonts w:eastAsia="新宋体" w:hint="eastAsia"/>
          <w:color w:val="0D0D0D" w:themeColor="text1" w:themeTint="F2"/>
          <w:szCs w:val="21"/>
        </w:rPr>
        <w:t>180N</w:t>
      </w:r>
    </w:p>
    <w:p w:rsidR="002846A2"/>
    <w:sectPr>
      <w:head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方正舒体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FF1EA5"/>
    <w:rsid w:val="002846A2"/>
    <w:rsid w:val="00573745"/>
    <w:rsid w:val="1BFF1EA5"/>
    <w:rsid w:val="573C58F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E54572C-A4E0-4E51-A04B-375B1DBE2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TOC5"/>
    <w:qFormat/>
    <w:pPr>
      <w:spacing w:after="120"/>
    </w:pPr>
  </w:style>
  <w:style w:type="paragraph" w:styleId="TOC5">
    <w:name w:val="toc 5"/>
    <w:basedOn w:val="Normal"/>
    <w:next w:val="Normal"/>
    <w:qFormat/>
    <w:pPr>
      <w:wordWrap w:val="0"/>
      <w:ind w:left="1275"/>
    </w:pPr>
    <w:rPr>
      <w:rFonts w:ascii="宋体" w:eastAsia="Times New Roman" w:hAnsi="宋体"/>
      <w:kern w:val="0"/>
      <w:sz w:val="20"/>
      <w:szCs w:val="20"/>
    </w:r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table" w:styleId="TableGrid">
    <w:name w:val="Table Grid"/>
    <w:basedOn w:val="TableNormal"/>
    <w:qFormat/>
    <w:pPr>
      <w:widowControl w:val="0"/>
      <w:jc w:val="both"/>
    </w:pPr>
    <w:rPr>
      <w:rFonts w:eastAsia="宋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wmf" /><Relationship Id="rId14" Type="http://schemas.openxmlformats.org/officeDocument/2006/relationships/oleObject" Target="embeddings/oleObject2.bin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header" Target="header1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Company>学科网（北京）股份有限公司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2021-08-03T03:54:00Z</dcterms:created>
  <dcterms:modified xsi:type="dcterms:W3CDTF">2021-08-03T03:54:00Z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