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00" w:lineRule="atLeast"/>
        <w:ind w:firstLine="482" w:firstLineChars="200"/>
        <w:jc w:val="center"/>
        <w:rPr>
          <w:rFonts w:ascii="Times New Roman" w:hAnsi="Times New Roman" w:cs="Times New Roman" w:eastAsiaTheme="minorEastAsia"/>
          <w:b/>
          <w:sz w:val="24"/>
          <w:szCs w:val="24"/>
        </w:rPr>
      </w:pPr>
      <w:r>
        <w:rPr>
          <w:rFonts w:ascii="Times New Roman" w:hAnsi="Times New Roman" w:cs="Times New Roman" w:eastAsiaTheme="minorEastAsia"/>
          <w:b/>
          <w:sz w:val="24"/>
          <w:szCs w:val="24"/>
        </w:rPr>
        <w:drawing>
          <wp:anchor distT="0" distB="0" distL="114300" distR="114300" simplePos="0" relativeHeight="251658240" behindDoc="0" locked="0" layoutInCell="1" allowOverlap="1">
            <wp:simplePos x="0" y="0"/>
            <wp:positionH relativeFrom="page">
              <wp:posOffset>10223500</wp:posOffset>
            </wp:positionH>
            <wp:positionV relativeFrom="topMargin">
              <wp:posOffset>10871200</wp:posOffset>
            </wp:positionV>
            <wp:extent cx="254000" cy="317500"/>
            <wp:effectExtent l="0" t="0" r="12700" b="6350"/>
            <wp:wrapNone/>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5"/>
                    <a:stretch>
                      <a:fillRect/>
                    </a:stretch>
                  </pic:blipFill>
                  <pic:spPr>
                    <a:xfrm>
                      <a:off x="0" y="0"/>
                      <a:ext cx="254000" cy="317500"/>
                    </a:xfrm>
                    <a:prstGeom prst="rect">
                      <a:avLst/>
                    </a:prstGeom>
                  </pic:spPr>
                </pic:pic>
              </a:graphicData>
            </a:graphic>
          </wp:anchor>
        </w:drawing>
      </w:r>
      <w:r>
        <w:rPr>
          <w:rFonts w:ascii="Times New Roman" w:hAnsi="Times New Roman" w:cs="Times New Roman" w:eastAsiaTheme="minorEastAsia"/>
          <w:b/>
          <w:sz w:val="24"/>
          <w:szCs w:val="24"/>
        </w:rPr>
        <w:t>北京101中学2020-2021学年下学期初中七年级期末考试语文试卷</w:t>
      </w:r>
    </w:p>
    <w:p>
      <w:pPr>
        <w:adjustRightInd w:val="0"/>
        <w:snapToGrid w:val="0"/>
        <w:spacing w:line="400" w:lineRule="atLeast"/>
        <w:ind w:firstLine="420" w:firstLineChars="200"/>
        <w:rPr>
          <w:rFonts w:ascii="Times New Roman" w:hAnsi="Times New Roman" w:cs="Times New Roman" w:eastAsiaTheme="minorEastAsia"/>
        </w:rPr>
      </w:pPr>
    </w:p>
    <w:p>
      <w:pPr>
        <w:adjustRightInd w:val="0"/>
        <w:snapToGrid w:val="0"/>
        <w:spacing w:line="400" w:lineRule="atLeast"/>
        <w:jc w:val="center"/>
        <w:rPr>
          <w:rFonts w:ascii="Times New Roman" w:hAnsi="Times New Roman" w:cs="Times New Roman" w:eastAsiaTheme="minorEastAsia"/>
          <w:spacing w:val="4"/>
        </w:rPr>
      </w:pPr>
      <w:r>
        <w:rPr>
          <w:rFonts w:ascii="Times New Roman" w:hAnsi="Times New Roman" w:cs="Times New Roman" w:eastAsiaTheme="minorEastAsia"/>
          <w:spacing w:val="4"/>
        </w:rPr>
        <w:t>本试卷共五道大题，25道小题。满分100分。考试时间120分钟。</w:t>
      </w:r>
    </w:p>
    <w:p>
      <w:pPr>
        <w:adjustRightInd w:val="0"/>
        <w:snapToGrid w:val="0"/>
        <w:spacing w:line="400" w:lineRule="atLeast"/>
        <w:jc w:val="left"/>
        <w:rPr>
          <w:rFonts w:ascii="Times New Roman" w:hAnsi="Times New Roman" w:cs="Times New Roman" w:eastAsiaTheme="minorEastAsia"/>
          <w:color w:val="000000"/>
        </w:rPr>
      </w:pPr>
      <w:r>
        <w:rPr>
          <w:rFonts w:ascii="Times New Roman" w:hAnsi="Times New Roman" w:cs="Times New Roman" w:eastAsiaTheme="minorEastAsia"/>
          <w:color w:val="000000"/>
        </w:rPr>
        <w:t>一、基础运用（共16分）</w:t>
      </w:r>
    </w:p>
    <w:p>
      <w:pPr>
        <w:adjustRightInd w:val="0"/>
        <w:snapToGrid w:val="0"/>
        <w:spacing w:line="40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在喜迎中国共产党成立100周年之际，学校举行了“牢记光辉历史，传承红色精神”主题活动，</w:t>
      </w:r>
      <w:r>
        <w:rPr>
          <w:rFonts w:ascii="Times New Roman" w:hAnsi="Times New Roman" w:cs="Times New Roman" w:eastAsiaTheme="minorEastAsia"/>
          <w:color w:val="000000"/>
          <w:spacing w:val="-2"/>
        </w:rPr>
        <w:t>在展示交流会上，各组分享研究成果，请你完成下列任务。</w:t>
      </w:r>
    </w:p>
    <w:p>
      <w:pPr>
        <w:adjustRightInd w:val="0"/>
        <w:snapToGrid w:val="0"/>
        <w:spacing w:line="400" w:lineRule="atLeast"/>
        <w:ind w:firstLine="210" w:firstLineChars="100"/>
        <w:rPr>
          <w:rFonts w:ascii="Times New Roman" w:hAnsi="Times New Roman" w:cs="Times New Roman" w:eastAsiaTheme="minorEastAsia"/>
          <w:color w:val="000000"/>
          <w:kern w:val="0"/>
        </w:rPr>
      </w:pPr>
      <w:r>
        <w:rPr>
          <w:rFonts w:ascii="Times New Roman" w:hAnsi="Times New Roman" w:cs="Times New Roman" w:eastAsiaTheme="minorEastAsia"/>
          <w:color w:val="000000"/>
        </w:rPr>
        <w:t>1. 第一</w:t>
      </w:r>
      <w:r>
        <w:rPr>
          <w:rFonts w:ascii="Times New Roman" w:hAnsi="Times New Roman" w:cs="Times New Roman" w:eastAsiaTheme="minorEastAsia"/>
          <w:color w:val="000000"/>
          <w:kern w:val="0"/>
        </w:rPr>
        <w:t>组同学搜集了关于“红船精神”的相关内容，请阅读后协助他们完成（1）-（4）题。（共8分）</w:t>
      </w:r>
    </w:p>
    <w:p>
      <w:pPr>
        <w:shd w:val="clear" w:color="auto" w:fill="FFFFFF"/>
        <w:adjustRightInd w:val="0"/>
        <w:snapToGrid w:val="0"/>
        <w:spacing w:line="400" w:lineRule="atLeast"/>
        <w:jc w:val="center"/>
        <w:rPr>
          <w:rFonts w:ascii="Times New Roman" w:hAnsi="Times New Roman" w:cs="Times New Roman" w:eastAsiaTheme="minorEastAsia"/>
          <w:color w:val="000000"/>
          <w:spacing w:val="6"/>
          <w:kern w:val="0"/>
        </w:rPr>
      </w:pPr>
      <w:r>
        <w:rPr>
          <w:rFonts w:ascii="Times New Roman" w:hAnsi="Times New Roman" w:cs="Times New Roman" w:eastAsiaTheme="minorEastAsia"/>
          <w:color w:val="000000"/>
          <w:spacing w:val="6"/>
          <w:kern w:val="0"/>
        </w:rPr>
        <w:t>红船虽小，</w:t>
      </w:r>
    </w:p>
    <w:p>
      <w:pPr>
        <w:widowControl/>
        <w:shd w:val="clear" w:color="auto" w:fill="FFFFFF"/>
        <w:adjustRightInd w:val="0"/>
        <w:snapToGrid w:val="0"/>
        <w:spacing w:line="400" w:lineRule="atLeast"/>
        <w:ind w:firstLine="420" w:firstLineChars="200"/>
        <w:jc w:val="left"/>
        <w:textAlignment w:val="baseline"/>
        <w:rPr>
          <w:rFonts w:ascii="Times New Roman" w:hAnsi="Times New Roman" w:cs="Times New Roman" w:eastAsiaTheme="minorEastAsia"/>
          <w:color w:val="000000"/>
          <w:kern w:val="0"/>
        </w:rPr>
      </w:pPr>
      <w:r>
        <w:rPr>
          <w:rFonts w:ascii="Times New Roman" w:hAnsi="Times New Roman" w:cs="Times New Roman" w:eastAsiaTheme="minorEastAsia"/>
          <w:color w:val="000000"/>
          <w:kern w:val="0"/>
        </w:rPr>
        <w:t>1921年7月23日，中国共产党第一次代表大会在上海秘密举行。30日晚，因突遭法租界巡捕搜查，会议被迫</w:t>
      </w:r>
      <w:r>
        <w:rPr>
          <w:rFonts w:ascii="Times New Roman" w:hAnsi="Times New Roman" w:cs="Times New Roman" w:eastAsiaTheme="minorEastAsia"/>
          <w:color w:val="000000"/>
          <w:kern w:val="0"/>
          <w:sz w:val="28"/>
          <w:szCs w:val="28"/>
        </w:rPr>
        <w:t>zhōng</w:t>
      </w:r>
      <w:r>
        <w:rPr>
          <w:rFonts w:ascii="Times New Roman" w:hAnsi="Times New Roman" w:cs="Times New Roman" w:eastAsiaTheme="minorEastAsia"/>
          <w:color w:val="000000"/>
          <w:kern w:val="0"/>
          <w:u w:val="single"/>
        </w:rPr>
        <w:t xml:space="preserve">   </w:t>
      </w:r>
      <w:r>
        <w:rPr>
          <w:rFonts w:hint="eastAsia" w:ascii="宋体" w:hAnsi="宋体" w:eastAsia="宋体" w:cs="宋体"/>
          <w:color w:val="000000"/>
          <w:kern w:val="0"/>
          <w:u w:val="single"/>
        </w:rPr>
        <w:t>①</w:t>
      </w:r>
      <w:r>
        <w:rPr>
          <w:rFonts w:ascii="Times New Roman" w:hAnsi="Times New Roman" w:cs="Times New Roman" w:eastAsiaTheme="minorEastAsia"/>
          <w:color w:val="000000"/>
          <w:kern w:val="0"/>
          <w:u w:val="single"/>
        </w:rPr>
        <w:t xml:space="preserve">  </w:t>
      </w:r>
      <w:r>
        <w:rPr>
          <w:rFonts w:ascii="Times New Roman" w:hAnsi="Times New Roman" w:cs="Times New Roman" w:eastAsiaTheme="minorEastAsia"/>
          <w:color w:val="000000"/>
          <w:kern w:val="0"/>
        </w:rPr>
        <w:t>止。8月2日上午，“一大”代表们从上海乘火车转移到小城嘉兴，在南湖的一条游船上继续举行会议。会议通过了党的第一个纲领和决议，宣告了中国共产党的成立。由此，中国革命渐成烽火漫天之势，中华民族的命运得以改写。这条小船，见证了中国共产党历史上开天辟地的大事件，也因此获得了一个永</w:t>
      </w:r>
      <w:r>
        <w:rPr>
          <w:rFonts w:ascii="Times New Roman" w:hAnsi="Times New Roman" w:cs="Times New Roman" w:eastAsiaTheme="minorEastAsia"/>
          <w:color w:val="000000"/>
          <w:kern w:val="0"/>
          <w:em w:val="dot"/>
        </w:rPr>
        <w:t>载</w:t>
      </w:r>
      <w:r>
        <w:rPr>
          <w:rFonts w:ascii="Times New Roman" w:hAnsi="Times New Roman" w:cs="Times New Roman" w:eastAsiaTheme="minorEastAsia"/>
          <w:color w:val="000000"/>
          <w:kern w:val="0"/>
        </w:rPr>
        <w:t>中国革命史册的名字——红船。</w:t>
      </w:r>
    </w:p>
    <w:p>
      <w:pPr>
        <w:adjustRightInd w:val="0"/>
        <w:snapToGrid w:val="0"/>
        <w:spacing w:line="400" w:lineRule="atLeast"/>
        <w:jc w:val="center"/>
        <w:rPr>
          <w:rFonts w:ascii="Times New Roman" w:hAnsi="Times New Roman" w:cs="Times New Roman" w:eastAsiaTheme="minorEastAsia"/>
          <w:color w:val="000000"/>
          <w:kern w:val="0"/>
        </w:rPr>
      </w:pPr>
      <w:r>
        <w:rPr>
          <w:rFonts w:ascii="Times New Roman" w:hAnsi="Times New Roman" w:cs="Times New Roman" w:eastAsiaTheme="minorEastAsia"/>
          <w:color w:val="000000"/>
        </w:rPr>
        <w:t>薪火不断</w:t>
      </w:r>
      <w:r>
        <w:rPr>
          <w:rFonts w:ascii="Times New Roman" w:hAnsi="Times New Roman" w:cs="Times New Roman" w:eastAsiaTheme="minorEastAsia"/>
          <w:color w:val="000000"/>
          <w:kern w:val="0"/>
        </w:rPr>
        <w:t>，照亮奋斗航程</w:t>
      </w:r>
    </w:p>
    <w:p>
      <w:pPr>
        <w:widowControl/>
        <w:shd w:val="clear" w:color="auto" w:fill="FFFFFF"/>
        <w:adjustRightInd w:val="0"/>
        <w:snapToGrid w:val="0"/>
        <w:spacing w:line="400" w:lineRule="atLeast"/>
        <w:ind w:firstLine="420" w:firstLineChars="200"/>
        <w:jc w:val="left"/>
        <w:textAlignment w:val="baseline"/>
        <w:rPr>
          <w:rFonts w:ascii="Times New Roman" w:hAnsi="Times New Roman" w:cs="Times New Roman" w:eastAsiaTheme="minorEastAsia"/>
          <w:color w:val="000000"/>
          <w:kern w:val="0"/>
        </w:rPr>
      </w:pPr>
      <w:r>
        <w:rPr>
          <w:rFonts w:ascii="Times New Roman" w:hAnsi="Times New Roman" w:cs="Times New Roman" w:eastAsiaTheme="minorEastAsia"/>
          <w:color w:val="000000"/>
          <w:kern w:val="0"/>
        </w:rPr>
        <w:t>秀水泱泱，当年南湖的那条游船早已不复存在【甲】岁月流</w:t>
      </w:r>
      <w:r>
        <w:rPr>
          <w:rFonts w:ascii="Times New Roman" w:hAnsi="Times New Roman" w:cs="Times New Roman" w:eastAsiaTheme="minorEastAsia"/>
          <w:color w:val="000000"/>
          <w:kern w:val="0"/>
          <w:em w:val="dot"/>
        </w:rPr>
        <w:t>转</w:t>
      </w:r>
      <w:r>
        <w:rPr>
          <w:rFonts w:ascii="Times New Roman" w:hAnsi="Times New Roman" w:cs="Times New Roman" w:eastAsiaTheme="minorEastAsia"/>
          <w:color w:val="000000"/>
          <w:kern w:val="0"/>
        </w:rPr>
        <w:t>，“红船精神”却伴随着中国革命的历程薪火相传。百年以来，正是凭借着开天辟地、敢为人先的首创精神，凭借着坚定理想、百折不挠的奋斗精神，凭借着立党为公、忠诚为民的奉献精神，中国共产党带领全国人民在外敌入侵时顽强抗争，在山河破碎时浴血奋战，在一穷二白时发愤图强，在时代发展中与时俱进，让中华民族实现了从站起来、富起来到强起来的伟大飞</w:t>
      </w:r>
      <w:r>
        <w:rPr>
          <w:rFonts w:ascii="Times New Roman" w:hAnsi="Times New Roman" w:cs="Times New Roman" w:eastAsiaTheme="minorEastAsia"/>
          <w:color w:val="000000"/>
          <w:kern w:val="0"/>
          <w:sz w:val="28"/>
          <w:szCs w:val="28"/>
        </w:rPr>
        <w:t>yuè</w:t>
      </w:r>
      <w:r>
        <w:rPr>
          <w:rFonts w:ascii="Times New Roman" w:hAnsi="Times New Roman" w:cs="Times New Roman" w:eastAsiaTheme="minorEastAsia"/>
          <w:color w:val="000000"/>
          <w:kern w:val="0"/>
          <w:u w:val="single"/>
        </w:rPr>
        <w:t xml:space="preserve">  </w:t>
      </w:r>
      <w:r>
        <w:rPr>
          <w:rFonts w:hint="eastAsia" w:ascii="宋体" w:hAnsi="宋体" w:eastAsia="宋体" w:cs="宋体"/>
          <w:color w:val="000000"/>
          <w:kern w:val="0"/>
          <w:u w:val="single"/>
        </w:rPr>
        <w:t>②</w:t>
      </w:r>
      <w:r>
        <w:rPr>
          <w:rFonts w:ascii="Times New Roman" w:hAnsi="Times New Roman" w:cs="Times New Roman" w:eastAsiaTheme="minorEastAsia"/>
          <w:color w:val="000000"/>
          <w:kern w:val="0"/>
          <w:u w:val="single"/>
        </w:rPr>
        <w:t xml:space="preserve">  </w:t>
      </w:r>
      <w:r>
        <w:rPr>
          <w:rFonts w:ascii="Times New Roman" w:hAnsi="Times New Roman" w:cs="Times New Roman" w:eastAsiaTheme="minorEastAsia"/>
          <w:color w:val="000000"/>
          <w:kern w:val="0"/>
        </w:rPr>
        <w:t>。百年间，这条小小的红船穿越激流险滩，在战争洗礼中不断前进，在改革探索中不断强大，有人形容这是在“摸着石头过河【</w:t>
      </w:r>
      <w:r>
        <w:rPr>
          <w:rFonts w:ascii="Times New Roman" w:hAnsi="Times New Roman" w:cs="Times New Roman" w:eastAsiaTheme="minorEastAsia"/>
          <w:color w:val="000000"/>
        </w:rPr>
        <w:t>乙</w:t>
      </w:r>
      <w:r>
        <w:rPr>
          <w:rFonts w:ascii="Times New Roman" w:hAnsi="Times New Roman" w:cs="Times New Roman" w:eastAsiaTheme="minorEastAsia"/>
          <w:color w:val="000000"/>
          <w:kern w:val="0"/>
        </w:rPr>
        <w:t>】可是今天，它已变成一艘巍巍巨轮，在新时代的征程上领航中国，行稳致远。</w:t>
      </w:r>
    </w:p>
    <w:p>
      <w:pPr>
        <w:adjustRightInd w:val="0"/>
        <w:snapToGrid w:val="0"/>
        <w:spacing w:line="400" w:lineRule="atLeast"/>
        <w:ind w:firstLine="420" w:firstLineChars="200"/>
        <w:jc w:val="left"/>
        <w:rPr>
          <w:rFonts w:ascii="Times New Roman" w:hAnsi="Times New Roman" w:cs="Times New Roman" w:eastAsiaTheme="minorEastAsia"/>
          <w:color w:val="000000"/>
        </w:rPr>
      </w:pPr>
      <w:r>
        <w:rPr>
          <w:rFonts w:ascii="Times New Roman" w:hAnsi="Times New Roman" w:cs="Times New Roman" w:eastAsiaTheme="minorEastAsia"/>
          <w:color w:val="000000"/>
        </w:rPr>
        <w:t>（1）依次给这段文字中加点的字注音，全都正确的一项是（2分）</w:t>
      </w:r>
    </w:p>
    <w:p>
      <w:pPr>
        <w:adjustRightInd w:val="0"/>
        <w:snapToGrid w:val="0"/>
        <w:spacing w:line="400" w:lineRule="atLeast"/>
        <w:ind w:firstLine="420" w:firstLineChars="200"/>
        <w:jc w:val="left"/>
        <w:rPr>
          <w:rFonts w:ascii="Times New Roman" w:hAnsi="Times New Roman" w:cs="Times New Roman" w:eastAsiaTheme="minorEastAsia"/>
          <w:color w:val="000000"/>
        </w:rPr>
      </w:pPr>
      <w:bookmarkStart w:id="0" w:name="_Hlk74728398"/>
      <w:r>
        <w:rPr>
          <w:rFonts w:ascii="Times New Roman" w:hAnsi="Times New Roman" w:cs="Times New Roman" w:eastAsiaTheme="minorEastAsia"/>
          <w:color w:val="000000"/>
        </w:rPr>
        <w:t xml:space="preserve">A. </w:t>
      </w:r>
      <w:bookmarkStart w:id="1" w:name="_Hlk74727374"/>
      <w:r>
        <w:rPr>
          <w:rFonts w:ascii="Times New Roman" w:hAnsi="Times New Roman" w:cs="Times New Roman" w:eastAsiaTheme="minorEastAsia"/>
          <w:color w:val="000000"/>
        </w:rPr>
        <w:t>载</w:t>
      </w:r>
      <w:r>
        <w:rPr>
          <w:rFonts w:ascii="Times New Roman" w:hAnsi="Times New Roman" w:cs="Times New Roman" w:eastAsiaTheme="minorEastAsia"/>
          <w:color w:val="000000"/>
          <w:sz w:val="28"/>
          <w:szCs w:val="28"/>
        </w:rPr>
        <w:t>zǎi</w:t>
      </w:r>
      <w:r>
        <w:rPr>
          <w:rFonts w:ascii="Times New Roman" w:hAnsi="Times New Roman" w:cs="Times New Roman" w:eastAsiaTheme="minorEastAsia"/>
          <w:color w:val="000000"/>
        </w:rPr>
        <w:t xml:space="preserve">    转</w:t>
      </w:r>
      <w:r>
        <w:rPr>
          <w:rFonts w:ascii="Times New Roman" w:hAnsi="Times New Roman" w:cs="Times New Roman" w:eastAsiaTheme="minorEastAsia"/>
          <w:color w:val="000000"/>
          <w:sz w:val="28"/>
          <w:szCs w:val="28"/>
        </w:rPr>
        <w:t>zhuǎn</w:t>
      </w:r>
      <w:bookmarkEnd w:id="1"/>
      <w:r>
        <w:rPr>
          <w:rFonts w:ascii="Times New Roman" w:hAnsi="Times New Roman" w:cs="Times New Roman" w:eastAsiaTheme="minorEastAsia"/>
          <w:color w:val="000000"/>
        </w:rPr>
        <w:t xml:space="preserve">        </w:t>
      </w:r>
      <w:r>
        <w:rPr>
          <w:rFonts w:hint="eastAsia" w:ascii="Times New Roman" w:hAnsi="Times New Roman" w:cs="Times New Roman" w:eastAsiaTheme="minorEastAsia"/>
          <w:color w:val="000000"/>
        </w:rPr>
        <w:tab/>
      </w:r>
      <w:r>
        <w:rPr>
          <w:rFonts w:ascii="Times New Roman" w:hAnsi="Times New Roman" w:cs="Times New Roman" w:eastAsiaTheme="minorEastAsia"/>
          <w:color w:val="000000"/>
        </w:rPr>
        <w:t>B. 载</w:t>
      </w:r>
      <w:r>
        <w:rPr>
          <w:rFonts w:ascii="Times New Roman" w:hAnsi="Times New Roman" w:cs="Times New Roman" w:eastAsiaTheme="minorEastAsia"/>
          <w:color w:val="000000"/>
          <w:sz w:val="28"/>
          <w:szCs w:val="28"/>
        </w:rPr>
        <w:t>zài</w:t>
      </w:r>
      <w:r>
        <w:rPr>
          <w:rFonts w:ascii="Times New Roman" w:hAnsi="Times New Roman" w:cs="Times New Roman" w:eastAsiaTheme="minorEastAsia"/>
          <w:color w:val="000000"/>
        </w:rPr>
        <w:t xml:space="preserve">   转</w:t>
      </w:r>
      <w:r>
        <w:rPr>
          <w:rFonts w:ascii="Times New Roman" w:hAnsi="Times New Roman" w:cs="Times New Roman" w:eastAsiaTheme="minorEastAsia"/>
          <w:color w:val="000000"/>
          <w:sz w:val="28"/>
          <w:szCs w:val="28"/>
        </w:rPr>
        <w:t>zhuàn</w:t>
      </w:r>
    </w:p>
    <w:p>
      <w:pPr>
        <w:adjustRightInd w:val="0"/>
        <w:snapToGrid w:val="0"/>
        <w:spacing w:line="400" w:lineRule="atLeast"/>
        <w:ind w:firstLine="420" w:firstLineChars="200"/>
        <w:jc w:val="left"/>
        <w:rPr>
          <w:rFonts w:ascii="Times New Roman" w:hAnsi="Times New Roman" w:cs="Times New Roman" w:eastAsiaTheme="minorEastAsia"/>
          <w:color w:val="000000"/>
        </w:rPr>
      </w:pPr>
      <w:r>
        <w:rPr>
          <w:rFonts w:ascii="Times New Roman" w:hAnsi="Times New Roman" w:cs="Times New Roman" w:eastAsiaTheme="minorEastAsia"/>
          <w:color w:val="000000"/>
        </w:rPr>
        <w:t>C. 载</w:t>
      </w:r>
      <w:r>
        <w:rPr>
          <w:rFonts w:ascii="Times New Roman" w:hAnsi="Times New Roman" w:cs="Times New Roman" w:eastAsiaTheme="minorEastAsia"/>
          <w:color w:val="000000"/>
          <w:sz w:val="28"/>
          <w:szCs w:val="28"/>
        </w:rPr>
        <w:t>zài</w:t>
      </w:r>
      <w:r>
        <w:rPr>
          <w:rFonts w:ascii="Times New Roman" w:hAnsi="Times New Roman" w:cs="Times New Roman" w:eastAsiaTheme="minorEastAsia"/>
          <w:color w:val="000000"/>
        </w:rPr>
        <w:t xml:space="preserve">    转</w:t>
      </w:r>
      <w:r>
        <w:rPr>
          <w:rFonts w:ascii="Times New Roman" w:hAnsi="Times New Roman" w:cs="Times New Roman" w:eastAsiaTheme="minorEastAsia"/>
          <w:color w:val="000000"/>
          <w:sz w:val="28"/>
          <w:szCs w:val="28"/>
        </w:rPr>
        <w:t>zhuǎn</w:t>
      </w:r>
      <w:r>
        <w:rPr>
          <w:rFonts w:ascii="Times New Roman" w:hAnsi="Times New Roman" w:cs="Times New Roman" w:eastAsiaTheme="minorEastAsia"/>
          <w:color w:val="000000"/>
        </w:rPr>
        <w:t xml:space="preserve">        </w:t>
      </w:r>
      <w:r>
        <w:rPr>
          <w:rFonts w:hint="eastAsia" w:ascii="Times New Roman" w:hAnsi="Times New Roman" w:cs="Times New Roman" w:eastAsiaTheme="minorEastAsia"/>
          <w:color w:val="000000"/>
        </w:rPr>
        <w:tab/>
      </w:r>
      <w:r>
        <w:rPr>
          <w:rFonts w:ascii="Times New Roman" w:hAnsi="Times New Roman" w:cs="Times New Roman" w:eastAsiaTheme="minorEastAsia"/>
          <w:color w:val="000000"/>
        </w:rPr>
        <w:t>D. 载</w:t>
      </w:r>
      <w:r>
        <w:rPr>
          <w:rFonts w:ascii="Times New Roman" w:hAnsi="Times New Roman" w:cs="Times New Roman" w:eastAsiaTheme="minorEastAsia"/>
          <w:color w:val="000000"/>
          <w:sz w:val="28"/>
          <w:szCs w:val="28"/>
        </w:rPr>
        <w:t>zǎi</w:t>
      </w:r>
      <w:r>
        <w:rPr>
          <w:rFonts w:ascii="Times New Roman" w:hAnsi="Times New Roman" w:cs="Times New Roman" w:eastAsiaTheme="minorEastAsia"/>
          <w:color w:val="000000"/>
        </w:rPr>
        <w:t xml:space="preserve">   转</w:t>
      </w:r>
      <w:r>
        <w:rPr>
          <w:rFonts w:ascii="Times New Roman" w:hAnsi="Times New Roman" w:cs="Times New Roman" w:eastAsiaTheme="minorEastAsia"/>
          <w:color w:val="000000"/>
          <w:sz w:val="28"/>
          <w:szCs w:val="28"/>
        </w:rPr>
        <w:t>zhuàn</w:t>
      </w:r>
    </w:p>
    <w:bookmarkEnd w:id="0"/>
    <w:p>
      <w:pPr>
        <w:adjustRightInd w:val="0"/>
        <w:snapToGrid w:val="0"/>
        <w:spacing w:line="400" w:lineRule="atLeast"/>
        <w:ind w:firstLine="420" w:firstLineChars="200"/>
        <w:jc w:val="left"/>
        <w:rPr>
          <w:rFonts w:ascii="Times New Roman" w:hAnsi="Times New Roman" w:cs="Times New Roman" w:eastAsiaTheme="minorEastAsia"/>
          <w:color w:val="000000"/>
        </w:rPr>
      </w:pPr>
      <w:r>
        <w:rPr>
          <w:rFonts w:ascii="Times New Roman" w:hAnsi="Times New Roman" w:cs="Times New Roman" w:eastAsiaTheme="minorEastAsia"/>
          <w:color w:val="000000"/>
        </w:rPr>
        <w:t>（2）在两段文字的横线处根据拼音依次填入汉字，全都正确的一项是（2分）</w:t>
      </w:r>
    </w:p>
    <w:p>
      <w:pPr>
        <w:adjustRightInd w:val="0"/>
        <w:snapToGrid w:val="0"/>
        <w:spacing w:line="400" w:lineRule="atLeast"/>
        <w:ind w:firstLine="420" w:firstLineChars="200"/>
        <w:jc w:val="left"/>
        <w:rPr>
          <w:rFonts w:ascii="Times New Roman" w:hAnsi="Times New Roman" w:cs="Times New Roman" w:eastAsiaTheme="minorEastAsia"/>
          <w:color w:val="000000"/>
        </w:rPr>
      </w:pPr>
      <w:r>
        <w:rPr>
          <w:rFonts w:ascii="Times New Roman" w:hAnsi="Times New Roman" w:cs="Times New Roman" w:eastAsiaTheme="minorEastAsia"/>
          <w:color w:val="000000"/>
        </w:rPr>
        <w:t xml:space="preserve">A. </w:t>
      </w:r>
      <w:r>
        <w:rPr>
          <w:rFonts w:hint="eastAsia" w:ascii="宋体" w:hAnsi="宋体" w:eastAsia="宋体" w:cs="宋体"/>
          <w:color w:val="000000"/>
        </w:rPr>
        <w:t>①</w:t>
      </w:r>
      <w:r>
        <w:rPr>
          <w:rFonts w:ascii="Times New Roman" w:hAnsi="Times New Roman" w:cs="Times New Roman" w:eastAsiaTheme="minorEastAsia"/>
          <w:color w:val="000000"/>
        </w:rPr>
        <w:t xml:space="preserve">终     </w:t>
      </w:r>
      <w:r>
        <w:rPr>
          <w:rFonts w:hint="eastAsia" w:ascii="宋体" w:hAnsi="宋体" w:eastAsia="宋体" w:cs="宋体"/>
          <w:color w:val="000000"/>
        </w:rPr>
        <w:t>②</w:t>
      </w:r>
      <w:r>
        <w:rPr>
          <w:rFonts w:ascii="Times New Roman" w:hAnsi="Times New Roman" w:cs="Times New Roman" w:eastAsiaTheme="minorEastAsia"/>
          <w:color w:val="000000"/>
        </w:rPr>
        <w:t xml:space="preserve">跃            </w:t>
      </w:r>
      <w:r>
        <w:rPr>
          <w:rFonts w:hint="eastAsia" w:ascii="Times New Roman" w:hAnsi="Times New Roman" w:cs="Times New Roman" w:eastAsiaTheme="minorEastAsia"/>
          <w:color w:val="000000"/>
        </w:rPr>
        <w:tab/>
      </w:r>
      <w:r>
        <w:rPr>
          <w:rFonts w:hint="eastAsia" w:ascii="Times New Roman" w:hAnsi="Times New Roman" w:cs="Times New Roman" w:eastAsiaTheme="minorEastAsia"/>
          <w:color w:val="000000"/>
        </w:rPr>
        <w:tab/>
      </w:r>
      <w:r>
        <w:rPr>
          <w:rFonts w:ascii="Times New Roman" w:hAnsi="Times New Roman" w:cs="Times New Roman" w:eastAsiaTheme="minorEastAsia"/>
          <w:color w:val="000000"/>
        </w:rPr>
        <w:t xml:space="preserve">B. </w:t>
      </w:r>
      <w:r>
        <w:rPr>
          <w:rFonts w:hint="eastAsia" w:ascii="宋体" w:hAnsi="宋体" w:eastAsia="宋体" w:cs="宋体"/>
          <w:color w:val="000000"/>
        </w:rPr>
        <w:t>①</w:t>
      </w:r>
      <w:r>
        <w:rPr>
          <w:rFonts w:ascii="Times New Roman" w:hAnsi="Times New Roman" w:cs="Times New Roman" w:eastAsiaTheme="minorEastAsia"/>
          <w:color w:val="000000"/>
        </w:rPr>
        <w:t xml:space="preserve">中    </w:t>
      </w:r>
      <w:r>
        <w:rPr>
          <w:rFonts w:hint="eastAsia" w:ascii="宋体" w:hAnsi="宋体" w:eastAsia="宋体" w:cs="宋体"/>
          <w:color w:val="000000"/>
        </w:rPr>
        <w:t>②</w:t>
      </w:r>
      <w:r>
        <w:rPr>
          <w:rFonts w:ascii="Times New Roman" w:hAnsi="Times New Roman" w:cs="Times New Roman" w:eastAsiaTheme="minorEastAsia"/>
          <w:color w:val="000000"/>
        </w:rPr>
        <w:t>越</w:t>
      </w:r>
    </w:p>
    <w:p>
      <w:pPr>
        <w:adjustRightInd w:val="0"/>
        <w:snapToGrid w:val="0"/>
        <w:spacing w:line="400" w:lineRule="atLeast"/>
        <w:ind w:firstLine="420" w:firstLineChars="200"/>
        <w:jc w:val="left"/>
        <w:rPr>
          <w:rFonts w:ascii="Times New Roman" w:hAnsi="Times New Roman" w:cs="Times New Roman" w:eastAsiaTheme="minorEastAsia"/>
          <w:color w:val="000000"/>
        </w:rPr>
      </w:pPr>
      <w:r>
        <w:rPr>
          <w:rFonts w:ascii="Times New Roman" w:hAnsi="Times New Roman" w:cs="Times New Roman" w:eastAsiaTheme="minorEastAsia"/>
          <w:color w:val="000000"/>
        </w:rPr>
        <w:t xml:space="preserve">C. </w:t>
      </w:r>
      <w:r>
        <w:rPr>
          <w:rFonts w:hint="eastAsia" w:ascii="宋体" w:hAnsi="宋体" w:eastAsia="宋体" w:cs="宋体"/>
          <w:color w:val="000000"/>
        </w:rPr>
        <w:t>①</w:t>
      </w:r>
      <w:r>
        <w:rPr>
          <w:rFonts w:ascii="Times New Roman" w:hAnsi="Times New Roman" w:cs="Times New Roman" w:eastAsiaTheme="minorEastAsia"/>
          <w:color w:val="000000"/>
        </w:rPr>
        <w:t xml:space="preserve">中     </w:t>
      </w:r>
      <w:r>
        <w:rPr>
          <w:rFonts w:hint="eastAsia" w:ascii="宋体" w:hAnsi="宋体" w:eastAsia="宋体" w:cs="宋体"/>
          <w:color w:val="000000"/>
        </w:rPr>
        <w:t>②</w:t>
      </w:r>
      <w:r>
        <w:rPr>
          <w:rFonts w:ascii="Times New Roman" w:hAnsi="Times New Roman" w:cs="Times New Roman" w:eastAsiaTheme="minorEastAsia"/>
          <w:color w:val="000000"/>
        </w:rPr>
        <w:t xml:space="preserve">跃            </w:t>
      </w:r>
      <w:r>
        <w:rPr>
          <w:rFonts w:hint="eastAsia" w:ascii="Times New Roman" w:hAnsi="Times New Roman" w:cs="Times New Roman" w:eastAsiaTheme="minorEastAsia"/>
          <w:color w:val="000000"/>
        </w:rPr>
        <w:tab/>
      </w:r>
      <w:r>
        <w:rPr>
          <w:rFonts w:hint="eastAsia" w:ascii="Times New Roman" w:hAnsi="Times New Roman" w:cs="Times New Roman" w:eastAsiaTheme="minorEastAsia"/>
          <w:color w:val="000000"/>
        </w:rPr>
        <w:tab/>
      </w:r>
      <w:r>
        <w:rPr>
          <w:rFonts w:ascii="Times New Roman" w:hAnsi="Times New Roman" w:cs="Times New Roman" w:eastAsiaTheme="minorEastAsia"/>
          <w:color w:val="000000"/>
        </w:rPr>
        <w:t xml:space="preserve">D. </w:t>
      </w:r>
      <w:r>
        <w:rPr>
          <w:rFonts w:hint="eastAsia" w:ascii="宋体" w:hAnsi="宋体" w:eastAsia="宋体" w:cs="宋体"/>
          <w:color w:val="000000"/>
        </w:rPr>
        <w:t>①</w:t>
      </w:r>
      <w:r>
        <w:rPr>
          <w:rFonts w:ascii="Times New Roman" w:hAnsi="Times New Roman" w:cs="Times New Roman" w:eastAsiaTheme="minorEastAsia"/>
          <w:color w:val="000000"/>
        </w:rPr>
        <w:t xml:space="preserve">终    </w:t>
      </w:r>
      <w:r>
        <w:rPr>
          <w:rFonts w:hint="eastAsia" w:ascii="宋体" w:hAnsi="宋体" w:eastAsia="宋体" w:cs="宋体"/>
          <w:color w:val="000000"/>
        </w:rPr>
        <w:t>②</w:t>
      </w:r>
      <w:r>
        <w:rPr>
          <w:rFonts w:ascii="Times New Roman" w:hAnsi="Times New Roman" w:cs="Times New Roman" w:eastAsiaTheme="minorEastAsia"/>
          <w:color w:val="000000"/>
        </w:rPr>
        <w:t>越</w:t>
      </w:r>
    </w:p>
    <w:p>
      <w:pPr>
        <w:adjustRightInd w:val="0"/>
        <w:snapToGrid w:val="0"/>
        <w:spacing w:line="40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（3）在文中【甲】【乙】两处分别填入标点符号，最恰当的一项是（2分）</w:t>
      </w:r>
    </w:p>
    <w:p>
      <w:pPr>
        <w:adjustRightInd w:val="0"/>
        <w:snapToGrid w:val="0"/>
        <w:spacing w:line="40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A. 【甲】 ， 【乙】</w:t>
      </w:r>
      <w:bookmarkStart w:id="2" w:name="_Hlk74728001"/>
      <w:r>
        <w:rPr>
          <w:rFonts w:ascii="Times New Roman" w:hAnsi="Times New Roman" w:cs="Times New Roman" w:eastAsiaTheme="minorEastAsia"/>
          <w:color w:val="000000"/>
        </w:rPr>
        <w:t xml:space="preserve"> 。”</w:t>
      </w:r>
      <w:bookmarkEnd w:id="2"/>
      <w:r>
        <w:rPr>
          <w:rFonts w:ascii="Times New Roman" w:hAnsi="Times New Roman" w:cs="Times New Roman" w:eastAsiaTheme="minorEastAsia"/>
          <w:color w:val="000000"/>
        </w:rPr>
        <w:t xml:space="preserve">       </w:t>
      </w:r>
      <w:r>
        <w:rPr>
          <w:rFonts w:hint="eastAsia" w:ascii="Times New Roman" w:hAnsi="Times New Roman" w:cs="Times New Roman" w:eastAsiaTheme="minorEastAsia"/>
          <w:color w:val="000000"/>
        </w:rPr>
        <w:tab/>
      </w:r>
      <w:r>
        <w:rPr>
          <w:rFonts w:ascii="Times New Roman" w:hAnsi="Times New Roman" w:cs="Times New Roman" w:eastAsiaTheme="minorEastAsia"/>
          <w:color w:val="000000"/>
        </w:rPr>
        <w:t>B. 【甲】 ，  【乙】 ”。</w:t>
      </w:r>
    </w:p>
    <w:p>
      <w:pPr>
        <w:widowControl/>
        <w:shd w:val="clear" w:color="auto" w:fill="FFFFFF"/>
        <w:adjustRightInd w:val="0"/>
        <w:snapToGrid w:val="0"/>
        <w:spacing w:line="400" w:lineRule="atLeast"/>
        <w:ind w:firstLine="420" w:firstLineChars="200"/>
        <w:jc w:val="left"/>
        <w:textAlignment w:val="baseline"/>
        <w:rPr>
          <w:rFonts w:ascii="Times New Roman" w:hAnsi="Times New Roman" w:cs="Times New Roman" w:eastAsiaTheme="minorEastAsia"/>
          <w:color w:val="000000"/>
          <w:kern w:val="0"/>
        </w:rPr>
      </w:pPr>
      <w:r>
        <w:rPr>
          <w:rFonts w:ascii="Times New Roman" w:hAnsi="Times New Roman" w:cs="Times New Roman" w:eastAsiaTheme="minorEastAsia"/>
          <w:color w:val="000000"/>
        </w:rPr>
        <w:t xml:space="preserve">C. 【甲】 ； 【乙】 。”       </w:t>
      </w:r>
      <w:r>
        <w:rPr>
          <w:rFonts w:hint="eastAsia" w:ascii="Times New Roman" w:hAnsi="Times New Roman" w:cs="Times New Roman" w:eastAsiaTheme="minorEastAsia"/>
          <w:color w:val="000000"/>
        </w:rPr>
        <w:tab/>
      </w:r>
      <w:r>
        <w:rPr>
          <w:rFonts w:ascii="Times New Roman" w:hAnsi="Times New Roman" w:cs="Times New Roman" w:eastAsiaTheme="minorEastAsia"/>
          <w:color w:val="000000"/>
        </w:rPr>
        <w:t>D. 【甲】 ； 【乙】 ”。</w:t>
      </w:r>
    </w:p>
    <w:p>
      <w:pPr>
        <w:adjustRightInd w:val="0"/>
        <w:snapToGrid w:val="0"/>
        <w:spacing w:line="400" w:lineRule="atLeast"/>
        <w:ind w:firstLine="420" w:firstLineChars="200"/>
        <w:jc w:val="left"/>
        <w:rPr>
          <w:rFonts w:ascii="Times New Roman" w:hAnsi="Times New Roman" w:cs="Times New Roman" w:eastAsiaTheme="minorEastAsia"/>
          <w:color w:val="000000"/>
          <w:spacing w:val="6"/>
          <w:kern w:val="0"/>
        </w:rPr>
      </w:pPr>
      <w:r>
        <w:rPr>
          <w:rFonts w:ascii="Times New Roman" w:hAnsi="Times New Roman" w:cs="Times New Roman" w:eastAsiaTheme="minorEastAsia"/>
          <w:color w:val="000000"/>
          <w:kern w:val="0"/>
        </w:rPr>
        <w:t>（4）</w:t>
      </w:r>
      <w:r>
        <w:rPr>
          <w:rFonts w:ascii="Times New Roman" w:hAnsi="Times New Roman" w:cs="Times New Roman" w:eastAsiaTheme="minorEastAsia"/>
          <w:color w:val="000000"/>
          <w:spacing w:val="6"/>
          <w:kern w:val="0"/>
        </w:rPr>
        <w:t>组长准备用一副对联作为两段文字的小标题，根据内容选择最恰当的一项是（2分）</w:t>
      </w:r>
    </w:p>
    <w:p>
      <w:pPr>
        <w:shd w:val="clear" w:color="auto" w:fill="FFFFFF"/>
        <w:adjustRightInd w:val="0"/>
        <w:snapToGrid w:val="0"/>
        <w:spacing w:line="400" w:lineRule="atLeast"/>
        <w:ind w:firstLine="444" w:firstLineChars="200"/>
        <w:rPr>
          <w:rFonts w:ascii="Times New Roman" w:hAnsi="Times New Roman" w:cs="Times New Roman" w:eastAsiaTheme="minorEastAsia"/>
          <w:color w:val="000000"/>
          <w:spacing w:val="6"/>
          <w:kern w:val="0"/>
          <w:u w:val="single"/>
        </w:rPr>
      </w:pPr>
      <w:r>
        <w:rPr>
          <w:rFonts w:ascii="Times New Roman" w:hAnsi="Times New Roman" w:cs="Times New Roman" w:eastAsiaTheme="minorEastAsia"/>
          <w:color w:val="000000"/>
          <w:spacing w:val="6"/>
          <w:kern w:val="0"/>
        </w:rPr>
        <w:t>上联：红船虽小，</w:t>
      </w:r>
      <w:r>
        <w:rPr>
          <w:rFonts w:ascii="Times New Roman" w:hAnsi="Times New Roman" w:cs="Times New Roman" w:eastAsiaTheme="minorEastAsia"/>
          <w:color w:val="000000"/>
          <w:spacing w:val="6"/>
          <w:kern w:val="0"/>
          <w:u w:val="single"/>
        </w:rPr>
        <w:t xml:space="preserve">            </w:t>
      </w:r>
    </w:p>
    <w:p>
      <w:pPr>
        <w:shd w:val="clear" w:color="auto" w:fill="FFFFFF"/>
        <w:adjustRightInd w:val="0"/>
        <w:snapToGrid w:val="0"/>
        <w:spacing w:line="400" w:lineRule="atLeast"/>
        <w:ind w:firstLine="444" w:firstLineChars="200"/>
        <w:rPr>
          <w:rFonts w:ascii="Times New Roman" w:hAnsi="Times New Roman" w:cs="Times New Roman" w:eastAsiaTheme="minorEastAsia"/>
          <w:color w:val="000000"/>
          <w:spacing w:val="6"/>
          <w:kern w:val="0"/>
        </w:rPr>
      </w:pPr>
      <w:r>
        <w:rPr>
          <w:rFonts w:ascii="Times New Roman" w:hAnsi="Times New Roman" w:cs="Times New Roman" w:eastAsiaTheme="minorEastAsia"/>
          <w:color w:val="000000"/>
          <w:spacing w:val="6"/>
          <w:kern w:val="0"/>
        </w:rPr>
        <w:t>下联：薪火不断，照亮奋斗航程</w:t>
      </w:r>
    </w:p>
    <w:p>
      <w:pPr>
        <w:shd w:val="clear" w:color="auto" w:fill="FFFFFF"/>
        <w:adjustRightInd w:val="0"/>
        <w:snapToGrid w:val="0"/>
        <w:spacing w:line="400" w:lineRule="atLeast"/>
        <w:ind w:firstLine="444" w:firstLineChars="200"/>
        <w:rPr>
          <w:rFonts w:ascii="Times New Roman" w:hAnsi="Times New Roman" w:cs="Times New Roman" w:eastAsiaTheme="minorEastAsia"/>
          <w:spacing w:val="6"/>
          <w:kern w:val="0"/>
        </w:rPr>
      </w:pPr>
      <w:r>
        <w:rPr>
          <w:rFonts w:ascii="Times New Roman" w:hAnsi="Times New Roman" w:cs="Times New Roman" w:eastAsiaTheme="minorEastAsia"/>
          <w:spacing w:val="6"/>
          <w:kern w:val="0"/>
        </w:rPr>
        <w:t xml:space="preserve">A. 一路坎坷前行   </w:t>
      </w:r>
      <w:r>
        <w:rPr>
          <w:rFonts w:hint="eastAsia" w:ascii="Times New Roman" w:hAnsi="Times New Roman" w:cs="Times New Roman" w:eastAsiaTheme="minorEastAsia"/>
          <w:spacing w:val="6"/>
          <w:kern w:val="0"/>
        </w:rPr>
        <w:tab/>
      </w:r>
      <w:r>
        <w:rPr>
          <w:rFonts w:hint="eastAsia" w:ascii="Times New Roman" w:hAnsi="Times New Roman" w:cs="Times New Roman" w:eastAsiaTheme="minorEastAsia"/>
          <w:spacing w:val="6"/>
          <w:kern w:val="0"/>
        </w:rPr>
        <w:tab/>
      </w:r>
      <w:r>
        <w:rPr>
          <w:rFonts w:hint="eastAsia" w:ascii="Times New Roman" w:hAnsi="Times New Roman" w:cs="Times New Roman" w:eastAsiaTheme="minorEastAsia"/>
          <w:spacing w:val="6"/>
          <w:kern w:val="0"/>
        </w:rPr>
        <w:tab/>
      </w:r>
      <w:r>
        <w:rPr>
          <w:rFonts w:hint="eastAsia" w:ascii="Times New Roman" w:hAnsi="Times New Roman" w:cs="Times New Roman" w:eastAsiaTheme="minorEastAsia"/>
          <w:spacing w:val="6"/>
          <w:kern w:val="0"/>
        </w:rPr>
        <w:tab/>
      </w:r>
      <w:r>
        <w:rPr>
          <w:rFonts w:ascii="Times New Roman" w:hAnsi="Times New Roman" w:cs="Times New Roman" w:eastAsiaTheme="minorEastAsia"/>
          <w:spacing w:val="6"/>
          <w:kern w:val="0"/>
        </w:rPr>
        <w:t xml:space="preserve">B. 播下革命火种   </w:t>
      </w:r>
    </w:p>
    <w:p>
      <w:pPr>
        <w:shd w:val="clear" w:color="auto" w:fill="FFFFFF"/>
        <w:adjustRightInd w:val="0"/>
        <w:snapToGrid w:val="0"/>
        <w:spacing w:line="400" w:lineRule="atLeast"/>
        <w:ind w:firstLine="444" w:firstLineChars="200"/>
        <w:rPr>
          <w:rFonts w:ascii="Times New Roman" w:hAnsi="Times New Roman" w:cs="Times New Roman" w:eastAsiaTheme="minorEastAsia"/>
          <w:spacing w:val="6"/>
          <w:kern w:val="0"/>
        </w:rPr>
      </w:pPr>
      <w:r>
        <w:rPr>
          <w:rFonts w:ascii="Times New Roman" w:hAnsi="Times New Roman" w:cs="Times New Roman" w:eastAsiaTheme="minorEastAsia"/>
          <w:spacing w:val="6"/>
          <w:kern w:val="0"/>
        </w:rPr>
        <w:t xml:space="preserve">C. 不畏风雨兼程   </w:t>
      </w:r>
      <w:r>
        <w:rPr>
          <w:rFonts w:hint="eastAsia" w:ascii="Times New Roman" w:hAnsi="Times New Roman" w:cs="Times New Roman" w:eastAsiaTheme="minorEastAsia"/>
          <w:spacing w:val="6"/>
          <w:kern w:val="0"/>
        </w:rPr>
        <w:tab/>
      </w:r>
      <w:r>
        <w:rPr>
          <w:rFonts w:hint="eastAsia" w:ascii="Times New Roman" w:hAnsi="Times New Roman" w:cs="Times New Roman" w:eastAsiaTheme="minorEastAsia"/>
          <w:spacing w:val="6"/>
          <w:kern w:val="0"/>
        </w:rPr>
        <w:tab/>
      </w:r>
      <w:r>
        <w:rPr>
          <w:rFonts w:hint="eastAsia" w:ascii="Times New Roman" w:hAnsi="Times New Roman" w:cs="Times New Roman" w:eastAsiaTheme="minorEastAsia"/>
          <w:spacing w:val="6"/>
          <w:kern w:val="0"/>
        </w:rPr>
        <w:tab/>
      </w:r>
      <w:r>
        <w:rPr>
          <w:rFonts w:hint="eastAsia" w:ascii="Times New Roman" w:hAnsi="Times New Roman" w:cs="Times New Roman" w:eastAsiaTheme="minorEastAsia"/>
          <w:spacing w:val="6"/>
          <w:kern w:val="0"/>
        </w:rPr>
        <w:tab/>
      </w:r>
      <w:r>
        <w:rPr>
          <w:rFonts w:ascii="Times New Roman" w:hAnsi="Times New Roman" w:cs="Times New Roman" w:eastAsiaTheme="minorEastAsia"/>
          <w:spacing w:val="6"/>
          <w:kern w:val="0"/>
        </w:rPr>
        <w:t>D. 书写百年历史</w:t>
      </w:r>
    </w:p>
    <w:p>
      <w:pPr>
        <w:adjustRightInd w:val="0"/>
        <w:snapToGrid w:val="0"/>
        <w:spacing w:line="400" w:lineRule="atLeast"/>
        <w:ind w:firstLine="210" w:firstLineChars="100"/>
        <w:rPr>
          <w:rFonts w:ascii="Times New Roman" w:hAnsi="Times New Roman" w:cs="Times New Roman" w:eastAsiaTheme="minorEastAsia"/>
          <w:color w:val="000000"/>
        </w:rPr>
      </w:pPr>
      <w:r>
        <w:rPr>
          <w:rFonts w:ascii="Times New Roman" w:hAnsi="Times New Roman" w:cs="Times New Roman" w:eastAsiaTheme="minorEastAsia"/>
          <w:color w:val="000000"/>
        </w:rPr>
        <w:t>2. 第二组同学介绍正在热播的电视剧《觉醒年代》，请你根据下面的发言稿，完成（1）-（3）题。（共5分）</w:t>
      </w:r>
    </w:p>
    <w:p>
      <w:pPr>
        <w:adjustRightInd w:val="0"/>
        <w:snapToGrid w:val="0"/>
        <w:spacing w:line="40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正在央视一套黄金档热播的重大革命历史题材巨制《觉醒年代》，全景式展现了马克思主义在中国的早期传播和中国共产党创建的全过程，一改同类题材的作品死板、教条的现状，积极探索将红色基因注入史诗书写，把崇高品格融于人性描摹，因此在微博、B站等平台引发诸多热议，强势“</w:t>
      </w:r>
      <w:r>
        <w:rPr>
          <w:rFonts w:ascii="Times New Roman" w:hAnsi="Times New Roman" w:cs="Times New Roman" w:eastAsiaTheme="minorEastAsia"/>
          <w:color w:val="000000"/>
          <w:em w:val="dot"/>
        </w:rPr>
        <w:t>破圈</w:t>
      </w:r>
      <w:r>
        <w:rPr>
          <w:rFonts w:ascii="Times New Roman" w:hAnsi="Times New Roman" w:cs="Times New Roman" w:eastAsiaTheme="minorEastAsia"/>
          <w:color w:val="000000"/>
        </w:rPr>
        <w:t>”，吸引了大量观众，获得了不俗口碑；同时，</w:t>
      </w:r>
      <w:r>
        <w:rPr>
          <w:rFonts w:ascii="Times New Roman" w:hAnsi="Times New Roman" w:cs="Times New Roman" w:eastAsiaTheme="minorEastAsia"/>
          <w:color w:val="000000"/>
          <w:u w:val="single"/>
        </w:rPr>
        <w:t xml:space="preserve">     </w:t>
      </w:r>
      <w:r>
        <w:rPr>
          <w:rFonts w:hint="eastAsia" w:ascii="宋体" w:hAnsi="宋体" w:eastAsia="宋体" w:cs="宋体"/>
          <w:color w:val="000000"/>
          <w:u w:val="single"/>
        </w:rPr>
        <w:t>①</w:t>
      </w:r>
      <w:r>
        <w:rPr>
          <w:rFonts w:ascii="Times New Roman" w:hAnsi="Times New Roman" w:cs="Times New Roman" w:eastAsiaTheme="minorEastAsia"/>
          <w:color w:val="000000"/>
          <w:u w:val="single"/>
        </w:rPr>
        <w:t xml:space="preserve">      </w:t>
      </w:r>
      <w:r>
        <w:rPr>
          <w:rFonts w:ascii="Times New Roman" w:hAnsi="Times New Roman" w:cs="Times New Roman" w:eastAsiaTheme="minorEastAsia"/>
          <w:color w:val="000000"/>
        </w:rPr>
        <w:t>。《人民日报》评价《觉醒年代》不仅是一部重大革命历史题材的电视剧，也是一部党史教育的生动教材。</w:t>
      </w:r>
    </w:p>
    <w:p>
      <w:pPr>
        <w:adjustRightInd w:val="0"/>
        <w:snapToGrid w:val="0"/>
        <w:spacing w:line="40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在叙事表达上，剧中多次使用隐喻手法。有细心的观众称赞张永新导演是一位“细节控”，拍摄的很多镜头都自有深意。导演对“骆驼”这一动物的刻画就让观众惊艳，骆驼蹄子踩在两千五百年亘古不变的车辙上，隐喻着二十世纪初中华民族在世界民族之林的真实位置。漫天的风沙、老旧的帝都象征风雨飘摇的大环境，为一代先知者走向觉醒做背景铺垫。设计之巧妙，内涵之</w:t>
      </w:r>
      <w:r>
        <w:rPr>
          <w:rFonts w:ascii="Times New Roman" w:hAnsi="Times New Roman" w:cs="Times New Roman" w:eastAsiaTheme="minorEastAsia"/>
          <w:color w:val="000000"/>
          <w:u w:val="single"/>
        </w:rPr>
        <w:t xml:space="preserve">   </w:t>
      </w:r>
      <w:r>
        <w:rPr>
          <w:rFonts w:hint="eastAsia" w:ascii="宋体" w:hAnsi="宋体" w:eastAsia="宋体" w:cs="宋体"/>
          <w:color w:val="000000"/>
          <w:u w:val="single"/>
        </w:rPr>
        <w:t>②</w:t>
      </w:r>
      <w:r>
        <w:rPr>
          <w:rFonts w:ascii="Times New Roman" w:hAnsi="Times New Roman" w:cs="Times New Roman" w:eastAsiaTheme="minorEastAsia"/>
          <w:color w:val="000000"/>
          <w:u w:val="single"/>
        </w:rPr>
        <w:t xml:space="preserve">    </w:t>
      </w:r>
      <w:r>
        <w:rPr>
          <w:rFonts w:ascii="Times New Roman" w:hAnsi="Times New Roman" w:cs="Times New Roman" w:eastAsiaTheme="minorEastAsia"/>
          <w:color w:val="000000"/>
        </w:rPr>
        <w:t>，视觉效果之震撼，获得观众力赞。</w:t>
      </w:r>
    </w:p>
    <w:p>
      <w:pPr>
        <w:adjustRightInd w:val="0"/>
        <w:snapToGrid w:val="0"/>
        <w:spacing w:line="40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在人物形象塑造上，《觉醒年代》聚焦建党风云人物，通过塑造李大钊、陈独秀、毛泽东等典型人物的精准塑造，展现了革命先驱的崇高理想和卓越贡献。他们的形象、气质，一个动作、一句语言，与家人的相处、与同仁的交流，都让观众感觉到他们是那么有</w:t>
      </w:r>
      <w:r>
        <w:rPr>
          <w:rFonts w:hint="eastAsia" w:ascii="Times New Roman" w:hAnsi="Times New Roman" w:cs="Times New Roman" w:eastAsiaTheme="minorEastAsia"/>
          <w:color w:val="000000"/>
        </w:rPr>
        <w:t>血</w:t>
      </w:r>
      <w:r>
        <w:rPr>
          <w:rFonts w:ascii="Times New Roman" w:hAnsi="Times New Roman" w:cs="Times New Roman" w:eastAsiaTheme="minorEastAsia"/>
          <w:color w:val="000000"/>
        </w:rPr>
        <w:t>有肉。剧中每个人物都不是“精神导师”式的高大全，除了沉着冷静、积极乐观，他们也表现出思想上的不成熟，甚至精神上的“分裂”。</w:t>
      </w:r>
    </w:p>
    <w:p>
      <w:pPr>
        <w:adjustRightInd w:val="0"/>
        <w:snapToGrid w:val="0"/>
        <w:spacing w:line="400" w:lineRule="atLeast"/>
        <w:ind w:firstLine="420" w:firstLineChars="200"/>
        <w:rPr>
          <w:rFonts w:ascii="Times New Roman" w:hAnsi="Times New Roman" w:cs="Times New Roman" w:eastAsiaTheme="minorEastAsia"/>
          <w:color w:val="000000"/>
        </w:rPr>
      </w:pPr>
      <w:bookmarkStart w:id="3" w:name="_Hlk74731665"/>
      <w:r>
        <w:rPr>
          <w:rFonts w:ascii="Times New Roman" w:hAnsi="Times New Roman" w:cs="Times New Roman" w:eastAsiaTheme="minorEastAsia"/>
          <w:color w:val="000000"/>
          <w:u w:val="single"/>
        </w:rPr>
        <w:t>总的来看，《觉醒年代》</w:t>
      </w:r>
      <w:bookmarkStart w:id="4" w:name="_Hlk74726389"/>
      <w:r>
        <w:rPr>
          <w:rFonts w:ascii="Times New Roman" w:hAnsi="Times New Roman" w:cs="Times New Roman" w:eastAsiaTheme="minorEastAsia"/>
          <w:color w:val="000000"/>
          <w:u w:val="single"/>
        </w:rPr>
        <w:t>无论是在人物塑造上的精准力，还是在叙事表达上的创新力，都表现了剧组求真务实、力创精品的宗旨。</w:t>
      </w:r>
      <w:bookmarkEnd w:id="3"/>
      <w:bookmarkEnd w:id="4"/>
      <w:r>
        <w:rPr>
          <w:rFonts w:ascii="Times New Roman" w:hAnsi="Times New Roman" w:cs="Times New Roman" w:eastAsiaTheme="minorEastAsia"/>
          <w:color w:val="000000"/>
        </w:rPr>
        <w:t>正如导演张永新所说的，这部剧的创作原则是抓其“神”，抓住“神”就等于抓住了灵魂。</w:t>
      </w:r>
    </w:p>
    <w:p>
      <w:pPr>
        <w:adjustRightInd w:val="0"/>
        <w:snapToGrid w:val="0"/>
        <w:spacing w:line="40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（1）依据上下文，在横线处依次填入句子和词语，最恰当的一项是（2分）</w:t>
      </w:r>
    </w:p>
    <w:p>
      <w:pPr>
        <w:adjustRightInd w:val="0"/>
        <w:snapToGrid w:val="0"/>
        <w:spacing w:line="400" w:lineRule="atLeast"/>
        <w:ind w:firstLine="420" w:firstLineChars="200"/>
        <w:jc w:val="left"/>
        <w:rPr>
          <w:rFonts w:ascii="Times New Roman" w:hAnsi="Times New Roman" w:cs="Times New Roman" w:eastAsiaTheme="minorEastAsia"/>
          <w:color w:val="000000"/>
        </w:rPr>
      </w:pPr>
      <w:r>
        <w:rPr>
          <w:rFonts w:ascii="Times New Roman" w:hAnsi="Times New Roman" w:cs="Times New Roman" w:eastAsiaTheme="minorEastAsia"/>
          <w:color w:val="000000"/>
        </w:rPr>
        <w:t xml:space="preserve">A. </w:t>
      </w:r>
      <w:r>
        <w:rPr>
          <w:rFonts w:hint="eastAsia" w:ascii="宋体" w:hAnsi="宋体" w:eastAsia="宋体" w:cs="宋体"/>
          <w:color w:val="000000"/>
        </w:rPr>
        <w:t>①</w:t>
      </w:r>
      <w:r>
        <w:rPr>
          <w:rFonts w:ascii="Times New Roman" w:hAnsi="Times New Roman" w:cs="Times New Roman" w:eastAsiaTheme="minorEastAsia"/>
          <w:color w:val="000000"/>
        </w:rPr>
        <w:t xml:space="preserve">更引起专家的“自来水式”转发和推荐    </w:t>
      </w:r>
      <w:r>
        <w:rPr>
          <w:rFonts w:hint="eastAsia" w:ascii="宋体" w:hAnsi="宋体" w:eastAsia="宋体" w:cs="宋体"/>
          <w:color w:val="000000"/>
        </w:rPr>
        <w:t>②</w:t>
      </w:r>
      <w:r>
        <w:rPr>
          <w:rFonts w:ascii="Times New Roman" w:hAnsi="Times New Roman" w:cs="Times New Roman" w:eastAsiaTheme="minorEastAsia"/>
          <w:color w:val="000000"/>
        </w:rPr>
        <w:t xml:space="preserve">深厚               </w:t>
      </w:r>
    </w:p>
    <w:p>
      <w:pPr>
        <w:adjustRightInd w:val="0"/>
        <w:snapToGrid w:val="0"/>
        <w:spacing w:line="400" w:lineRule="atLeast"/>
        <w:ind w:firstLine="420" w:firstLineChars="200"/>
        <w:jc w:val="left"/>
        <w:rPr>
          <w:rFonts w:ascii="Times New Roman" w:hAnsi="Times New Roman" w:cs="Times New Roman" w:eastAsiaTheme="minorEastAsia"/>
          <w:color w:val="000000"/>
        </w:rPr>
      </w:pPr>
      <w:r>
        <w:rPr>
          <w:rFonts w:ascii="Times New Roman" w:hAnsi="Times New Roman" w:cs="Times New Roman" w:eastAsiaTheme="minorEastAsia"/>
          <w:color w:val="000000"/>
        </w:rPr>
        <w:t xml:space="preserve">B. </w:t>
      </w:r>
      <w:bookmarkStart w:id="5" w:name="_Hlk74728493"/>
      <w:r>
        <w:rPr>
          <w:rFonts w:hint="eastAsia" w:ascii="宋体" w:hAnsi="宋体" w:eastAsia="宋体" w:cs="宋体"/>
          <w:color w:val="000000"/>
        </w:rPr>
        <w:t>①</w:t>
      </w:r>
      <w:r>
        <w:rPr>
          <w:rFonts w:ascii="Times New Roman" w:hAnsi="Times New Roman" w:cs="Times New Roman" w:eastAsiaTheme="minorEastAsia"/>
          <w:color w:val="000000"/>
        </w:rPr>
        <w:t>专家更是“自来水式”转发和推荐</w:t>
      </w:r>
      <w:bookmarkEnd w:id="5"/>
      <w:r>
        <w:rPr>
          <w:rFonts w:ascii="Times New Roman" w:hAnsi="Times New Roman" w:cs="Times New Roman" w:eastAsiaTheme="minorEastAsia"/>
          <w:color w:val="000000"/>
        </w:rPr>
        <w:t xml:space="preserve">        </w:t>
      </w:r>
      <w:r>
        <w:rPr>
          <w:rFonts w:hint="eastAsia" w:ascii="宋体" w:hAnsi="宋体" w:eastAsia="宋体" w:cs="宋体"/>
          <w:color w:val="000000"/>
        </w:rPr>
        <w:t>②</w:t>
      </w:r>
      <w:r>
        <w:rPr>
          <w:rFonts w:ascii="Times New Roman" w:hAnsi="Times New Roman" w:cs="Times New Roman" w:eastAsiaTheme="minorEastAsia"/>
          <w:color w:val="000000"/>
        </w:rPr>
        <w:t>深沉</w:t>
      </w:r>
    </w:p>
    <w:p>
      <w:pPr>
        <w:adjustRightInd w:val="0"/>
        <w:snapToGrid w:val="0"/>
        <w:spacing w:line="400" w:lineRule="atLeast"/>
        <w:ind w:firstLine="420" w:firstLineChars="200"/>
        <w:jc w:val="left"/>
        <w:rPr>
          <w:rFonts w:ascii="Times New Roman" w:hAnsi="Times New Roman" w:cs="Times New Roman" w:eastAsiaTheme="minorEastAsia"/>
          <w:color w:val="000000"/>
        </w:rPr>
      </w:pPr>
      <w:r>
        <w:rPr>
          <w:rFonts w:ascii="Times New Roman" w:hAnsi="Times New Roman" w:cs="Times New Roman" w:eastAsiaTheme="minorEastAsia"/>
          <w:color w:val="000000"/>
        </w:rPr>
        <w:t xml:space="preserve">C. </w:t>
      </w:r>
      <w:r>
        <w:rPr>
          <w:rFonts w:hint="eastAsia" w:ascii="宋体" w:hAnsi="宋体" w:eastAsia="宋体" w:cs="宋体"/>
          <w:color w:val="000000"/>
        </w:rPr>
        <w:t>①</w:t>
      </w:r>
      <w:r>
        <w:rPr>
          <w:rFonts w:ascii="Times New Roman" w:hAnsi="Times New Roman" w:cs="Times New Roman" w:eastAsiaTheme="minorEastAsia"/>
          <w:color w:val="000000"/>
        </w:rPr>
        <w:t xml:space="preserve">更引起专家的“自来水式”转发和推荐    </w:t>
      </w:r>
      <w:r>
        <w:rPr>
          <w:rFonts w:hint="eastAsia" w:ascii="宋体" w:hAnsi="宋体" w:eastAsia="宋体" w:cs="宋体"/>
          <w:color w:val="000000"/>
        </w:rPr>
        <w:t>②</w:t>
      </w:r>
      <w:r>
        <w:rPr>
          <w:rFonts w:ascii="Times New Roman" w:hAnsi="Times New Roman" w:cs="Times New Roman" w:eastAsiaTheme="minorEastAsia"/>
          <w:color w:val="000000"/>
        </w:rPr>
        <w:t xml:space="preserve">深沉      </w:t>
      </w:r>
    </w:p>
    <w:p>
      <w:pPr>
        <w:adjustRightInd w:val="0"/>
        <w:snapToGrid w:val="0"/>
        <w:spacing w:line="400" w:lineRule="atLeast"/>
        <w:ind w:firstLine="420" w:firstLineChars="200"/>
        <w:jc w:val="left"/>
        <w:rPr>
          <w:rFonts w:ascii="Times New Roman" w:hAnsi="Times New Roman" w:cs="Times New Roman" w:eastAsiaTheme="minorEastAsia"/>
          <w:color w:val="000000"/>
        </w:rPr>
      </w:pPr>
      <w:r>
        <w:rPr>
          <w:rFonts w:ascii="Times New Roman" w:hAnsi="Times New Roman" w:cs="Times New Roman" w:eastAsiaTheme="minorEastAsia"/>
          <w:color w:val="000000"/>
        </w:rPr>
        <w:t xml:space="preserve">D. </w:t>
      </w:r>
      <w:r>
        <w:rPr>
          <w:rFonts w:hint="eastAsia" w:ascii="宋体" w:hAnsi="宋体" w:eastAsia="宋体" w:cs="宋体"/>
          <w:color w:val="000000"/>
        </w:rPr>
        <w:t>①</w:t>
      </w:r>
      <w:r>
        <w:rPr>
          <w:rFonts w:ascii="Times New Roman" w:hAnsi="Times New Roman" w:cs="Times New Roman" w:eastAsiaTheme="minorEastAsia"/>
          <w:color w:val="000000"/>
        </w:rPr>
        <w:t xml:space="preserve">专家更是“自来水式”转发和推荐        </w:t>
      </w:r>
      <w:r>
        <w:rPr>
          <w:rFonts w:hint="eastAsia" w:ascii="宋体" w:hAnsi="宋体" w:eastAsia="宋体" w:cs="宋体"/>
          <w:color w:val="000000"/>
        </w:rPr>
        <w:t>②</w:t>
      </w:r>
      <w:r>
        <w:rPr>
          <w:rFonts w:ascii="Times New Roman" w:hAnsi="Times New Roman" w:cs="Times New Roman" w:eastAsiaTheme="minorEastAsia"/>
          <w:color w:val="000000"/>
        </w:rPr>
        <w:t>深厚</w:t>
      </w:r>
    </w:p>
    <w:p>
      <w:pPr>
        <w:adjustRightInd w:val="0"/>
        <w:snapToGrid w:val="0"/>
        <w:spacing w:line="40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（2）请结合语境，解释“破圈”在此处的含义。（2分）</w:t>
      </w:r>
    </w:p>
    <w:p>
      <w:pPr>
        <w:adjustRightInd w:val="0"/>
        <w:snapToGrid w:val="0"/>
        <w:spacing w:line="40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u w:val="single"/>
        </w:rPr>
        <w:t xml:space="preserve">                                                                                </w:t>
      </w:r>
    </w:p>
    <w:p>
      <w:pPr>
        <w:adjustRightInd w:val="0"/>
        <w:snapToGrid w:val="0"/>
        <w:spacing w:line="40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（3）语段中的画线句表达欠妥，请结合语境加以修改。（1分）</w:t>
      </w:r>
    </w:p>
    <w:p>
      <w:pPr>
        <w:adjustRightInd w:val="0"/>
        <w:snapToGrid w:val="0"/>
        <w:spacing w:line="400" w:lineRule="atLeast"/>
        <w:ind w:firstLine="420" w:firstLineChars="200"/>
        <w:rPr>
          <w:rFonts w:ascii="Times New Roman" w:hAnsi="Times New Roman" w:cs="Times New Roman" w:eastAsiaTheme="minorEastAsia"/>
          <w:color w:val="000000"/>
          <w:u w:val="single"/>
        </w:rPr>
      </w:pPr>
      <w:r>
        <w:rPr>
          <w:rFonts w:ascii="Times New Roman" w:hAnsi="Times New Roman" w:cs="Times New Roman" w:eastAsiaTheme="minorEastAsia"/>
          <w:color w:val="000000"/>
          <w:u w:val="single"/>
        </w:rPr>
        <w:t xml:space="preserve">                                                                                 </w:t>
      </w:r>
    </w:p>
    <w:p>
      <w:pPr>
        <w:adjustRightInd w:val="0"/>
        <w:snapToGrid w:val="0"/>
        <w:spacing w:line="400" w:lineRule="atLeast"/>
        <w:ind w:firstLine="210" w:firstLineChars="100"/>
        <w:rPr>
          <w:rFonts w:ascii="Times New Roman" w:hAnsi="Times New Roman" w:cs="Times New Roman" w:eastAsiaTheme="minorEastAsia"/>
          <w:color w:val="000000"/>
        </w:rPr>
      </w:pPr>
      <w:r>
        <w:rPr>
          <w:rFonts w:ascii="Times New Roman" w:hAnsi="Times New Roman" w:cs="Times New Roman" w:eastAsiaTheme="minorEastAsia"/>
          <w:color w:val="000000"/>
        </w:rPr>
        <w:t>3. 第三组同学准备制作宣传展板，以下是他们整理的相关内容，请阅读后完成（1）</w:t>
      </w:r>
      <w:r>
        <w:rPr>
          <w:rFonts w:ascii="Times New Roman" w:hAnsi="Times New Roman" w:cs="Times New Roman" w:eastAsiaTheme="minorEastAsia"/>
          <w:color w:val="000000"/>
          <w:kern w:val="0"/>
        </w:rPr>
        <w:t>-</w:t>
      </w:r>
      <w:r>
        <w:rPr>
          <w:rFonts w:ascii="Times New Roman" w:hAnsi="Times New Roman" w:cs="Times New Roman" w:eastAsiaTheme="minorEastAsia"/>
          <w:color w:val="000000"/>
        </w:rPr>
        <w:t>（2）题。（共3分）</w:t>
      </w:r>
    </w:p>
    <w:p>
      <w:pPr>
        <w:adjustRightInd w:val="0"/>
        <w:snapToGrid w:val="0"/>
        <w:spacing w:line="400" w:lineRule="atLeast"/>
        <w:ind w:firstLine="420" w:firstLineChars="200"/>
        <w:jc w:val="left"/>
        <w:rPr>
          <w:rFonts w:ascii="Times New Roman" w:hAnsi="Times New Roman" w:cs="Times New Roman" w:eastAsiaTheme="minorEastAsia"/>
          <w:color w:val="000000"/>
          <w:kern w:val="0"/>
        </w:rPr>
      </w:pPr>
      <w:r>
        <w:rPr>
          <w:rFonts w:ascii="Times New Roman" w:hAnsi="Times New Roman" w:cs="Times New Roman" w:eastAsiaTheme="minorEastAsia"/>
          <w:color w:val="000000"/>
          <w:kern w:val="0"/>
        </w:rPr>
        <w:t>源自中华传统文化的孺子牛精神，随历史的演进闪耀着时代之光。“孺子牛”一词来源于《左传》的一个典故，原意是指父母爱子心切。后来，鲁迅先生在《自嘲》诗中将其扬弃和升华，使之成为“俯下身去，心甘情愿为人民服务”精神的象征。1942年5月，毛泽东同志指出：“鲁迅的两句诗‘</w:t>
      </w:r>
      <w:r>
        <w:rPr>
          <w:rFonts w:ascii="Times New Roman" w:hAnsi="Times New Roman" w:cs="Times New Roman" w:eastAsiaTheme="minorEastAsia"/>
          <w:color w:val="000000"/>
        </w:rPr>
        <w:t>横眉冷对千夫指</w:t>
      </w:r>
      <w:r>
        <w:rPr>
          <w:rFonts w:ascii="Times New Roman" w:hAnsi="Times New Roman" w:cs="Times New Roman" w:eastAsiaTheme="minorEastAsia"/>
          <w:color w:val="000000"/>
          <w:kern w:val="0"/>
        </w:rPr>
        <w:t>，</w:t>
      </w:r>
      <w:r>
        <w:rPr>
          <w:rFonts w:ascii="Times New Roman" w:hAnsi="Times New Roman" w:cs="Times New Roman" w:eastAsiaTheme="minorEastAsia"/>
          <w:color w:val="000000"/>
          <w:kern w:val="0"/>
          <w:u w:val="single"/>
        </w:rPr>
        <w:t xml:space="preserve">   </w:t>
      </w:r>
      <w:r>
        <w:rPr>
          <w:rFonts w:ascii="Times New Roman" w:hAnsi="Times New Roman" w:cs="Times New Roman" w:eastAsiaTheme="minorEastAsia"/>
          <w:color w:val="000000"/>
          <w:u w:val="single"/>
        </w:rPr>
        <w:t xml:space="preserve">      </w:t>
      </w:r>
      <w:r>
        <w:rPr>
          <w:rFonts w:ascii="Times New Roman" w:hAnsi="Times New Roman" w:cs="Times New Roman" w:eastAsiaTheme="minorEastAsia"/>
          <w:color w:val="000000"/>
          <w:kern w:val="0"/>
          <w:u w:val="single"/>
        </w:rPr>
        <w:t xml:space="preserve">   </w:t>
      </w:r>
      <w:r>
        <w:rPr>
          <w:rFonts w:ascii="Times New Roman" w:hAnsi="Times New Roman" w:cs="Times New Roman" w:eastAsiaTheme="minorEastAsia"/>
          <w:color w:val="000000"/>
          <w:kern w:val="0"/>
        </w:rPr>
        <w:t>’应该成为我们的座右铭。”自此，孺子牛成了“人民公仆”的代名词。</w:t>
      </w:r>
    </w:p>
    <w:p>
      <w:pPr>
        <w:adjustRightInd w:val="0"/>
        <w:snapToGrid w:val="0"/>
        <w:spacing w:line="400" w:lineRule="atLeast"/>
        <w:ind w:firstLine="420" w:firstLineChars="200"/>
        <w:jc w:val="left"/>
        <w:rPr>
          <w:rFonts w:ascii="Times New Roman" w:hAnsi="Times New Roman" w:cs="Times New Roman" w:eastAsiaTheme="minorEastAsia"/>
          <w:color w:val="000000"/>
          <w:kern w:val="0"/>
        </w:rPr>
      </w:pPr>
      <w:r>
        <w:rPr>
          <w:rFonts w:ascii="Times New Roman" w:hAnsi="Times New Roman" w:cs="Times New Roman" w:eastAsiaTheme="minorEastAsia"/>
          <w:color w:val="000000"/>
          <w:kern w:val="0"/>
        </w:rPr>
        <w:t>（1）请把文段中的诗句补充完整。（1分）</w:t>
      </w:r>
    </w:p>
    <w:p>
      <w:pPr>
        <w:adjustRightInd w:val="0"/>
        <w:snapToGrid w:val="0"/>
        <w:spacing w:line="400" w:lineRule="atLeast"/>
        <w:ind w:firstLine="420" w:firstLineChars="200"/>
        <w:jc w:val="left"/>
        <w:rPr>
          <w:rFonts w:ascii="Times New Roman" w:hAnsi="Times New Roman" w:cs="Times New Roman" w:eastAsiaTheme="minorEastAsia"/>
          <w:color w:val="000000"/>
          <w:kern w:val="0"/>
        </w:rPr>
      </w:pPr>
      <w:r>
        <w:rPr>
          <w:rFonts w:ascii="Times New Roman" w:hAnsi="Times New Roman" w:cs="Times New Roman" w:eastAsiaTheme="minorEastAsia"/>
          <w:color w:val="000000"/>
          <w:kern w:val="0"/>
          <w:u w:val="single"/>
        </w:rPr>
        <w:t xml:space="preserve">                                  </w:t>
      </w:r>
      <w:r>
        <w:rPr>
          <w:rFonts w:ascii="Times New Roman" w:hAnsi="Times New Roman" w:cs="Times New Roman" w:eastAsiaTheme="minorEastAsia"/>
          <w:color w:val="000000"/>
          <w:kern w:val="0"/>
        </w:rPr>
        <w:t xml:space="preserve">   </w:t>
      </w:r>
    </w:p>
    <w:p>
      <w:pPr>
        <w:adjustRightInd w:val="0"/>
        <w:snapToGrid w:val="0"/>
        <w:spacing w:line="400" w:lineRule="atLeast"/>
        <w:ind w:firstLine="420" w:firstLineChars="200"/>
        <w:jc w:val="left"/>
        <w:rPr>
          <w:rFonts w:ascii="Times New Roman" w:hAnsi="Times New Roman" w:cs="Times New Roman" w:eastAsiaTheme="minorEastAsia"/>
          <w:color w:val="000000"/>
        </w:rPr>
      </w:pPr>
      <w:r>
        <w:rPr>
          <w:rFonts w:ascii="Times New Roman" w:hAnsi="Times New Roman" w:cs="Times New Roman" w:eastAsiaTheme="minorEastAsia"/>
          <w:color w:val="000000"/>
          <w:kern w:val="0"/>
        </w:rPr>
        <w:t>（2）</w:t>
      </w:r>
      <w:r>
        <w:rPr>
          <w:rFonts w:ascii="Times New Roman" w:hAnsi="Times New Roman" w:cs="Times New Roman" w:eastAsiaTheme="minorEastAsia"/>
          <w:color w:val="000000"/>
        </w:rPr>
        <w:t>展板中的几幅书法作品吸引了同学们的注意，对这几幅作品说法有误的是（2分）</w:t>
      </w:r>
    </w:p>
    <w:tbl>
      <w:tblPr>
        <w:tblStyle w:val="7"/>
        <w:tblW w:w="6809" w:type="dxa"/>
        <w:jc w:val="center"/>
        <w:tblInd w:w="0" w:type="dxa"/>
        <w:tblLayout w:type="fixed"/>
        <w:tblCellMar>
          <w:top w:w="0" w:type="dxa"/>
          <w:left w:w="108" w:type="dxa"/>
          <w:bottom w:w="0" w:type="dxa"/>
          <w:right w:w="108" w:type="dxa"/>
        </w:tblCellMar>
      </w:tblPr>
      <w:tblGrid>
        <w:gridCol w:w="1709"/>
        <w:gridCol w:w="1700"/>
        <w:gridCol w:w="1709"/>
        <w:gridCol w:w="1691"/>
      </w:tblGrid>
      <w:tr>
        <w:tblPrEx>
          <w:tblLayout w:type="fixed"/>
          <w:tblCellMar>
            <w:top w:w="0" w:type="dxa"/>
            <w:left w:w="108" w:type="dxa"/>
            <w:bottom w:w="0" w:type="dxa"/>
            <w:right w:w="108" w:type="dxa"/>
          </w:tblCellMar>
        </w:tblPrEx>
        <w:trPr>
          <w:trHeight w:val="2124" w:hRule="atLeast"/>
          <w:jc w:val="center"/>
        </w:trPr>
        <w:tc>
          <w:tcPr>
            <w:tcW w:w="1709" w:type="dxa"/>
            <w:shd w:val="clear" w:color="auto" w:fill="auto"/>
            <w:vAlign w:val="center"/>
          </w:tcPr>
          <w:p>
            <w:pPr>
              <w:widowControl/>
              <w:adjustRightInd w:val="0"/>
              <w:snapToGrid w:val="0"/>
              <w:spacing w:line="400" w:lineRule="atLeast"/>
              <w:ind w:firstLine="420" w:firstLineChars="200"/>
              <w:jc w:val="center"/>
              <w:textAlignment w:val="baseline"/>
              <w:rPr>
                <w:rFonts w:ascii="Times New Roman" w:hAnsi="Times New Roman" w:cs="Times New Roman" w:eastAsiaTheme="minorEastAsia"/>
                <w:color w:val="000000"/>
                <w:kern w:val="0"/>
              </w:rPr>
            </w:pPr>
            <w:r>
              <w:rPr>
                <w:rFonts w:ascii="Times New Roman" w:hAnsi="Times New Roman" w:cs="Times New Roman" w:eastAsiaTheme="minorEastAsia"/>
                <w:color w:val="000000"/>
                <w:kern w:val="0"/>
              </w:rPr>
              <w:drawing>
                <wp:inline distT="0" distB="0" distL="0" distR="0">
                  <wp:extent cx="457200" cy="13906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457200" cy="1390650"/>
                          </a:xfrm>
                          <a:prstGeom prst="rect">
                            <a:avLst/>
                          </a:prstGeom>
                          <a:noFill/>
                          <a:ln>
                            <a:noFill/>
                          </a:ln>
                        </pic:spPr>
                      </pic:pic>
                    </a:graphicData>
                  </a:graphic>
                </wp:inline>
              </w:drawing>
            </w:r>
          </w:p>
        </w:tc>
        <w:tc>
          <w:tcPr>
            <w:tcW w:w="1700" w:type="dxa"/>
            <w:shd w:val="clear" w:color="auto" w:fill="auto"/>
            <w:vAlign w:val="center"/>
          </w:tcPr>
          <w:p>
            <w:pPr>
              <w:widowControl/>
              <w:adjustRightInd w:val="0"/>
              <w:snapToGrid w:val="0"/>
              <w:spacing w:line="400" w:lineRule="atLeast"/>
              <w:ind w:firstLine="420" w:firstLineChars="200"/>
              <w:jc w:val="center"/>
              <w:textAlignment w:val="baseline"/>
              <w:rPr>
                <w:rFonts w:ascii="Times New Roman" w:hAnsi="Times New Roman" w:cs="Times New Roman" w:eastAsiaTheme="minorEastAsia"/>
                <w:color w:val="000000"/>
                <w:kern w:val="0"/>
              </w:rPr>
            </w:pPr>
            <w:r>
              <w:rPr>
                <w:rFonts w:ascii="Times New Roman" w:hAnsi="Times New Roman" w:cs="Times New Roman" w:eastAsiaTheme="minorEastAsia"/>
                <w:color w:val="000000"/>
                <w:kern w:val="0"/>
              </w:rPr>
              <w:drawing>
                <wp:inline distT="0" distB="0" distL="0" distR="0">
                  <wp:extent cx="495300" cy="1371600"/>
                  <wp:effectExtent l="0" t="0" r="0" b="0"/>
                  <wp:docPr id="5" name="图片 5" descr="C:\Users\acer\Desktop\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cer\Desktop\2.jpg"/>
                          <pic:cNvPicPr>
                            <a:picLocks noChangeAspect="1" noChangeArrowheads="1"/>
                          </pic:cNvPicPr>
                        </pic:nvPicPr>
                        <pic:blipFill>
                          <a:blip r:embed="rId7" cstate="print">
                            <a:extLst>
                              <a:ext uri="{28A0092B-C50C-407E-A947-70E740481C1C}">
                                <a14:useLocalDpi xmlns:a14="http://schemas.microsoft.com/office/drawing/2010/main" val="0"/>
                              </a:ext>
                            </a:extLst>
                          </a:blip>
                          <a:srcRect l="11687" t="55193" r="61060" b="5116"/>
                          <a:stretch>
                            <a:fillRect/>
                          </a:stretch>
                        </pic:blipFill>
                        <pic:spPr>
                          <a:xfrm>
                            <a:off x="0" y="0"/>
                            <a:ext cx="495300" cy="1371600"/>
                          </a:xfrm>
                          <a:prstGeom prst="rect">
                            <a:avLst/>
                          </a:prstGeom>
                          <a:noFill/>
                          <a:ln>
                            <a:noFill/>
                          </a:ln>
                        </pic:spPr>
                      </pic:pic>
                    </a:graphicData>
                  </a:graphic>
                </wp:inline>
              </w:drawing>
            </w:r>
          </w:p>
        </w:tc>
        <w:tc>
          <w:tcPr>
            <w:tcW w:w="1709" w:type="dxa"/>
            <w:shd w:val="clear" w:color="auto" w:fill="auto"/>
            <w:vAlign w:val="center"/>
          </w:tcPr>
          <w:p>
            <w:pPr>
              <w:widowControl/>
              <w:adjustRightInd w:val="0"/>
              <w:snapToGrid w:val="0"/>
              <w:spacing w:line="400" w:lineRule="atLeast"/>
              <w:ind w:firstLine="420" w:firstLineChars="200"/>
              <w:jc w:val="center"/>
              <w:textAlignment w:val="baseline"/>
              <w:rPr>
                <w:rFonts w:ascii="Times New Roman" w:hAnsi="Times New Roman" w:cs="Times New Roman" w:eastAsiaTheme="minorEastAsia"/>
                <w:color w:val="000000"/>
                <w:kern w:val="0"/>
              </w:rPr>
            </w:pPr>
            <w:r>
              <w:rPr>
                <w:rStyle w:val="8"/>
                <w:rFonts w:ascii="Times New Roman" w:hAnsi="Times New Roman" w:cs="Times New Roman" w:eastAsiaTheme="minorEastAsia"/>
              </w:rPr>
              <w:drawing>
                <wp:inline distT="0" distB="0" distL="0" distR="0">
                  <wp:extent cx="485775" cy="147637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a:xfrm>
                            <a:off x="0" y="0"/>
                            <a:ext cx="485775" cy="1476375"/>
                          </a:xfrm>
                          <a:prstGeom prst="rect">
                            <a:avLst/>
                          </a:prstGeom>
                          <a:noFill/>
                          <a:ln>
                            <a:noFill/>
                          </a:ln>
                        </pic:spPr>
                      </pic:pic>
                    </a:graphicData>
                  </a:graphic>
                </wp:inline>
              </w:drawing>
            </w:r>
          </w:p>
        </w:tc>
        <w:tc>
          <w:tcPr>
            <w:tcW w:w="1691" w:type="dxa"/>
            <w:shd w:val="clear" w:color="auto" w:fill="auto"/>
            <w:vAlign w:val="center"/>
          </w:tcPr>
          <w:p>
            <w:pPr>
              <w:widowControl/>
              <w:adjustRightInd w:val="0"/>
              <w:snapToGrid w:val="0"/>
              <w:spacing w:line="400" w:lineRule="atLeast"/>
              <w:ind w:firstLine="420" w:firstLineChars="200"/>
              <w:jc w:val="center"/>
              <w:textAlignment w:val="baseline"/>
              <w:rPr>
                <w:rFonts w:ascii="Times New Roman" w:hAnsi="Times New Roman" w:cs="Times New Roman" w:eastAsiaTheme="minorEastAsia"/>
                <w:color w:val="000000"/>
                <w:kern w:val="0"/>
              </w:rPr>
            </w:pPr>
            <w:r>
              <w:rPr>
                <w:rFonts w:ascii="Times New Roman" w:hAnsi="Times New Roman" w:cs="Times New Roman" w:eastAsiaTheme="minorEastAsia"/>
                <w:color w:val="000000"/>
                <w:kern w:val="0"/>
              </w:rPr>
              <w:drawing>
                <wp:inline distT="0" distB="0" distL="0" distR="0">
                  <wp:extent cx="476250" cy="14763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a:extLst>
                              <a:ext uri="{28A0092B-C50C-407E-A947-70E740481C1C}">
                                <a14:useLocalDpi xmlns:a14="http://schemas.microsoft.com/office/drawing/2010/main" val="0"/>
                              </a:ext>
                            </a:extLst>
                          </a:blip>
                          <a:srcRect l="19788" t="40752" r="50539" b="2171"/>
                          <a:stretch>
                            <a:fillRect/>
                          </a:stretch>
                        </pic:blipFill>
                        <pic:spPr>
                          <a:xfrm>
                            <a:off x="0" y="0"/>
                            <a:ext cx="476250" cy="1476375"/>
                          </a:xfrm>
                          <a:prstGeom prst="rect">
                            <a:avLst/>
                          </a:prstGeom>
                          <a:noFill/>
                          <a:ln>
                            <a:noFill/>
                          </a:ln>
                        </pic:spPr>
                      </pic:pic>
                    </a:graphicData>
                  </a:graphic>
                </wp:inline>
              </w:drawing>
            </w:r>
          </w:p>
        </w:tc>
      </w:tr>
      <w:tr>
        <w:tblPrEx>
          <w:tblLayout w:type="fixed"/>
          <w:tblCellMar>
            <w:top w:w="0" w:type="dxa"/>
            <w:left w:w="108" w:type="dxa"/>
            <w:bottom w:w="0" w:type="dxa"/>
            <w:right w:w="108" w:type="dxa"/>
          </w:tblCellMar>
        </w:tblPrEx>
        <w:trPr>
          <w:trHeight w:val="306" w:hRule="atLeast"/>
          <w:jc w:val="center"/>
        </w:trPr>
        <w:tc>
          <w:tcPr>
            <w:tcW w:w="1709" w:type="dxa"/>
            <w:shd w:val="clear" w:color="auto" w:fill="auto"/>
            <w:vAlign w:val="center"/>
          </w:tcPr>
          <w:p>
            <w:pPr>
              <w:widowControl/>
              <w:adjustRightInd w:val="0"/>
              <w:snapToGrid w:val="0"/>
              <w:spacing w:line="400" w:lineRule="atLeast"/>
              <w:ind w:firstLine="420" w:firstLineChars="200"/>
              <w:jc w:val="center"/>
              <w:textAlignment w:val="baseline"/>
              <w:rPr>
                <w:rFonts w:ascii="Times New Roman" w:hAnsi="Times New Roman" w:cs="Times New Roman" w:eastAsiaTheme="minorEastAsia"/>
                <w:color w:val="000000"/>
                <w:kern w:val="0"/>
              </w:rPr>
            </w:pPr>
            <w:r>
              <w:rPr>
                <w:rFonts w:ascii="Times New Roman" w:hAnsi="Times New Roman" w:cs="Times New Roman" w:eastAsiaTheme="minorEastAsia"/>
                <w:color w:val="000000"/>
                <w:kern w:val="0"/>
              </w:rPr>
              <w:t>第一幅</w:t>
            </w:r>
          </w:p>
        </w:tc>
        <w:tc>
          <w:tcPr>
            <w:tcW w:w="1700" w:type="dxa"/>
            <w:shd w:val="clear" w:color="auto" w:fill="auto"/>
            <w:vAlign w:val="center"/>
          </w:tcPr>
          <w:p>
            <w:pPr>
              <w:widowControl/>
              <w:adjustRightInd w:val="0"/>
              <w:snapToGrid w:val="0"/>
              <w:spacing w:line="400" w:lineRule="atLeast"/>
              <w:ind w:firstLine="420" w:firstLineChars="200"/>
              <w:jc w:val="center"/>
              <w:textAlignment w:val="baseline"/>
              <w:rPr>
                <w:rFonts w:ascii="Times New Roman" w:hAnsi="Times New Roman" w:cs="Times New Roman" w:eastAsiaTheme="minorEastAsia"/>
                <w:color w:val="000000"/>
                <w:kern w:val="0"/>
              </w:rPr>
            </w:pPr>
            <w:r>
              <w:rPr>
                <w:rFonts w:ascii="Times New Roman" w:hAnsi="Times New Roman" w:cs="Times New Roman" w:eastAsiaTheme="minorEastAsia"/>
                <w:color w:val="000000"/>
                <w:kern w:val="0"/>
              </w:rPr>
              <w:t>第二幅</w:t>
            </w:r>
          </w:p>
        </w:tc>
        <w:tc>
          <w:tcPr>
            <w:tcW w:w="1709" w:type="dxa"/>
            <w:shd w:val="clear" w:color="auto" w:fill="auto"/>
            <w:vAlign w:val="center"/>
          </w:tcPr>
          <w:p>
            <w:pPr>
              <w:widowControl/>
              <w:adjustRightInd w:val="0"/>
              <w:snapToGrid w:val="0"/>
              <w:spacing w:line="400" w:lineRule="atLeast"/>
              <w:ind w:firstLine="420" w:firstLineChars="200"/>
              <w:jc w:val="center"/>
              <w:textAlignment w:val="baseline"/>
              <w:rPr>
                <w:rFonts w:ascii="Times New Roman" w:hAnsi="Times New Roman" w:cs="Times New Roman" w:eastAsiaTheme="minorEastAsia"/>
                <w:color w:val="000000"/>
                <w:kern w:val="0"/>
              </w:rPr>
            </w:pPr>
            <w:r>
              <w:rPr>
                <w:rFonts w:ascii="Times New Roman" w:hAnsi="Times New Roman" w:cs="Times New Roman" w:eastAsiaTheme="minorEastAsia"/>
                <w:color w:val="000000"/>
                <w:kern w:val="0"/>
              </w:rPr>
              <w:t>第三幅</w:t>
            </w:r>
          </w:p>
        </w:tc>
        <w:tc>
          <w:tcPr>
            <w:tcW w:w="1691" w:type="dxa"/>
            <w:shd w:val="clear" w:color="auto" w:fill="auto"/>
            <w:vAlign w:val="center"/>
          </w:tcPr>
          <w:p>
            <w:pPr>
              <w:widowControl/>
              <w:adjustRightInd w:val="0"/>
              <w:snapToGrid w:val="0"/>
              <w:spacing w:line="400" w:lineRule="atLeast"/>
              <w:ind w:firstLine="420" w:firstLineChars="200"/>
              <w:jc w:val="center"/>
              <w:textAlignment w:val="baseline"/>
              <w:rPr>
                <w:rFonts w:ascii="Times New Roman" w:hAnsi="Times New Roman" w:cs="Times New Roman" w:eastAsiaTheme="minorEastAsia"/>
                <w:color w:val="000000"/>
                <w:kern w:val="0"/>
              </w:rPr>
            </w:pPr>
            <w:r>
              <w:rPr>
                <w:rFonts w:ascii="Times New Roman" w:hAnsi="Times New Roman" w:cs="Times New Roman" w:eastAsiaTheme="minorEastAsia"/>
                <w:color w:val="000000"/>
                <w:kern w:val="0"/>
              </w:rPr>
              <w:t>第四幅</w:t>
            </w:r>
          </w:p>
        </w:tc>
      </w:tr>
    </w:tbl>
    <w:p>
      <w:pPr>
        <w:adjustRightInd w:val="0"/>
        <w:snapToGrid w:val="0"/>
        <w:spacing w:line="40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 xml:space="preserve">A. </w:t>
      </w:r>
      <w:r>
        <w:rPr>
          <w:rFonts w:ascii="Times New Roman" w:hAnsi="Times New Roman" w:cs="Times New Roman" w:eastAsiaTheme="minorEastAsia"/>
          <w:color w:val="000000"/>
          <w:kern w:val="0"/>
        </w:rPr>
        <w:t>第一幅作品</w:t>
      </w:r>
      <w:r>
        <w:rPr>
          <w:rFonts w:ascii="Times New Roman" w:hAnsi="Times New Roman" w:cs="Times New Roman" w:eastAsiaTheme="minorEastAsia"/>
          <w:color w:val="000000"/>
        </w:rPr>
        <w:t xml:space="preserve">字体为行书，笔意连绵潇洒，一气呵成，狂放恣意。       </w:t>
      </w:r>
    </w:p>
    <w:p>
      <w:pPr>
        <w:adjustRightInd w:val="0"/>
        <w:snapToGrid w:val="0"/>
        <w:spacing w:line="40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 xml:space="preserve">B. </w:t>
      </w:r>
      <w:r>
        <w:rPr>
          <w:rFonts w:ascii="Times New Roman" w:hAnsi="Times New Roman" w:cs="Times New Roman" w:eastAsiaTheme="minorEastAsia"/>
          <w:color w:val="000000"/>
          <w:kern w:val="0"/>
        </w:rPr>
        <w:t>第二幅作品</w:t>
      </w:r>
      <w:r>
        <w:rPr>
          <w:rFonts w:ascii="Times New Roman" w:hAnsi="Times New Roman" w:cs="Times New Roman" w:eastAsiaTheme="minorEastAsia"/>
          <w:color w:val="000000"/>
        </w:rPr>
        <w:t>字体为隶书，横画蚕头雁尾，字体宽扁，庄严大气。</w:t>
      </w:r>
    </w:p>
    <w:p>
      <w:pPr>
        <w:adjustRightInd w:val="0"/>
        <w:snapToGrid w:val="0"/>
        <w:spacing w:line="40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 xml:space="preserve">C. </w:t>
      </w:r>
      <w:r>
        <w:rPr>
          <w:rFonts w:ascii="Times New Roman" w:hAnsi="Times New Roman" w:cs="Times New Roman" w:eastAsiaTheme="minorEastAsia"/>
          <w:color w:val="000000"/>
          <w:kern w:val="0"/>
        </w:rPr>
        <w:t>第三幅作品</w:t>
      </w:r>
      <w:r>
        <w:rPr>
          <w:rFonts w:ascii="Times New Roman" w:hAnsi="Times New Roman" w:cs="Times New Roman" w:eastAsiaTheme="minorEastAsia"/>
          <w:color w:val="000000"/>
        </w:rPr>
        <w:t>字体为楷书，</w:t>
      </w:r>
      <w:r>
        <w:rPr>
          <w:rFonts w:ascii="Times New Roman" w:hAnsi="Times New Roman" w:cs="Times New Roman" w:eastAsiaTheme="minorEastAsia"/>
          <w:color w:val="000000"/>
          <w:kern w:val="0"/>
        </w:rPr>
        <w:t>形体方正，笔画平直</w:t>
      </w:r>
      <w:r>
        <w:rPr>
          <w:rFonts w:ascii="Times New Roman" w:hAnsi="Times New Roman" w:cs="Times New Roman" w:eastAsiaTheme="minorEastAsia"/>
          <w:color w:val="000000"/>
        </w:rPr>
        <w:t>，端庄沉稳。</w:t>
      </w:r>
    </w:p>
    <w:p>
      <w:pPr>
        <w:adjustRightInd w:val="0"/>
        <w:snapToGrid w:val="0"/>
        <w:spacing w:line="40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 xml:space="preserve">D. </w:t>
      </w:r>
      <w:r>
        <w:rPr>
          <w:rFonts w:ascii="Times New Roman" w:hAnsi="Times New Roman" w:cs="Times New Roman" w:eastAsiaTheme="minorEastAsia"/>
          <w:color w:val="000000"/>
          <w:kern w:val="0"/>
        </w:rPr>
        <w:t>第四幅作品</w:t>
      </w:r>
      <w:r>
        <w:rPr>
          <w:rFonts w:ascii="Times New Roman" w:hAnsi="Times New Roman" w:cs="Times New Roman" w:eastAsiaTheme="minorEastAsia"/>
          <w:color w:val="000000"/>
        </w:rPr>
        <w:t>字体为篆书，笔画圆润，线条匀净，体正势圆。</w:t>
      </w:r>
    </w:p>
    <w:p>
      <w:pPr>
        <w:adjustRightInd w:val="0"/>
        <w:snapToGrid w:val="0"/>
        <w:spacing w:line="400" w:lineRule="atLeast"/>
        <w:ind w:firstLine="420" w:firstLineChars="200"/>
        <w:jc w:val="left"/>
        <w:rPr>
          <w:rFonts w:ascii="Times New Roman" w:hAnsi="Times New Roman" w:cs="Times New Roman" w:eastAsiaTheme="minorEastAsia"/>
          <w:color w:val="000000"/>
        </w:rPr>
      </w:pPr>
    </w:p>
    <w:p>
      <w:pPr>
        <w:adjustRightInd w:val="0"/>
        <w:snapToGrid w:val="0"/>
        <w:spacing w:line="400" w:lineRule="atLeast"/>
        <w:jc w:val="left"/>
        <w:rPr>
          <w:rFonts w:ascii="Times New Roman" w:hAnsi="Times New Roman" w:cs="Times New Roman" w:eastAsiaTheme="minorEastAsia"/>
        </w:rPr>
      </w:pPr>
      <w:r>
        <w:rPr>
          <w:rFonts w:ascii="Times New Roman" w:hAnsi="Times New Roman" w:cs="Times New Roman" w:eastAsiaTheme="minorEastAsia"/>
          <w:color w:val="000000"/>
        </w:rPr>
        <w:t>二、古诗文阅读（共22分）</w:t>
      </w:r>
    </w:p>
    <w:p>
      <w:pPr>
        <w:adjustRightInd w:val="0"/>
        <w:snapToGrid w:val="0"/>
        <w:spacing w:line="400" w:lineRule="atLeast"/>
        <w:jc w:val="left"/>
        <w:rPr>
          <w:rFonts w:ascii="Times New Roman" w:hAnsi="Times New Roman" w:cs="Times New Roman" w:eastAsiaTheme="minorEastAsia"/>
          <w:color w:val="000000"/>
        </w:rPr>
      </w:pPr>
      <w:r>
        <w:rPr>
          <w:rFonts w:ascii="Times New Roman" w:hAnsi="Times New Roman" w:cs="Times New Roman" w:eastAsiaTheme="minorEastAsia"/>
          <w:color w:val="000000"/>
        </w:rPr>
        <w:t>（一）默写（共9分）</w:t>
      </w:r>
    </w:p>
    <w:p>
      <w:pPr>
        <w:adjustRightInd w:val="0"/>
        <w:snapToGrid w:val="0"/>
        <w:spacing w:line="40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 xml:space="preserve">4. </w:t>
      </w:r>
      <w:r>
        <w:rPr>
          <w:rFonts w:ascii="Times New Roman" w:hAnsi="Times New Roman" w:cs="Times New Roman" w:eastAsiaTheme="minorEastAsia"/>
          <w:u w:val="single"/>
        </w:rPr>
        <w:t xml:space="preserve">                   </w:t>
      </w:r>
      <w:r>
        <w:rPr>
          <w:rFonts w:ascii="Times New Roman" w:hAnsi="Times New Roman" w:cs="Times New Roman" w:eastAsiaTheme="minorEastAsia"/>
        </w:rPr>
        <w:t>，夜泊秦淮近酒家。（杜牧《泊秦淮》）</w:t>
      </w:r>
    </w:p>
    <w:p>
      <w:pPr>
        <w:adjustRightInd w:val="0"/>
        <w:snapToGrid w:val="0"/>
        <w:spacing w:line="40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5. 可怜夜半虚前席，</w:t>
      </w:r>
      <w:r>
        <w:rPr>
          <w:rFonts w:ascii="Times New Roman" w:hAnsi="Times New Roman" w:cs="Times New Roman" w:eastAsiaTheme="minorEastAsia"/>
          <w:u w:val="single"/>
        </w:rPr>
        <w:t xml:space="preserve">                     </w:t>
      </w:r>
      <w:r>
        <w:rPr>
          <w:rFonts w:ascii="Times New Roman" w:hAnsi="Times New Roman" w:cs="Times New Roman" w:eastAsiaTheme="minorEastAsia"/>
        </w:rPr>
        <w:t>。（李商隐《贾生》）</w:t>
      </w:r>
    </w:p>
    <w:p>
      <w:pPr>
        <w:adjustRightInd w:val="0"/>
        <w:snapToGrid w:val="0"/>
        <w:spacing w:line="40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6. 莫言下岭便无难，</w:t>
      </w:r>
      <w:r>
        <w:rPr>
          <w:rFonts w:ascii="Times New Roman" w:hAnsi="Times New Roman" w:cs="Times New Roman" w:eastAsiaTheme="minorEastAsia"/>
          <w:u w:val="single"/>
        </w:rPr>
        <w:t xml:space="preserve">                     </w:t>
      </w:r>
      <w:r>
        <w:rPr>
          <w:rFonts w:ascii="Times New Roman" w:hAnsi="Times New Roman" w:cs="Times New Roman" w:eastAsiaTheme="minorEastAsia"/>
        </w:rPr>
        <w:t>。（杨万里《过松源县漆公店》）</w:t>
      </w:r>
    </w:p>
    <w:p>
      <w:pPr>
        <w:adjustRightInd w:val="0"/>
        <w:snapToGrid w:val="0"/>
        <w:spacing w:line="40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7. 念天地之悠悠，</w:t>
      </w:r>
      <w:r>
        <w:rPr>
          <w:rFonts w:ascii="Times New Roman" w:hAnsi="Times New Roman" w:cs="Times New Roman" w:eastAsiaTheme="minorEastAsia"/>
          <w:u w:val="single"/>
        </w:rPr>
        <w:t xml:space="preserve">                     </w:t>
      </w:r>
      <w:r>
        <w:rPr>
          <w:rFonts w:ascii="Times New Roman" w:hAnsi="Times New Roman" w:cs="Times New Roman" w:eastAsiaTheme="minorEastAsia"/>
        </w:rPr>
        <w:t>。（陈子昂《登幽州台歌》）</w:t>
      </w:r>
    </w:p>
    <w:p>
      <w:pPr>
        <w:adjustRightInd w:val="0"/>
        <w:snapToGrid w:val="0"/>
        <w:spacing w:line="40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 xml:space="preserve">8. </w:t>
      </w:r>
      <w:r>
        <w:rPr>
          <w:rFonts w:ascii="Times New Roman" w:hAnsi="Times New Roman" w:cs="Times New Roman" w:eastAsiaTheme="minorEastAsia"/>
          <w:u w:val="single"/>
        </w:rPr>
        <w:t xml:space="preserve">                   </w:t>
      </w:r>
      <w:r>
        <w:rPr>
          <w:rFonts w:ascii="Times New Roman" w:hAnsi="Times New Roman" w:cs="Times New Roman" w:eastAsiaTheme="minorEastAsia"/>
        </w:rPr>
        <w:t>，自缘身在最高层。（王安石《登飞来峰》）</w:t>
      </w:r>
    </w:p>
    <w:p>
      <w:pPr>
        <w:adjustRightInd w:val="0"/>
        <w:snapToGrid w:val="0"/>
        <w:spacing w:line="40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9. 浩荡离愁白日斜，</w:t>
      </w:r>
      <w:r>
        <w:rPr>
          <w:rFonts w:ascii="Times New Roman" w:hAnsi="Times New Roman" w:cs="Times New Roman" w:eastAsiaTheme="minorEastAsia"/>
          <w:u w:val="single"/>
        </w:rPr>
        <w:t xml:space="preserve">                     </w:t>
      </w:r>
      <w:r>
        <w:rPr>
          <w:rFonts w:ascii="Times New Roman" w:hAnsi="Times New Roman" w:cs="Times New Roman" w:eastAsiaTheme="minorEastAsia"/>
        </w:rPr>
        <w:t>。（龚自珍《己亥杂诗》）</w:t>
      </w:r>
    </w:p>
    <w:p>
      <w:pPr>
        <w:adjustRightInd w:val="0"/>
        <w:snapToGrid w:val="0"/>
        <w:spacing w:line="40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10. 《望岳》中表现杜甫不畏困难、勇往直前精神的句子是</w:t>
      </w:r>
      <w:r>
        <w:rPr>
          <w:rFonts w:ascii="Times New Roman" w:hAnsi="Times New Roman" w:cs="Times New Roman" w:eastAsiaTheme="minorEastAsia"/>
          <w:u w:val="single"/>
        </w:rPr>
        <w:t xml:space="preserve">             </w:t>
      </w:r>
      <w:r>
        <w:rPr>
          <w:rFonts w:ascii="Times New Roman" w:hAnsi="Times New Roman" w:cs="Times New Roman" w:eastAsiaTheme="minorEastAsia"/>
        </w:rPr>
        <w:t>，</w:t>
      </w:r>
      <w:r>
        <w:rPr>
          <w:rFonts w:ascii="Times New Roman" w:hAnsi="Times New Roman" w:cs="Times New Roman" w:eastAsiaTheme="minorEastAsia"/>
          <w:u w:val="single"/>
        </w:rPr>
        <w:t xml:space="preserve">             </w:t>
      </w:r>
      <w:r>
        <w:rPr>
          <w:rFonts w:ascii="Times New Roman" w:hAnsi="Times New Roman" w:cs="Times New Roman" w:eastAsiaTheme="minorEastAsia"/>
        </w:rPr>
        <w:t>。</w:t>
      </w:r>
    </w:p>
    <w:p>
      <w:pPr>
        <w:adjustRightInd w:val="0"/>
        <w:snapToGrid w:val="0"/>
        <w:spacing w:line="40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11. 《陋室铭》中描写陋室周围环境清幽雅致的句子是</w:t>
      </w:r>
      <w:r>
        <w:rPr>
          <w:rFonts w:ascii="Times New Roman" w:hAnsi="Times New Roman" w:cs="Times New Roman" w:eastAsiaTheme="minorEastAsia"/>
          <w:u w:val="single"/>
        </w:rPr>
        <w:t xml:space="preserve">               </w:t>
      </w:r>
      <w:r>
        <w:rPr>
          <w:rFonts w:ascii="Times New Roman" w:hAnsi="Times New Roman" w:cs="Times New Roman" w:eastAsiaTheme="minorEastAsia"/>
        </w:rPr>
        <w:t>，</w:t>
      </w:r>
      <w:r>
        <w:rPr>
          <w:rFonts w:ascii="Times New Roman" w:hAnsi="Times New Roman" w:cs="Times New Roman" w:eastAsiaTheme="minorEastAsia"/>
          <w:u w:val="single"/>
        </w:rPr>
        <w:t xml:space="preserve">               </w:t>
      </w:r>
      <w:r>
        <w:rPr>
          <w:rFonts w:ascii="Times New Roman" w:hAnsi="Times New Roman" w:cs="Times New Roman" w:eastAsiaTheme="minorEastAsia"/>
        </w:rPr>
        <w:t>。</w:t>
      </w:r>
    </w:p>
    <w:p>
      <w:pPr>
        <w:adjustRightInd w:val="0"/>
        <w:snapToGrid w:val="0"/>
        <w:spacing w:line="40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12. 《爱莲说》中表现莲花不受环境影响，卓尔不群的句子是</w:t>
      </w:r>
      <w:r>
        <w:rPr>
          <w:rFonts w:ascii="Times New Roman" w:hAnsi="Times New Roman" w:cs="Times New Roman" w:eastAsiaTheme="minorEastAsia"/>
          <w:u w:val="single"/>
        </w:rPr>
        <w:t xml:space="preserve">           </w:t>
      </w:r>
      <w:r>
        <w:rPr>
          <w:rFonts w:ascii="Times New Roman" w:hAnsi="Times New Roman" w:cs="Times New Roman" w:eastAsiaTheme="minorEastAsia"/>
        </w:rPr>
        <w:t>，</w:t>
      </w:r>
      <w:r>
        <w:rPr>
          <w:rFonts w:ascii="Times New Roman" w:hAnsi="Times New Roman" w:cs="Times New Roman" w:eastAsiaTheme="minorEastAsia"/>
          <w:u w:val="single"/>
        </w:rPr>
        <w:t xml:space="preserve">           </w:t>
      </w:r>
      <w:r>
        <w:rPr>
          <w:rFonts w:ascii="Times New Roman" w:hAnsi="Times New Roman" w:cs="Times New Roman" w:eastAsiaTheme="minorEastAsia"/>
        </w:rPr>
        <w:t>。</w:t>
      </w:r>
    </w:p>
    <w:p>
      <w:pPr>
        <w:adjustRightInd w:val="0"/>
        <w:snapToGrid w:val="0"/>
        <w:spacing w:line="400" w:lineRule="atLeast"/>
        <w:jc w:val="left"/>
        <w:rPr>
          <w:rFonts w:ascii="Times New Roman" w:hAnsi="Times New Roman" w:cs="Times New Roman" w:eastAsiaTheme="minorEastAsia"/>
          <w:color w:val="000000"/>
        </w:rPr>
      </w:pPr>
      <w:r>
        <w:rPr>
          <w:rFonts w:ascii="Times New Roman" w:hAnsi="Times New Roman" w:cs="Times New Roman" w:eastAsiaTheme="minorEastAsia"/>
          <w:color w:val="000000"/>
        </w:rPr>
        <w:t>（二）古诗阅读（共5分）</w:t>
      </w:r>
    </w:p>
    <w:p>
      <w:pPr>
        <w:adjustRightInd w:val="0"/>
        <w:snapToGrid w:val="0"/>
        <w:spacing w:line="400" w:lineRule="atLeast"/>
        <w:ind w:firstLine="420" w:firstLineChars="200"/>
        <w:jc w:val="center"/>
        <w:rPr>
          <w:rFonts w:ascii="Times New Roman" w:hAnsi="Times New Roman" w:cs="Times New Roman" w:eastAsiaTheme="minorEastAsia"/>
        </w:rPr>
      </w:pPr>
      <w:r>
        <w:rPr>
          <w:rFonts w:ascii="Times New Roman" w:hAnsi="Times New Roman" w:cs="Times New Roman" w:eastAsiaTheme="minorEastAsia"/>
        </w:rPr>
        <w:t>游山西村</w:t>
      </w:r>
    </w:p>
    <w:p>
      <w:pPr>
        <w:adjustRightInd w:val="0"/>
        <w:snapToGrid w:val="0"/>
        <w:spacing w:line="400" w:lineRule="atLeast"/>
        <w:ind w:firstLine="420" w:firstLineChars="200"/>
        <w:jc w:val="center"/>
        <w:rPr>
          <w:rFonts w:ascii="Times New Roman" w:hAnsi="Times New Roman" w:cs="Times New Roman" w:eastAsiaTheme="minorEastAsia"/>
        </w:rPr>
      </w:pPr>
      <w:r>
        <w:rPr>
          <w:rFonts w:ascii="Times New Roman" w:hAnsi="Times New Roman" w:cs="Times New Roman" w:eastAsiaTheme="minorEastAsia"/>
        </w:rPr>
        <w:t>陆游</w:t>
      </w:r>
    </w:p>
    <w:p>
      <w:pPr>
        <w:adjustRightInd w:val="0"/>
        <w:snapToGrid w:val="0"/>
        <w:spacing w:line="400" w:lineRule="atLeast"/>
        <w:ind w:firstLine="420" w:firstLineChars="200"/>
        <w:jc w:val="center"/>
        <w:rPr>
          <w:rFonts w:ascii="Times New Roman" w:hAnsi="Times New Roman" w:cs="Times New Roman" w:eastAsiaTheme="minorEastAsia"/>
        </w:rPr>
      </w:pPr>
      <w:r>
        <w:rPr>
          <w:rFonts w:ascii="Times New Roman" w:hAnsi="Times New Roman" w:cs="Times New Roman" w:eastAsiaTheme="minorEastAsia"/>
        </w:rPr>
        <w:t>莫笑农家腊酒浑，丰年留客足鸡豚。山重水复疑无路，柳暗花明又一村。</w:t>
      </w:r>
    </w:p>
    <w:p>
      <w:pPr>
        <w:adjustRightInd w:val="0"/>
        <w:snapToGrid w:val="0"/>
        <w:spacing w:line="400" w:lineRule="atLeast"/>
        <w:ind w:firstLine="420" w:firstLineChars="200"/>
        <w:jc w:val="center"/>
        <w:rPr>
          <w:rFonts w:ascii="Times New Roman" w:hAnsi="Times New Roman" w:cs="Times New Roman" w:eastAsiaTheme="minorEastAsia"/>
        </w:rPr>
      </w:pPr>
      <w:r>
        <w:rPr>
          <w:rFonts w:ascii="Times New Roman" w:hAnsi="Times New Roman" w:cs="Times New Roman" w:eastAsiaTheme="minorEastAsia"/>
        </w:rPr>
        <w:t>箫鼓追随春社近，衣冠简朴古风存。从今若许闲乘月，拄杖无时夜叩门。</w:t>
      </w:r>
    </w:p>
    <w:p>
      <w:pPr>
        <w:adjustRightInd w:val="0"/>
        <w:snapToGrid w:val="0"/>
        <w:spacing w:line="40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13. 下列对这首诗的理解，不正确的一项是（2分）</w:t>
      </w:r>
    </w:p>
    <w:p>
      <w:pPr>
        <w:adjustRightInd w:val="0"/>
        <w:snapToGrid w:val="0"/>
        <w:spacing w:line="40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A. 淳朴的农民朋友邀请诗人到家里作客，他对诗人说，请别嫌弃农家的酒有些浑浊，今年农作物丰收了，家里有丰足的鸡和猪款待您。</w:t>
      </w:r>
    </w:p>
    <w:p>
      <w:pPr>
        <w:adjustRightInd w:val="0"/>
        <w:snapToGrid w:val="0"/>
        <w:spacing w:line="40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B. 在前往农家的路上，诗人越过一重重山，蹚过一道道水，正疑惑无路可行之时，忽见柳林浓绿，花丛艳丽，一个村庄出现在眼前。</w:t>
      </w:r>
    </w:p>
    <w:p>
      <w:pPr>
        <w:adjustRightInd w:val="0"/>
        <w:snapToGrid w:val="0"/>
        <w:spacing w:line="40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C. 春社祭日已临近，村民们穿着鲜艳繁复的新衣服，你吹着箫，我击着鼓，一起快乐地庆祝丰收——村子里仍然保存着古朴浓厚的乡俗民风。</w:t>
      </w:r>
    </w:p>
    <w:p>
      <w:pPr>
        <w:adjustRightInd w:val="0"/>
        <w:snapToGrid w:val="0"/>
        <w:spacing w:line="40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D. 热情的主人，变换的美景，淳朴的民风，都使诗人不但流连忘返，还与村民相约：虽然自己年老体弱，即使拄着拐杖，即使在月夜，以后也可能随时再来登门拜访。</w:t>
      </w:r>
    </w:p>
    <w:p>
      <w:pPr>
        <w:adjustRightInd w:val="0"/>
        <w:snapToGrid w:val="0"/>
        <w:spacing w:line="40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14. “山重水复疑无路，柳暗花明又一村”是广为流传的佳句，你认为人们会在什么情况下引用它？为什么？（3分）</w:t>
      </w:r>
    </w:p>
    <w:p>
      <w:pPr>
        <w:adjustRightInd w:val="0"/>
        <w:snapToGrid w:val="0"/>
        <w:spacing w:line="400" w:lineRule="atLeast"/>
        <w:ind w:firstLine="420" w:firstLineChars="200"/>
        <w:jc w:val="left"/>
        <w:rPr>
          <w:rFonts w:ascii="Times New Roman" w:hAnsi="Times New Roman" w:cs="Times New Roman" w:eastAsiaTheme="minorEastAsia"/>
          <w:b/>
          <w:color w:val="000000"/>
        </w:rPr>
      </w:pPr>
      <w:r>
        <w:rPr>
          <w:rFonts w:ascii="Times New Roman" w:hAnsi="Times New Roman" w:cs="Times New Roman" w:eastAsiaTheme="minorEastAsia"/>
          <w:color w:val="000000"/>
          <w:u w:val="single"/>
        </w:rPr>
        <w:t xml:space="preserve">                                                                                </w:t>
      </w:r>
    </w:p>
    <w:p>
      <w:pPr>
        <w:adjustRightInd w:val="0"/>
        <w:snapToGrid w:val="0"/>
        <w:spacing w:line="400" w:lineRule="atLeast"/>
        <w:jc w:val="left"/>
        <w:rPr>
          <w:rFonts w:ascii="Times New Roman" w:hAnsi="Times New Roman" w:cs="Times New Roman" w:eastAsiaTheme="minorEastAsia"/>
          <w:color w:val="000000"/>
        </w:rPr>
      </w:pPr>
      <w:r>
        <w:rPr>
          <w:rFonts w:ascii="Times New Roman" w:hAnsi="Times New Roman" w:cs="Times New Roman" w:eastAsiaTheme="minorEastAsia"/>
          <w:color w:val="000000"/>
        </w:rPr>
        <w:t>（三）文言文阅读（共8分）</w:t>
      </w:r>
    </w:p>
    <w:p>
      <w:pPr>
        <w:pStyle w:val="5"/>
        <w:shd w:val="clear" w:color="auto" w:fill="FFFFFF"/>
        <w:adjustRightInd w:val="0"/>
        <w:snapToGrid w:val="0"/>
        <w:spacing w:line="400" w:lineRule="atLeast"/>
        <w:ind w:firstLine="422" w:firstLineChars="200"/>
        <w:jc w:val="center"/>
        <w:rPr>
          <w:rFonts w:ascii="Times New Roman" w:hAnsi="Times New Roman" w:eastAsiaTheme="minorEastAsia"/>
          <w:b/>
          <w:color w:val="2F2F2F"/>
          <w:sz w:val="21"/>
          <w:szCs w:val="21"/>
        </w:rPr>
      </w:pPr>
      <w:r>
        <w:rPr>
          <w:rFonts w:ascii="Times New Roman" w:hAnsi="Times New Roman" w:eastAsiaTheme="minorEastAsia"/>
          <w:b/>
          <w:color w:val="454545"/>
          <w:sz w:val="21"/>
          <w:szCs w:val="21"/>
          <w:shd w:val="clear" w:color="auto" w:fill="FFFFFF"/>
        </w:rPr>
        <w:t>【甲】</w:t>
      </w:r>
    </w:p>
    <w:p>
      <w:pPr>
        <w:pStyle w:val="5"/>
        <w:shd w:val="clear" w:color="auto" w:fill="FFFFFF"/>
        <w:adjustRightInd w:val="0"/>
        <w:snapToGrid w:val="0"/>
        <w:spacing w:line="400" w:lineRule="atLeast"/>
        <w:ind w:firstLine="420" w:firstLineChars="200"/>
        <w:rPr>
          <w:rFonts w:ascii="Times New Roman" w:hAnsi="Times New Roman" w:eastAsiaTheme="minorEastAsia"/>
          <w:sz w:val="21"/>
          <w:szCs w:val="21"/>
        </w:rPr>
      </w:pPr>
      <w:r>
        <w:rPr>
          <w:rFonts w:ascii="Times New Roman" w:hAnsi="Times New Roman" w:eastAsiaTheme="minorEastAsia"/>
          <w:sz w:val="21"/>
          <w:szCs w:val="21"/>
        </w:rPr>
        <w:t>沧州南一寺临河干，山门圮于河，二石兽并沉焉。阅十余岁，僧募金重修，</w:t>
      </w:r>
      <w:bookmarkStart w:id="6" w:name="_Hlk74738575"/>
      <w:r>
        <w:rPr>
          <w:rFonts w:ascii="Times New Roman" w:hAnsi="Times New Roman" w:eastAsiaTheme="minorEastAsia"/>
          <w:sz w:val="21"/>
          <w:szCs w:val="21"/>
        </w:rPr>
        <w:t>求二石兽于水中，竟不可得，</w:t>
      </w:r>
      <w:bookmarkEnd w:id="6"/>
      <w:r>
        <w:rPr>
          <w:rFonts w:ascii="Times New Roman" w:hAnsi="Times New Roman" w:eastAsiaTheme="minorEastAsia"/>
          <w:sz w:val="21"/>
          <w:szCs w:val="21"/>
        </w:rPr>
        <w:t>以为顺流下矣。棹数小舟，曳铁钯，寻十余里无迹。</w:t>
      </w:r>
    </w:p>
    <w:p>
      <w:pPr>
        <w:pStyle w:val="5"/>
        <w:shd w:val="clear" w:color="auto" w:fill="FFFFFF"/>
        <w:adjustRightInd w:val="0"/>
        <w:snapToGrid w:val="0"/>
        <w:spacing w:line="400" w:lineRule="atLeast"/>
        <w:ind w:firstLine="420" w:firstLineChars="200"/>
        <w:rPr>
          <w:rFonts w:ascii="Times New Roman" w:hAnsi="Times New Roman" w:eastAsiaTheme="minorEastAsia"/>
          <w:sz w:val="21"/>
          <w:szCs w:val="21"/>
        </w:rPr>
      </w:pPr>
      <w:r>
        <w:rPr>
          <w:rFonts w:ascii="Times New Roman" w:hAnsi="Times New Roman" w:eastAsiaTheme="minorEastAsia"/>
          <w:sz w:val="21"/>
          <w:szCs w:val="21"/>
        </w:rPr>
        <w:t>一讲学家设帐寺中，闻之笑曰：“尔辈不能究物理。是非木杮，</w:t>
      </w:r>
      <w:bookmarkStart w:id="7" w:name="_Hlk74736850"/>
      <w:r>
        <w:rPr>
          <w:rFonts w:ascii="Times New Roman" w:hAnsi="Times New Roman" w:eastAsiaTheme="minorEastAsia"/>
          <w:sz w:val="21"/>
          <w:szCs w:val="21"/>
        </w:rPr>
        <w:t>岂能为暴涨携之去？</w:t>
      </w:r>
      <w:bookmarkEnd w:id="7"/>
      <w:r>
        <w:rPr>
          <w:rFonts w:ascii="Times New Roman" w:hAnsi="Times New Roman" w:eastAsiaTheme="minorEastAsia"/>
          <w:sz w:val="21"/>
          <w:szCs w:val="21"/>
        </w:rPr>
        <w:t>乃石性坚重，沙性松浮，湮于沙上，渐沉渐深耳。沿河求之，不亦颠乎？”众服为确论。</w:t>
      </w:r>
    </w:p>
    <w:p>
      <w:pPr>
        <w:pStyle w:val="5"/>
        <w:shd w:val="clear" w:color="auto" w:fill="FFFFFF"/>
        <w:adjustRightInd w:val="0"/>
        <w:snapToGrid w:val="0"/>
        <w:spacing w:line="400" w:lineRule="atLeast"/>
        <w:ind w:firstLine="420" w:firstLineChars="200"/>
        <w:rPr>
          <w:rFonts w:ascii="Times New Roman" w:hAnsi="Times New Roman" w:eastAsiaTheme="minorEastAsia"/>
          <w:sz w:val="21"/>
          <w:szCs w:val="21"/>
        </w:rPr>
      </w:pPr>
      <w:r>
        <w:rPr>
          <w:rFonts w:ascii="Times New Roman" w:hAnsi="Times New Roman" w:eastAsiaTheme="minorEastAsia"/>
          <w:sz w:val="21"/>
          <w:szCs w:val="21"/>
        </w:rPr>
        <w:t>一老河兵闻之，又笑曰：“凡河中失石，当求之于上流。</w:t>
      </w:r>
      <w:bookmarkStart w:id="8" w:name="_Hlk74736956"/>
      <w:r>
        <w:rPr>
          <w:rFonts w:ascii="Times New Roman" w:hAnsi="Times New Roman" w:eastAsiaTheme="minorEastAsia"/>
          <w:sz w:val="21"/>
          <w:szCs w:val="21"/>
        </w:rPr>
        <w:t>盖石性坚重，沙性松浮</w:t>
      </w:r>
      <w:bookmarkEnd w:id="8"/>
      <w:r>
        <w:rPr>
          <w:rFonts w:ascii="Times New Roman" w:hAnsi="Times New Roman" w:eastAsiaTheme="minorEastAsia"/>
          <w:sz w:val="21"/>
          <w:szCs w:val="21"/>
        </w:rPr>
        <w:t>，水不能冲石，其反激之力，必于石下迎水处啮沙为坎穴。渐激渐深，至石之半，石必倒掷坎穴中。如是再啮，石又再转。转转不已，遂反溯流逆上矣。求之下流，固颠；求之地中，不更颠乎？”如其言，果得于数里外。然则天下之事，但知其一，不知其二者多矣，可据理臆断欤？</w:t>
      </w:r>
    </w:p>
    <w:p>
      <w:pPr>
        <w:pStyle w:val="5"/>
        <w:shd w:val="clear" w:color="auto" w:fill="FFFFFF"/>
        <w:adjustRightInd w:val="0"/>
        <w:snapToGrid w:val="0"/>
        <w:spacing w:line="400" w:lineRule="atLeast"/>
        <w:ind w:firstLine="420" w:firstLineChars="200"/>
        <w:jc w:val="right"/>
        <w:rPr>
          <w:rFonts w:ascii="Times New Roman" w:hAnsi="Times New Roman" w:eastAsiaTheme="minorEastAsia"/>
          <w:color w:val="454545"/>
          <w:sz w:val="21"/>
          <w:szCs w:val="21"/>
          <w:shd w:val="clear" w:color="auto" w:fill="FFFFFF"/>
        </w:rPr>
      </w:pPr>
      <w:r>
        <w:rPr>
          <w:rFonts w:ascii="Times New Roman" w:hAnsi="Times New Roman" w:eastAsiaTheme="minorEastAsia"/>
          <w:color w:val="454545"/>
          <w:sz w:val="21"/>
          <w:szCs w:val="21"/>
          <w:shd w:val="clear" w:color="auto" w:fill="FFFFFF"/>
        </w:rPr>
        <w:t>(选自纪昀《河中石兽》)</w:t>
      </w:r>
    </w:p>
    <w:p>
      <w:pPr>
        <w:pStyle w:val="5"/>
        <w:shd w:val="clear" w:color="auto" w:fill="FFFFFF"/>
        <w:adjustRightInd w:val="0"/>
        <w:snapToGrid w:val="0"/>
        <w:spacing w:line="400" w:lineRule="atLeast"/>
        <w:ind w:firstLine="422" w:firstLineChars="200"/>
        <w:jc w:val="center"/>
        <w:rPr>
          <w:rFonts w:ascii="Times New Roman" w:hAnsi="Times New Roman" w:eastAsiaTheme="minorEastAsia"/>
          <w:b/>
          <w:sz w:val="21"/>
          <w:szCs w:val="21"/>
        </w:rPr>
      </w:pPr>
      <w:r>
        <w:rPr>
          <w:rFonts w:ascii="Times New Roman" w:hAnsi="Times New Roman" w:eastAsiaTheme="minorEastAsia"/>
          <w:b/>
          <w:sz w:val="21"/>
          <w:szCs w:val="21"/>
        </w:rPr>
        <w:t>【乙】</w:t>
      </w:r>
    </w:p>
    <w:p>
      <w:pPr>
        <w:pStyle w:val="5"/>
        <w:shd w:val="clear" w:color="auto" w:fill="FFFFFF"/>
        <w:adjustRightInd w:val="0"/>
        <w:snapToGrid w:val="0"/>
        <w:spacing w:line="400" w:lineRule="atLeast"/>
        <w:ind w:firstLine="420" w:firstLineChars="200"/>
        <w:rPr>
          <w:rFonts w:ascii="Times New Roman" w:hAnsi="Times New Roman" w:eastAsiaTheme="minorEastAsia"/>
          <w:sz w:val="21"/>
          <w:szCs w:val="21"/>
        </w:rPr>
      </w:pPr>
      <w:r>
        <w:rPr>
          <w:rFonts w:ascii="Times New Roman" w:hAnsi="Times New Roman" w:eastAsiaTheme="minorEastAsia"/>
          <w:sz w:val="21"/>
          <w:szCs w:val="21"/>
        </w:rPr>
        <w:t>伊犁</w:t>
      </w:r>
      <w:r>
        <w:rPr>
          <w:rFonts w:hint="eastAsia" w:ascii="宋体" w:hAnsi="宋体" w:cs="宋体"/>
          <w:color w:val="000000"/>
          <w:sz w:val="21"/>
          <w:szCs w:val="21"/>
          <w:vertAlign w:val="superscript"/>
        </w:rPr>
        <w:t>①</w:t>
      </w:r>
      <w:r>
        <w:rPr>
          <w:rFonts w:ascii="Times New Roman" w:hAnsi="Times New Roman" w:eastAsiaTheme="minorEastAsia"/>
          <w:sz w:val="21"/>
          <w:szCs w:val="21"/>
        </w:rPr>
        <w:t>城中无井，咸汲水于河。一佐领</w:t>
      </w:r>
      <w:r>
        <w:rPr>
          <w:rFonts w:hint="eastAsia" w:ascii="宋体" w:hAnsi="宋体" w:cs="宋体"/>
          <w:color w:val="000000"/>
          <w:sz w:val="21"/>
          <w:szCs w:val="21"/>
          <w:vertAlign w:val="superscript"/>
        </w:rPr>
        <w:t>②</w:t>
      </w:r>
      <w:r>
        <w:rPr>
          <w:rFonts w:ascii="Times New Roman" w:hAnsi="Times New Roman" w:eastAsiaTheme="minorEastAsia"/>
          <w:sz w:val="21"/>
          <w:szCs w:val="21"/>
        </w:rPr>
        <w:t>曰：“戈壁皆积沙无水，故草木不生。今城中多老树，苟其下无水，树安得活？”乃拔木就根下凿井，果皆得泉，特汲水须修绠</w:t>
      </w:r>
      <w:r>
        <w:rPr>
          <w:rFonts w:hint="eastAsia" w:ascii="宋体" w:hAnsi="宋体" w:cs="宋体"/>
          <w:color w:val="000000"/>
          <w:sz w:val="21"/>
          <w:szCs w:val="21"/>
          <w:vertAlign w:val="superscript"/>
        </w:rPr>
        <w:t>③</w:t>
      </w:r>
      <w:r>
        <w:rPr>
          <w:rFonts w:ascii="Times New Roman" w:hAnsi="Times New Roman" w:eastAsiaTheme="minorEastAsia"/>
          <w:sz w:val="21"/>
          <w:szCs w:val="21"/>
        </w:rPr>
        <w:t>耳。知古称雍州土厚水深，灼然</w:t>
      </w:r>
      <w:r>
        <w:rPr>
          <w:rFonts w:hint="eastAsia" w:ascii="宋体" w:hAnsi="宋体" w:cs="宋体"/>
          <w:color w:val="000000"/>
          <w:sz w:val="21"/>
          <w:szCs w:val="21"/>
          <w:vertAlign w:val="superscript"/>
        </w:rPr>
        <w:t>④</w:t>
      </w:r>
      <w:r>
        <w:rPr>
          <w:rFonts w:ascii="Times New Roman" w:hAnsi="Times New Roman" w:eastAsiaTheme="minorEastAsia"/>
          <w:sz w:val="21"/>
          <w:szCs w:val="21"/>
        </w:rPr>
        <w:t>不谬</w:t>
      </w:r>
      <w:r>
        <w:rPr>
          <w:rFonts w:hint="eastAsia" w:ascii="宋体" w:hAnsi="宋体" w:cs="宋体"/>
          <w:color w:val="000000"/>
          <w:sz w:val="21"/>
          <w:szCs w:val="21"/>
          <w:vertAlign w:val="superscript"/>
        </w:rPr>
        <w:t>⑤</w:t>
      </w:r>
      <w:r>
        <w:rPr>
          <w:rFonts w:ascii="Times New Roman" w:hAnsi="Times New Roman" w:eastAsiaTheme="minorEastAsia"/>
          <w:sz w:val="21"/>
          <w:szCs w:val="21"/>
        </w:rPr>
        <w:t>。</w:t>
      </w:r>
    </w:p>
    <w:p>
      <w:pPr>
        <w:pStyle w:val="5"/>
        <w:shd w:val="clear" w:color="auto" w:fill="FFFFFF"/>
        <w:adjustRightInd w:val="0"/>
        <w:snapToGrid w:val="0"/>
        <w:spacing w:line="400" w:lineRule="atLeast"/>
        <w:ind w:firstLine="420" w:firstLineChars="200"/>
        <w:jc w:val="right"/>
        <w:rPr>
          <w:rFonts w:ascii="Times New Roman" w:hAnsi="Times New Roman" w:eastAsiaTheme="minorEastAsia"/>
          <w:sz w:val="21"/>
          <w:szCs w:val="21"/>
        </w:rPr>
      </w:pPr>
      <w:r>
        <w:rPr>
          <w:rFonts w:ascii="Times New Roman" w:hAnsi="Times New Roman" w:eastAsiaTheme="minorEastAsia"/>
          <w:color w:val="454545"/>
          <w:sz w:val="21"/>
          <w:szCs w:val="21"/>
          <w:shd w:val="clear" w:color="auto" w:fill="FFFFFF"/>
        </w:rPr>
        <w:t>（选自纪昀《阅微草堂笔记》卷八）</w:t>
      </w:r>
    </w:p>
    <w:p>
      <w:pPr>
        <w:pStyle w:val="5"/>
        <w:shd w:val="clear" w:color="auto" w:fill="FFFFFF"/>
        <w:adjustRightInd w:val="0"/>
        <w:snapToGrid w:val="0"/>
        <w:spacing w:line="400" w:lineRule="atLeast"/>
        <w:ind w:firstLine="420" w:firstLineChars="200"/>
        <w:rPr>
          <w:rFonts w:ascii="Times New Roman" w:hAnsi="Times New Roman" w:eastAsiaTheme="minorEastAsia"/>
          <w:color w:val="000000"/>
          <w:sz w:val="21"/>
          <w:szCs w:val="21"/>
        </w:rPr>
      </w:pPr>
      <w:r>
        <w:rPr>
          <w:rFonts w:ascii="Times New Roman" w:hAnsi="Times New Roman" w:eastAsiaTheme="minorEastAsia"/>
          <w:color w:val="000000"/>
          <w:sz w:val="21"/>
          <w:szCs w:val="21"/>
        </w:rPr>
        <w:t>注：</w:t>
      </w:r>
      <w:r>
        <w:rPr>
          <w:rFonts w:hint="eastAsia" w:ascii="宋体" w:hAnsi="宋体" w:cs="宋体"/>
          <w:color w:val="000000"/>
          <w:sz w:val="21"/>
          <w:szCs w:val="21"/>
        </w:rPr>
        <w:t>①</w:t>
      </w:r>
      <w:r>
        <w:rPr>
          <w:rFonts w:ascii="Times New Roman" w:hAnsi="Times New Roman" w:eastAsiaTheme="minorEastAsia"/>
          <w:color w:val="000000"/>
          <w:sz w:val="21"/>
          <w:szCs w:val="21"/>
        </w:rPr>
        <w:t>伊犁：今新疆境内；</w:t>
      </w:r>
      <w:r>
        <w:rPr>
          <w:rFonts w:hint="eastAsia" w:ascii="宋体" w:hAnsi="宋体" w:cs="宋体"/>
          <w:color w:val="000000"/>
          <w:sz w:val="21"/>
          <w:szCs w:val="21"/>
        </w:rPr>
        <w:t>②</w:t>
      </w:r>
      <w:r>
        <w:rPr>
          <w:rFonts w:ascii="Times New Roman" w:hAnsi="Times New Roman" w:eastAsiaTheme="minorEastAsia"/>
          <w:color w:val="000000"/>
          <w:sz w:val="21"/>
          <w:szCs w:val="21"/>
        </w:rPr>
        <w:t>佐领：清朝官名；</w:t>
      </w:r>
      <w:r>
        <w:rPr>
          <w:rFonts w:hint="eastAsia" w:ascii="宋体" w:hAnsi="宋体" w:cs="宋体"/>
          <w:color w:val="000000"/>
          <w:sz w:val="21"/>
          <w:szCs w:val="21"/>
        </w:rPr>
        <w:t>③</w:t>
      </w:r>
      <w:r>
        <w:rPr>
          <w:rFonts w:ascii="Times New Roman" w:hAnsi="Times New Roman" w:eastAsiaTheme="minorEastAsia"/>
          <w:color w:val="000000"/>
          <w:sz w:val="21"/>
          <w:szCs w:val="21"/>
        </w:rPr>
        <w:t>绠：绳子；</w:t>
      </w:r>
      <w:r>
        <w:rPr>
          <w:rFonts w:hint="eastAsia" w:ascii="宋体" w:hAnsi="宋体" w:cs="宋体"/>
          <w:color w:val="000000"/>
          <w:sz w:val="21"/>
          <w:szCs w:val="21"/>
        </w:rPr>
        <w:t>④</w:t>
      </w:r>
      <w:r>
        <w:rPr>
          <w:rFonts w:ascii="Times New Roman" w:hAnsi="Times New Roman" w:eastAsiaTheme="minorEastAsia"/>
          <w:sz w:val="21"/>
          <w:szCs w:val="21"/>
        </w:rPr>
        <w:t>灼然：明白的样子；</w:t>
      </w:r>
      <w:r>
        <w:rPr>
          <w:rFonts w:hint="eastAsia" w:ascii="宋体" w:hAnsi="宋体" w:cs="宋体"/>
          <w:color w:val="000000"/>
          <w:sz w:val="21"/>
          <w:szCs w:val="21"/>
        </w:rPr>
        <w:t>⑤</w:t>
      </w:r>
      <w:r>
        <w:rPr>
          <w:rFonts w:ascii="Times New Roman" w:hAnsi="Times New Roman" w:eastAsiaTheme="minorEastAsia"/>
          <w:color w:val="000000"/>
          <w:sz w:val="21"/>
          <w:szCs w:val="21"/>
        </w:rPr>
        <w:t>谬：荒谬，错误。</w:t>
      </w:r>
    </w:p>
    <w:p>
      <w:pPr>
        <w:pStyle w:val="5"/>
        <w:shd w:val="clear" w:color="auto" w:fill="FFFFFF"/>
        <w:adjustRightInd w:val="0"/>
        <w:snapToGrid w:val="0"/>
        <w:spacing w:line="400" w:lineRule="atLeast"/>
        <w:ind w:firstLine="210" w:firstLineChars="100"/>
        <w:rPr>
          <w:rFonts w:ascii="Times New Roman" w:hAnsi="Times New Roman" w:eastAsiaTheme="minorEastAsia"/>
          <w:sz w:val="21"/>
          <w:szCs w:val="21"/>
        </w:rPr>
      </w:pPr>
      <w:bookmarkStart w:id="9" w:name="_Hlk74772022"/>
      <w:r>
        <w:rPr>
          <w:rFonts w:ascii="Times New Roman" w:hAnsi="Times New Roman" w:eastAsiaTheme="minorEastAsia"/>
          <w:sz w:val="21"/>
          <w:szCs w:val="21"/>
        </w:rPr>
        <w:t>15. 下列各组句子中加点字解释相同的一项是</w:t>
      </w:r>
      <w:r>
        <w:rPr>
          <w:rFonts w:ascii="Times New Roman" w:hAnsi="Times New Roman" w:eastAsiaTheme="minorEastAsia"/>
          <w:color w:val="454545"/>
          <w:sz w:val="21"/>
          <w:szCs w:val="21"/>
          <w:shd w:val="clear" w:color="auto" w:fill="FFFFFF"/>
        </w:rPr>
        <w:t>（2分）</w:t>
      </w:r>
    </w:p>
    <w:p>
      <w:pPr>
        <w:pStyle w:val="5"/>
        <w:shd w:val="clear" w:color="auto" w:fill="FFFFFF"/>
        <w:adjustRightInd w:val="0"/>
        <w:snapToGrid w:val="0"/>
        <w:spacing w:line="400" w:lineRule="atLeast"/>
        <w:ind w:firstLine="420" w:firstLineChars="200"/>
        <w:rPr>
          <w:rFonts w:ascii="Times New Roman" w:hAnsi="Times New Roman" w:eastAsiaTheme="minorEastAsia"/>
          <w:sz w:val="21"/>
          <w:szCs w:val="21"/>
        </w:rPr>
      </w:pPr>
      <w:r>
        <w:rPr>
          <w:rFonts w:ascii="Times New Roman" w:hAnsi="Times New Roman" w:eastAsiaTheme="minorEastAsia"/>
          <w:sz w:val="21"/>
          <w:szCs w:val="21"/>
        </w:rPr>
        <w:t>A. 二石兽并沉</w:t>
      </w:r>
      <w:r>
        <w:rPr>
          <w:rFonts w:ascii="Times New Roman" w:hAnsi="Times New Roman" w:eastAsiaTheme="minorEastAsia"/>
          <w:sz w:val="21"/>
          <w:szCs w:val="21"/>
          <w:em w:val="dot"/>
        </w:rPr>
        <w:t>焉</w:t>
      </w:r>
      <w:r>
        <w:rPr>
          <w:rFonts w:ascii="Times New Roman" w:hAnsi="Times New Roman" w:eastAsiaTheme="minorEastAsia"/>
          <w:sz w:val="21"/>
          <w:szCs w:val="21"/>
        </w:rPr>
        <w:t xml:space="preserve">          可远观而不可亵玩</w:t>
      </w:r>
      <w:r>
        <w:rPr>
          <w:rFonts w:ascii="Times New Roman" w:hAnsi="Times New Roman" w:eastAsiaTheme="minorEastAsia"/>
          <w:sz w:val="21"/>
          <w:szCs w:val="21"/>
          <w:em w:val="dot"/>
        </w:rPr>
        <w:t>焉</w:t>
      </w:r>
    </w:p>
    <w:p>
      <w:pPr>
        <w:pStyle w:val="5"/>
        <w:shd w:val="clear" w:color="auto" w:fill="FFFFFF"/>
        <w:adjustRightInd w:val="0"/>
        <w:snapToGrid w:val="0"/>
        <w:spacing w:line="400" w:lineRule="atLeast"/>
        <w:ind w:firstLine="420" w:firstLineChars="200"/>
        <w:rPr>
          <w:rFonts w:ascii="Times New Roman" w:hAnsi="Times New Roman" w:eastAsiaTheme="minorEastAsia"/>
          <w:sz w:val="21"/>
          <w:szCs w:val="21"/>
        </w:rPr>
      </w:pPr>
      <w:r>
        <w:rPr>
          <w:rFonts w:ascii="Times New Roman" w:hAnsi="Times New Roman" w:eastAsiaTheme="minorEastAsia"/>
          <w:sz w:val="21"/>
          <w:szCs w:val="21"/>
        </w:rPr>
        <w:t xml:space="preserve">B. </w:t>
      </w:r>
      <w:r>
        <w:rPr>
          <w:rFonts w:ascii="Times New Roman" w:hAnsi="Times New Roman" w:eastAsiaTheme="minorEastAsia"/>
          <w:sz w:val="21"/>
          <w:szCs w:val="21"/>
          <w:em w:val="dot"/>
        </w:rPr>
        <w:t>阅</w:t>
      </w:r>
      <w:r>
        <w:rPr>
          <w:rFonts w:ascii="Times New Roman" w:hAnsi="Times New Roman" w:eastAsiaTheme="minorEastAsia"/>
          <w:sz w:val="21"/>
          <w:szCs w:val="21"/>
        </w:rPr>
        <w:t>十余岁              可以调素琴，</w:t>
      </w:r>
      <w:r>
        <w:rPr>
          <w:rFonts w:ascii="Times New Roman" w:hAnsi="Times New Roman" w:eastAsiaTheme="minorEastAsia"/>
          <w:sz w:val="21"/>
          <w:szCs w:val="21"/>
          <w:em w:val="dot"/>
        </w:rPr>
        <w:t>阅</w:t>
      </w:r>
      <w:r>
        <w:rPr>
          <w:rFonts w:ascii="Times New Roman" w:hAnsi="Times New Roman" w:eastAsiaTheme="minorEastAsia"/>
          <w:sz w:val="21"/>
          <w:szCs w:val="21"/>
        </w:rPr>
        <w:t>金经</w:t>
      </w:r>
    </w:p>
    <w:p>
      <w:pPr>
        <w:pStyle w:val="5"/>
        <w:shd w:val="clear" w:color="auto" w:fill="FFFFFF"/>
        <w:adjustRightInd w:val="0"/>
        <w:snapToGrid w:val="0"/>
        <w:spacing w:line="400" w:lineRule="atLeast"/>
        <w:ind w:firstLine="420" w:firstLineChars="200"/>
        <w:rPr>
          <w:rFonts w:ascii="Times New Roman" w:hAnsi="Times New Roman" w:eastAsiaTheme="minorEastAsia"/>
          <w:sz w:val="21"/>
          <w:szCs w:val="21"/>
        </w:rPr>
      </w:pPr>
      <w:r>
        <w:rPr>
          <w:rFonts w:ascii="Times New Roman" w:hAnsi="Times New Roman" w:eastAsiaTheme="minorEastAsia"/>
          <w:sz w:val="21"/>
          <w:szCs w:val="21"/>
        </w:rPr>
        <w:t xml:space="preserve">C. </w:t>
      </w:r>
      <w:r>
        <w:rPr>
          <w:rFonts w:ascii="Times New Roman" w:hAnsi="Times New Roman" w:eastAsiaTheme="minorEastAsia"/>
          <w:sz w:val="21"/>
          <w:szCs w:val="21"/>
          <w:em w:val="dot"/>
        </w:rPr>
        <w:t>乃</w:t>
      </w:r>
      <w:r>
        <w:rPr>
          <w:rFonts w:ascii="Times New Roman" w:hAnsi="Times New Roman" w:eastAsiaTheme="minorEastAsia"/>
          <w:sz w:val="21"/>
          <w:szCs w:val="21"/>
        </w:rPr>
        <w:t xml:space="preserve">石性坚重            </w:t>
      </w:r>
      <w:r>
        <w:rPr>
          <w:rFonts w:ascii="Times New Roman" w:hAnsi="Times New Roman" w:eastAsiaTheme="minorEastAsia"/>
          <w:sz w:val="21"/>
          <w:szCs w:val="21"/>
          <w:em w:val="dot"/>
        </w:rPr>
        <w:t>乃</w:t>
      </w:r>
      <w:r>
        <w:rPr>
          <w:rFonts w:ascii="Times New Roman" w:hAnsi="Times New Roman" w:eastAsiaTheme="minorEastAsia"/>
          <w:sz w:val="21"/>
          <w:szCs w:val="21"/>
        </w:rPr>
        <w:t>拔木就根下凿井</w:t>
      </w:r>
    </w:p>
    <w:p>
      <w:pPr>
        <w:pStyle w:val="5"/>
        <w:shd w:val="clear" w:color="auto" w:fill="FFFFFF"/>
        <w:adjustRightInd w:val="0"/>
        <w:snapToGrid w:val="0"/>
        <w:spacing w:line="400" w:lineRule="atLeast"/>
        <w:ind w:firstLine="420" w:firstLineChars="200"/>
        <w:rPr>
          <w:rFonts w:ascii="Times New Roman" w:hAnsi="Times New Roman" w:eastAsiaTheme="minorEastAsia"/>
          <w:sz w:val="21"/>
          <w:szCs w:val="21"/>
        </w:rPr>
      </w:pPr>
      <w:r>
        <w:rPr>
          <w:rFonts w:ascii="Times New Roman" w:hAnsi="Times New Roman" w:eastAsiaTheme="minorEastAsia"/>
          <w:sz w:val="21"/>
          <w:szCs w:val="21"/>
          <w:shd w:val="clear" w:color="auto" w:fill="FFFFFF"/>
        </w:rPr>
        <w:t>D. 树</w:t>
      </w:r>
      <w:r>
        <w:rPr>
          <w:rFonts w:ascii="Times New Roman" w:hAnsi="Times New Roman" w:eastAsiaTheme="minorEastAsia"/>
          <w:sz w:val="21"/>
          <w:szCs w:val="21"/>
          <w:em w:val="dot"/>
        </w:rPr>
        <w:t>安</w:t>
      </w:r>
      <w:r>
        <w:rPr>
          <w:rFonts w:ascii="Times New Roman" w:hAnsi="Times New Roman" w:eastAsiaTheme="minorEastAsia"/>
          <w:sz w:val="21"/>
          <w:szCs w:val="21"/>
          <w:shd w:val="clear" w:color="auto" w:fill="FFFFFF"/>
        </w:rPr>
        <w:t>得活              尔</w:t>
      </w:r>
      <w:r>
        <w:rPr>
          <w:rFonts w:ascii="Times New Roman" w:hAnsi="Times New Roman" w:eastAsiaTheme="minorEastAsia"/>
          <w:sz w:val="21"/>
          <w:szCs w:val="21"/>
          <w:em w:val="dot"/>
        </w:rPr>
        <w:t>安</w:t>
      </w:r>
      <w:r>
        <w:rPr>
          <w:rFonts w:ascii="Times New Roman" w:hAnsi="Times New Roman" w:eastAsiaTheme="minorEastAsia"/>
          <w:sz w:val="21"/>
          <w:szCs w:val="21"/>
          <w:shd w:val="clear" w:color="auto" w:fill="FFFFFF"/>
        </w:rPr>
        <w:t>敢轻吾射</w:t>
      </w:r>
    </w:p>
    <w:p>
      <w:pPr>
        <w:pStyle w:val="5"/>
        <w:shd w:val="clear" w:color="auto" w:fill="FFFFFF"/>
        <w:adjustRightInd w:val="0"/>
        <w:snapToGrid w:val="0"/>
        <w:spacing w:line="400" w:lineRule="atLeast"/>
        <w:ind w:firstLine="210" w:firstLineChars="100"/>
        <w:rPr>
          <w:rFonts w:ascii="Times New Roman" w:hAnsi="Times New Roman" w:eastAsiaTheme="minorEastAsia"/>
          <w:sz w:val="21"/>
          <w:szCs w:val="21"/>
        </w:rPr>
      </w:pPr>
      <w:r>
        <w:rPr>
          <w:rFonts w:ascii="Times New Roman" w:hAnsi="Times New Roman" w:eastAsiaTheme="minorEastAsia"/>
          <w:sz w:val="21"/>
          <w:szCs w:val="21"/>
        </w:rPr>
        <w:t>16. 对下列语句的翻译和理解正确的一项是</w:t>
      </w:r>
      <w:r>
        <w:rPr>
          <w:rFonts w:ascii="Times New Roman" w:hAnsi="Times New Roman" w:eastAsiaTheme="minorEastAsia"/>
          <w:color w:val="454545"/>
          <w:sz w:val="21"/>
          <w:szCs w:val="21"/>
          <w:shd w:val="clear" w:color="auto" w:fill="FFFFFF"/>
        </w:rPr>
        <w:t>（2分）</w:t>
      </w:r>
    </w:p>
    <w:p>
      <w:pPr>
        <w:pStyle w:val="5"/>
        <w:shd w:val="clear" w:color="auto" w:fill="FFFFFF"/>
        <w:adjustRightInd w:val="0"/>
        <w:snapToGrid w:val="0"/>
        <w:spacing w:line="400" w:lineRule="atLeast"/>
        <w:ind w:firstLine="420" w:firstLineChars="200"/>
        <w:rPr>
          <w:rFonts w:ascii="Times New Roman" w:hAnsi="Times New Roman" w:eastAsiaTheme="minorEastAsia"/>
          <w:sz w:val="21"/>
          <w:szCs w:val="21"/>
        </w:rPr>
      </w:pPr>
      <w:r>
        <w:rPr>
          <w:rFonts w:ascii="Times New Roman" w:hAnsi="Times New Roman" w:eastAsiaTheme="minorEastAsia"/>
          <w:sz w:val="21"/>
          <w:szCs w:val="21"/>
        </w:rPr>
        <w:t>A. 求二石兽于水中，竟不可得。</w:t>
      </w:r>
    </w:p>
    <w:p>
      <w:pPr>
        <w:pStyle w:val="5"/>
        <w:shd w:val="clear" w:color="auto" w:fill="FFFFFF"/>
        <w:adjustRightInd w:val="0"/>
        <w:snapToGrid w:val="0"/>
        <w:spacing w:line="400" w:lineRule="atLeast"/>
        <w:ind w:firstLine="420" w:firstLineChars="200"/>
        <w:rPr>
          <w:rFonts w:ascii="Times New Roman" w:hAnsi="Times New Roman" w:eastAsiaTheme="minorEastAsia"/>
          <w:sz w:val="21"/>
          <w:szCs w:val="21"/>
        </w:rPr>
      </w:pPr>
      <w:bookmarkStart w:id="10" w:name="_Hlk74763215"/>
      <w:r>
        <w:rPr>
          <w:rFonts w:ascii="Times New Roman" w:hAnsi="Times New Roman" w:eastAsiaTheme="minorEastAsia"/>
          <w:sz w:val="21"/>
          <w:szCs w:val="21"/>
        </w:rPr>
        <w:t>翻译：</w:t>
      </w:r>
      <w:bookmarkEnd w:id="10"/>
      <w:r>
        <w:rPr>
          <w:rFonts w:ascii="Times New Roman" w:hAnsi="Times New Roman" w:eastAsiaTheme="minorEastAsia"/>
          <w:sz w:val="21"/>
          <w:szCs w:val="21"/>
        </w:rPr>
        <w:t>在河中寻找两个石兽，竟然没能找到。</w:t>
      </w:r>
    </w:p>
    <w:p>
      <w:pPr>
        <w:pStyle w:val="5"/>
        <w:shd w:val="clear" w:color="auto" w:fill="FFFFFF"/>
        <w:adjustRightInd w:val="0"/>
        <w:snapToGrid w:val="0"/>
        <w:spacing w:line="400" w:lineRule="atLeast"/>
        <w:ind w:firstLine="420" w:firstLineChars="200"/>
        <w:rPr>
          <w:rFonts w:ascii="Times New Roman" w:hAnsi="Times New Roman" w:eastAsiaTheme="minorEastAsia"/>
          <w:sz w:val="21"/>
          <w:szCs w:val="21"/>
        </w:rPr>
      </w:pPr>
      <w:bookmarkStart w:id="11" w:name="_Hlk74764816"/>
      <w:r>
        <w:rPr>
          <w:rFonts w:ascii="Times New Roman" w:hAnsi="Times New Roman" w:eastAsiaTheme="minorEastAsia"/>
          <w:sz w:val="21"/>
          <w:szCs w:val="21"/>
        </w:rPr>
        <w:t>理解：此句告诉我们僧人按照常规思维，从山门倒塌的位置找起，结果却一无所获。</w:t>
      </w:r>
    </w:p>
    <w:bookmarkEnd w:id="11"/>
    <w:p>
      <w:pPr>
        <w:pStyle w:val="5"/>
        <w:shd w:val="clear" w:color="auto" w:fill="FFFFFF"/>
        <w:adjustRightInd w:val="0"/>
        <w:snapToGrid w:val="0"/>
        <w:spacing w:line="400" w:lineRule="atLeast"/>
        <w:ind w:firstLine="420" w:firstLineChars="200"/>
        <w:rPr>
          <w:rFonts w:ascii="Times New Roman" w:hAnsi="Times New Roman" w:eastAsiaTheme="minorEastAsia"/>
          <w:sz w:val="21"/>
          <w:szCs w:val="21"/>
        </w:rPr>
      </w:pPr>
      <w:r>
        <w:rPr>
          <w:rFonts w:ascii="Times New Roman" w:hAnsi="Times New Roman" w:eastAsiaTheme="minorEastAsia"/>
          <w:sz w:val="21"/>
          <w:szCs w:val="21"/>
        </w:rPr>
        <w:t>B. 岂能为暴涨携之去？</w:t>
      </w:r>
    </w:p>
    <w:p>
      <w:pPr>
        <w:pStyle w:val="5"/>
        <w:shd w:val="clear" w:color="auto" w:fill="FFFFFF"/>
        <w:adjustRightInd w:val="0"/>
        <w:snapToGrid w:val="0"/>
        <w:spacing w:line="400" w:lineRule="atLeast"/>
        <w:ind w:firstLine="420" w:firstLineChars="200"/>
        <w:rPr>
          <w:rFonts w:ascii="Times New Roman" w:hAnsi="Times New Roman" w:eastAsiaTheme="minorEastAsia"/>
          <w:sz w:val="21"/>
          <w:szCs w:val="21"/>
        </w:rPr>
      </w:pPr>
      <w:r>
        <w:rPr>
          <w:rFonts w:ascii="Times New Roman" w:hAnsi="Times New Roman" w:eastAsiaTheme="minorEastAsia"/>
          <w:sz w:val="21"/>
          <w:szCs w:val="21"/>
        </w:rPr>
        <w:t>翻译：怎么能够因为大水而冲走呢?</w:t>
      </w:r>
    </w:p>
    <w:p>
      <w:pPr>
        <w:pStyle w:val="5"/>
        <w:shd w:val="clear" w:color="auto" w:fill="FFFFFF"/>
        <w:adjustRightInd w:val="0"/>
        <w:snapToGrid w:val="0"/>
        <w:spacing w:line="400" w:lineRule="atLeast"/>
        <w:ind w:firstLine="420" w:firstLineChars="200"/>
        <w:rPr>
          <w:rFonts w:ascii="Times New Roman" w:hAnsi="Times New Roman" w:eastAsiaTheme="minorEastAsia"/>
          <w:sz w:val="21"/>
          <w:szCs w:val="21"/>
        </w:rPr>
      </w:pPr>
      <w:r>
        <w:rPr>
          <w:rFonts w:ascii="Times New Roman" w:hAnsi="Times New Roman" w:eastAsiaTheme="minorEastAsia"/>
          <w:sz w:val="21"/>
          <w:szCs w:val="21"/>
        </w:rPr>
        <w:t>理解：此句运用反问，写出了讲学家对寺僧不能探求事物的道理的嘲笑。</w:t>
      </w:r>
    </w:p>
    <w:p>
      <w:pPr>
        <w:pStyle w:val="5"/>
        <w:shd w:val="clear" w:color="auto" w:fill="FFFFFF"/>
        <w:adjustRightInd w:val="0"/>
        <w:snapToGrid w:val="0"/>
        <w:spacing w:line="400" w:lineRule="atLeast"/>
        <w:ind w:firstLine="420" w:firstLineChars="200"/>
        <w:rPr>
          <w:rFonts w:ascii="Times New Roman" w:hAnsi="Times New Roman" w:eastAsiaTheme="minorEastAsia"/>
          <w:sz w:val="21"/>
          <w:szCs w:val="21"/>
        </w:rPr>
      </w:pPr>
      <w:r>
        <w:rPr>
          <w:rFonts w:ascii="Times New Roman" w:hAnsi="Times New Roman" w:eastAsiaTheme="minorEastAsia"/>
          <w:sz w:val="21"/>
          <w:szCs w:val="21"/>
        </w:rPr>
        <w:t>C. 必于石下迎水处啮沙为坎穴。</w:t>
      </w:r>
    </w:p>
    <w:p>
      <w:pPr>
        <w:pStyle w:val="5"/>
        <w:shd w:val="clear" w:color="auto" w:fill="FFFFFF"/>
        <w:adjustRightInd w:val="0"/>
        <w:snapToGrid w:val="0"/>
        <w:spacing w:line="400" w:lineRule="atLeast"/>
        <w:ind w:firstLine="420" w:firstLineChars="200"/>
        <w:rPr>
          <w:rFonts w:ascii="Times New Roman" w:hAnsi="Times New Roman" w:eastAsiaTheme="minorEastAsia"/>
          <w:sz w:val="21"/>
          <w:szCs w:val="21"/>
        </w:rPr>
      </w:pPr>
      <w:r>
        <w:rPr>
          <w:rFonts w:ascii="Times New Roman" w:hAnsi="Times New Roman" w:eastAsiaTheme="minorEastAsia"/>
          <w:sz w:val="21"/>
          <w:szCs w:val="21"/>
        </w:rPr>
        <w:t>翻译：一定会将石头底下迎着水流的地方冲刷成坑穴。</w:t>
      </w:r>
    </w:p>
    <w:p>
      <w:pPr>
        <w:pStyle w:val="5"/>
        <w:shd w:val="clear" w:color="auto" w:fill="FFFFFF"/>
        <w:adjustRightInd w:val="0"/>
        <w:snapToGrid w:val="0"/>
        <w:spacing w:line="400" w:lineRule="atLeast"/>
        <w:ind w:firstLine="420" w:firstLineChars="200"/>
        <w:rPr>
          <w:rFonts w:ascii="Times New Roman" w:hAnsi="Times New Roman" w:eastAsiaTheme="minorEastAsia"/>
          <w:sz w:val="21"/>
          <w:szCs w:val="21"/>
        </w:rPr>
      </w:pPr>
      <w:r>
        <w:rPr>
          <w:rFonts w:ascii="Times New Roman" w:hAnsi="Times New Roman" w:eastAsiaTheme="minorEastAsia"/>
          <w:sz w:val="21"/>
          <w:szCs w:val="21"/>
        </w:rPr>
        <w:t>理解：此句阐释了石头重，沙土松，在水流的反作用力下所形成的结果。</w:t>
      </w:r>
    </w:p>
    <w:p>
      <w:pPr>
        <w:pStyle w:val="5"/>
        <w:shd w:val="clear" w:color="auto" w:fill="FFFFFF"/>
        <w:adjustRightInd w:val="0"/>
        <w:snapToGrid w:val="0"/>
        <w:spacing w:line="400" w:lineRule="atLeast"/>
        <w:ind w:firstLine="420" w:firstLineChars="200"/>
        <w:rPr>
          <w:rFonts w:ascii="Times New Roman" w:hAnsi="Times New Roman" w:eastAsiaTheme="minorEastAsia"/>
          <w:sz w:val="21"/>
          <w:szCs w:val="21"/>
        </w:rPr>
      </w:pPr>
      <w:r>
        <w:rPr>
          <w:rFonts w:ascii="Times New Roman" w:hAnsi="Times New Roman" w:eastAsiaTheme="minorEastAsia"/>
          <w:sz w:val="21"/>
          <w:szCs w:val="21"/>
        </w:rPr>
        <w:t>D. 特汲水须修绠耳。</w:t>
      </w:r>
    </w:p>
    <w:p>
      <w:pPr>
        <w:pStyle w:val="5"/>
        <w:shd w:val="clear" w:color="auto" w:fill="FFFFFF"/>
        <w:adjustRightInd w:val="0"/>
        <w:snapToGrid w:val="0"/>
        <w:spacing w:line="400" w:lineRule="atLeast"/>
        <w:ind w:firstLine="420" w:firstLineChars="200"/>
        <w:rPr>
          <w:rFonts w:ascii="Times New Roman" w:hAnsi="Times New Roman" w:eastAsiaTheme="minorEastAsia"/>
          <w:sz w:val="21"/>
          <w:szCs w:val="21"/>
        </w:rPr>
      </w:pPr>
      <w:r>
        <w:rPr>
          <w:rFonts w:ascii="Times New Roman" w:hAnsi="Times New Roman" w:eastAsiaTheme="minorEastAsia"/>
          <w:sz w:val="21"/>
          <w:szCs w:val="21"/>
        </w:rPr>
        <w:t>翻译：只不过打水需要很长的绳子罢了。</w:t>
      </w:r>
    </w:p>
    <w:p>
      <w:pPr>
        <w:pStyle w:val="5"/>
        <w:shd w:val="clear" w:color="auto" w:fill="FFFFFF"/>
        <w:adjustRightInd w:val="0"/>
        <w:snapToGrid w:val="0"/>
        <w:spacing w:line="400" w:lineRule="atLeast"/>
        <w:ind w:firstLine="420" w:firstLineChars="200"/>
        <w:rPr>
          <w:rFonts w:ascii="Times New Roman" w:hAnsi="Times New Roman" w:eastAsiaTheme="minorEastAsia"/>
          <w:sz w:val="21"/>
          <w:szCs w:val="21"/>
        </w:rPr>
      </w:pPr>
      <w:r>
        <w:rPr>
          <w:rFonts w:ascii="Times New Roman" w:hAnsi="Times New Roman" w:eastAsiaTheme="minorEastAsia"/>
          <w:sz w:val="21"/>
          <w:szCs w:val="21"/>
        </w:rPr>
        <w:t>理解：此句直接写出了古雍州土地肥沃、水源深埋的特点。</w:t>
      </w:r>
    </w:p>
    <w:p>
      <w:pPr>
        <w:adjustRightInd w:val="0"/>
        <w:snapToGrid w:val="0"/>
        <w:spacing w:line="400" w:lineRule="atLeast"/>
        <w:ind w:firstLine="210" w:firstLineChars="100"/>
        <w:rPr>
          <w:rFonts w:ascii="Times New Roman" w:hAnsi="Times New Roman" w:cs="Times New Roman" w:eastAsiaTheme="minorEastAsia"/>
          <w:kern w:val="0"/>
          <w:shd w:val="clear" w:color="auto" w:fill="FFFFFF"/>
        </w:rPr>
      </w:pPr>
      <w:r>
        <w:rPr>
          <w:rFonts w:ascii="Times New Roman" w:hAnsi="Times New Roman" w:cs="Times New Roman" w:eastAsiaTheme="minorEastAsia"/>
          <w:kern w:val="0"/>
          <w:shd w:val="clear" w:color="auto" w:fill="FFFFFF"/>
        </w:rPr>
        <w:t xml:space="preserve">17. 【甲】文中老河兵正确判断出石兽的位置，【乙】文中佐领准确找到水。请结合文章内容，分别说说他们是如何解决问题的？他们能够解决问题的共同原因是什么？（4分）  </w:t>
      </w:r>
    </w:p>
    <w:p>
      <w:pPr>
        <w:adjustRightInd w:val="0"/>
        <w:snapToGrid w:val="0"/>
        <w:spacing w:line="400" w:lineRule="atLeast"/>
        <w:rPr>
          <w:rFonts w:ascii="Times New Roman" w:hAnsi="Times New Roman" w:cs="Times New Roman" w:eastAsiaTheme="minorEastAsia"/>
          <w:kern w:val="0"/>
          <w:shd w:val="clear" w:color="auto" w:fill="FFFFFF"/>
        </w:rPr>
      </w:pPr>
      <w:r>
        <w:rPr>
          <w:rFonts w:ascii="Times New Roman" w:hAnsi="Times New Roman" w:cs="Times New Roman" w:eastAsiaTheme="minorEastAsia"/>
          <w:kern w:val="0"/>
          <w:shd w:val="clear" w:color="auto" w:fill="FFFFFF"/>
        </w:rPr>
        <w:t>_______________________________________________________________________________</w:t>
      </w:r>
    </w:p>
    <w:bookmarkEnd w:id="9"/>
    <w:p>
      <w:pPr>
        <w:adjustRightInd w:val="0"/>
        <w:snapToGrid w:val="0"/>
        <w:spacing w:line="400" w:lineRule="atLeast"/>
        <w:ind w:firstLine="420" w:firstLineChars="200"/>
        <w:jc w:val="left"/>
        <w:rPr>
          <w:rFonts w:ascii="Times New Roman" w:hAnsi="Times New Roman" w:cs="Times New Roman" w:eastAsiaTheme="minorEastAsia"/>
          <w:color w:val="000000"/>
        </w:rPr>
      </w:pPr>
    </w:p>
    <w:p>
      <w:pPr>
        <w:adjustRightInd w:val="0"/>
        <w:snapToGrid w:val="0"/>
        <w:spacing w:line="400" w:lineRule="atLeast"/>
        <w:jc w:val="left"/>
        <w:rPr>
          <w:rFonts w:ascii="Times New Roman" w:hAnsi="Times New Roman" w:cs="Times New Roman" w:eastAsiaTheme="minorEastAsia"/>
          <w:color w:val="000000"/>
        </w:rPr>
      </w:pPr>
      <w:r>
        <w:rPr>
          <w:rFonts w:ascii="Times New Roman" w:hAnsi="Times New Roman" w:cs="Times New Roman" w:eastAsiaTheme="minorEastAsia"/>
          <w:color w:val="000000"/>
        </w:rPr>
        <w:t>三、名著阅读（共5分）</w:t>
      </w:r>
    </w:p>
    <w:p>
      <w:pPr>
        <w:pStyle w:val="9"/>
        <w:adjustRightInd w:val="0"/>
        <w:snapToGrid w:val="0"/>
        <w:spacing w:before="0" w:after="0" w:line="400" w:lineRule="atLeast"/>
        <w:ind w:firstLine="210" w:firstLineChars="100"/>
        <w:rPr>
          <w:rFonts w:ascii="Times New Roman" w:hAnsi="Times New Roman" w:eastAsiaTheme="minorEastAsia"/>
          <w:sz w:val="21"/>
          <w:szCs w:val="21"/>
        </w:rPr>
      </w:pPr>
      <w:r>
        <w:rPr>
          <w:rFonts w:ascii="Times New Roman" w:hAnsi="Times New Roman" w:eastAsiaTheme="minorEastAsia"/>
          <w:sz w:val="21"/>
          <w:szCs w:val="21"/>
        </w:rPr>
        <w:t>18. 《海底两万里》是一部科幻小说。书中神奇的海底世界、曲折惊险的情节、</w:t>
      </w:r>
      <w:bookmarkStart w:id="12" w:name="_Hlk74768391"/>
      <w:r>
        <w:rPr>
          <w:rFonts w:ascii="Times New Roman" w:hAnsi="Times New Roman" w:eastAsiaTheme="minorEastAsia"/>
          <w:sz w:val="21"/>
          <w:szCs w:val="21"/>
        </w:rPr>
        <w:t>大胆的科学幻想</w:t>
      </w:r>
      <w:bookmarkEnd w:id="12"/>
      <w:r>
        <w:rPr>
          <w:rFonts w:ascii="Times New Roman" w:hAnsi="Times New Roman" w:eastAsiaTheme="minorEastAsia"/>
          <w:sz w:val="21"/>
          <w:szCs w:val="21"/>
        </w:rPr>
        <w:t>都深深吸引着我们，并带给我们很多感受和思考。请你从以上</w:t>
      </w:r>
      <w:r>
        <w:rPr>
          <w:rFonts w:ascii="Times New Roman" w:hAnsi="Times New Roman" w:eastAsiaTheme="minorEastAsia"/>
          <w:sz w:val="21"/>
          <w:szCs w:val="21"/>
          <w:em w:val="dot"/>
        </w:rPr>
        <w:t>三个方面中任选其一</w:t>
      </w:r>
      <w:r>
        <w:rPr>
          <w:rFonts w:ascii="Times New Roman" w:hAnsi="Times New Roman" w:eastAsiaTheme="minorEastAsia"/>
          <w:sz w:val="21"/>
          <w:szCs w:val="21"/>
        </w:rPr>
        <w:t>，结合小说具体内容，谈一谈你的感受或思考。</w:t>
      </w:r>
    </w:p>
    <w:p>
      <w:pPr>
        <w:pStyle w:val="9"/>
        <w:adjustRightInd w:val="0"/>
        <w:snapToGrid w:val="0"/>
        <w:spacing w:before="0" w:after="0" w:line="400" w:lineRule="atLeast"/>
        <w:ind w:firstLine="210" w:firstLineChars="100"/>
        <w:rPr>
          <w:rFonts w:ascii="Times New Roman" w:hAnsi="Times New Roman" w:eastAsiaTheme="minorEastAsia"/>
          <w:sz w:val="21"/>
          <w:szCs w:val="21"/>
        </w:rPr>
      </w:pPr>
      <w:r>
        <w:rPr>
          <w:rFonts w:ascii="Times New Roman" w:hAnsi="Times New Roman" w:eastAsiaTheme="minorEastAsia"/>
          <w:sz w:val="21"/>
          <w:szCs w:val="21"/>
        </w:rPr>
        <w:t>___________________________________________________________</w:t>
      </w:r>
    </w:p>
    <w:p>
      <w:pPr>
        <w:adjustRightInd w:val="0"/>
        <w:snapToGrid w:val="0"/>
        <w:spacing w:line="400" w:lineRule="atLeast"/>
        <w:ind w:firstLine="420" w:firstLineChars="200"/>
        <w:jc w:val="left"/>
        <w:rPr>
          <w:rFonts w:ascii="Times New Roman" w:hAnsi="Times New Roman" w:cs="Times New Roman" w:eastAsiaTheme="minorEastAsia"/>
          <w:color w:val="000000"/>
        </w:rPr>
      </w:pPr>
    </w:p>
    <w:p>
      <w:pPr>
        <w:adjustRightInd w:val="0"/>
        <w:snapToGrid w:val="0"/>
        <w:spacing w:line="400" w:lineRule="atLeast"/>
        <w:jc w:val="left"/>
        <w:rPr>
          <w:rFonts w:ascii="Times New Roman" w:hAnsi="Times New Roman" w:cs="Times New Roman" w:eastAsiaTheme="minorEastAsia"/>
          <w:color w:val="000000"/>
        </w:rPr>
      </w:pPr>
      <w:r>
        <w:rPr>
          <w:rFonts w:ascii="Times New Roman" w:hAnsi="Times New Roman" w:cs="Times New Roman" w:eastAsiaTheme="minorEastAsia"/>
          <w:color w:val="000000"/>
        </w:rPr>
        <w:t>四、现代文阅读（共17分）</w:t>
      </w:r>
    </w:p>
    <w:p>
      <w:pPr>
        <w:adjustRightInd w:val="0"/>
        <w:snapToGrid w:val="0"/>
        <w:spacing w:line="400" w:lineRule="atLeast"/>
        <w:rPr>
          <w:rFonts w:ascii="Times New Roman" w:hAnsi="Times New Roman" w:cs="Times New Roman" w:eastAsiaTheme="minorEastAsia"/>
        </w:rPr>
      </w:pPr>
      <w:r>
        <w:rPr>
          <w:rFonts w:ascii="Times New Roman" w:hAnsi="Times New Roman" w:cs="Times New Roman" w:eastAsiaTheme="minorEastAsia"/>
        </w:rPr>
        <w:t>（一）阅读下面材料，回答19-21题。（共7分）</w:t>
      </w:r>
    </w:p>
    <w:p>
      <w:pPr>
        <w:adjustRightInd w:val="0"/>
        <w:snapToGrid w:val="0"/>
        <w:spacing w:line="400" w:lineRule="atLeast"/>
        <w:rPr>
          <w:rFonts w:ascii="Times New Roman" w:hAnsi="Times New Roman" w:eastAsiaTheme="minorEastAsia"/>
          <w:b/>
        </w:rPr>
      </w:pPr>
      <w:r>
        <w:rPr>
          <w:rFonts w:ascii="Times New Roman" w:hAnsi="Times New Roman" w:eastAsiaTheme="minorEastAsia"/>
          <w:b/>
        </w:rPr>
        <w:t>【材料一】</w:t>
      </w:r>
    </w:p>
    <w:p>
      <w:pPr>
        <w:adjustRightInd w:val="0"/>
        <w:snapToGrid w:val="0"/>
        <w:spacing w:line="400" w:lineRule="atLeast"/>
        <w:ind w:firstLine="420" w:firstLineChars="200"/>
        <w:jc w:val="left"/>
        <w:rPr>
          <w:rFonts w:ascii="Times New Roman" w:hAnsi="Times New Roman" w:cs="Times New Roman" w:eastAsiaTheme="minorEastAsia"/>
        </w:rPr>
      </w:pPr>
      <w:r>
        <w:rPr>
          <w:rFonts w:ascii="Times New Roman" w:hAnsi="Times New Roman" w:cs="Times New Roman" w:eastAsiaTheme="minorEastAsia"/>
        </w:rPr>
        <w:t>我们生活在地球上，可以通过很多方式去监测地球大气的风速、气压和密度，从而确保航天器进入大气时的安全。然而，人类对于火星的大气环境知之甚少，导致登陆火星充满了未知的危险，很多登陆火星的探测器都是殒命于此。另外，因为地球和火星相距遥远，通信存在很大的延迟，地球上的控制中心不可能实时控制火星上的探测器。目前，火星正是远离地球的时候，从地球上发射出的无线电信号以光速传播，要17. 7分钟的时间才能抵达火星。因此，只能全权交由探测器自主降落火星，这就对探测器的自主降落能力提出了极高的要求。</w:t>
      </w:r>
    </w:p>
    <w:p>
      <w:pPr>
        <w:adjustRightInd w:val="0"/>
        <w:snapToGrid w:val="0"/>
        <w:spacing w:line="400" w:lineRule="atLeast"/>
        <w:ind w:firstLine="420" w:firstLineChars="200"/>
        <w:jc w:val="left"/>
        <w:rPr>
          <w:rFonts w:ascii="Times New Roman" w:hAnsi="Times New Roman" w:cs="Times New Roman" w:eastAsiaTheme="minorEastAsia"/>
        </w:rPr>
      </w:pPr>
      <w:r>
        <w:rPr>
          <w:rFonts w:ascii="Times New Roman" w:hAnsi="Times New Roman" w:cs="Times New Roman" w:eastAsiaTheme="minorEastAsia"/>
        </w:rPr>
        <w:t>可见，登陆火星的难度极高。</w:t>
      </w:r>
    </w:p>
    <w:p>
      <w:pPr>
        <w:adjustRightInd w:val="0"/>
        <w:snapToGrid w:val="0"/>
        <w:spacing w:line="400" w:lineRule="atLeast"/>
        <w:ind w:firstLine="420" w:firstLineChars="200"/>
        <w:jc w:val="left"/>
        <w:rPr>
          <w:rFonts w:ascii="Times New Roman" w:hAnsi="Times New Roman" w:cs="Times New Roman" w:eastAsiaTheme="minorEastAsia"/>
        </w:rPr>
      </w:pPr>
      <w:r>
        <w:rPr>
          <w:rFonts w:ascii="Times New Roman" w:hAnsi="Times New Roman" w:cs="Times New Roman" w:eastAsiaTheme="minorEastAsia"/>
        </w:rPr>
        <w:t>我国火星探测开始相对较晚，且起初较为曲折。2007年，随着嫦娥一号探月工程成功，我国也与俄罗斯开展“探火”合作——“萤火一号”探测器搭载俄罗斯的“福波斯-土壤”探测器发射。然而遗憾的是，“福波斯-土壤”还没有冲出地球轨道，它就由于变轨不成功在地球大气层提前坠毁。</w:t>
      </w:r>
    </w:p>
    <w:p>
      <w:pPr>
        <w:adjustRightInd w:val="0"/>
        <w:snapToGrid w:val="0"/>
        <w:spacing w:line="400" w:lineRule="atLeast"/>
        <w:ind w:firstLine="420" w:firstLineChars="200"/>
        <w:jc w:val="left"/>
        <w:rPr>
          <w:rFonts w:ascii="Times New Roman" w:hAnsi="Times New Roman" w:cs="Times New Roman" w:eastAsiaTheme="minorEastAsia"/>
        </w:rPr>
      </w:pPr>
      <w:r>
        <w:rPr>
          <w:rFonts w:ascii="Times New Roman" w:hAnsi="Times New Roman" w:cs="Times New Roman" w:eastAsiaTheme="minorEastAsia"/>
        </w:rPr>
        <w:t>“搭顺风车”的路走不通，2009年，有专家提议我国</w:t>
      </w:r>
      <w:bookmarkStart w:id="13" w:name="_Hlk74735038"/>
      <w:r>
        <w:rPr>
          <w:rFonts w:ascii="Times New Roman" w:hAnsi="Times New Roman" w:cs="Times New Roman" w:eastAsiaTheme="minorEastAsia"/>
        </w:rPr>
        <w:t>已具备条件，可以自主研发火星探测技术</w:t>
      </w:r>
      <w:bookmarkEnd w:id="13"/>
      <w:r>
        <w:rPr>
          <w:rFonts w:ascii="Times New Roman" w:hAnsi="Times New Roman" w:cs="Times New Roman" w:eastAsiaTheme="minorEastAsia"/>
        </w:rPr>
        <w:t>。2016年，我国“探火”项目立项，2018年正式启动，从此开创了一条属于中国人自己的“探火”之路。</w:t>
      </w:r>
    </w:p>
    <w:p>
      <w:pPr>
        <w:adjustRightInd w:val="0"/>
        <w:snapToGrid w:val="0"/>
        <w:spacing w:line="400" w:lineRule="atLeast"/>
        <w:rPr>
          <w:rFonts w:ascii="Times New Roman" w:hAnsi="Times New Roman" w:eastAsiaTheme="minorEastAsia"/>
          <w:b/>
        </w:rPr>
      </w:pPr>
      <w:r>
        <w:rPr>
          <w:rFonts w:ascii="Times New Roman" w:hAnsi="Times New Roman" w:eastAsiaTheme="minorEastAsia"/>
          <w:b/>
        </w:rPr>
        <w:t>【材料二】</w:t>
      </w:r>
    </w:p>
    <w:p>
      <w:pPr>
        <w:adjustRightInd w:val="0"/>
        <w:snapToGrid w:val="0"/>
        <w:spacing w:line="40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探索火星的难度很大。到目前为止，国际上历次火星探测任务整体的成功率仅有50%左右，着陆类任务的成功率更低，只有40%多一点。中国为什么首次探测火星便能够取得成功？</w:t>
      </w:r>
    </w:p>
    <w:p>
      <w:pPr>
        <w:adjustRightInd w:val="0"/>
        <w:snapToGrid w:val="0"/>
        <w:spacing w:line="40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对此问题，我国首次火星探测任务工程总设计师张荣桥解释说，这次探测火星能一次性成功和我国日积月累的航天基础密不可分，特别是载人航天、探月工程奠定的技术和设备设施基础，长征5号运载火箭提供的必备发射能力。有了这些基础，大家认为“踮踮脚、伸伸手”，一步实现探火成功是风险可控的</w:t>
      </w:r>
      <w:r>
        <w:rPr>
          <w:rFonts w:cs="Times New Roman" w:asciiTheme="minorEastAsia" w:hAnsiTheme="minorEastAsia" w:eastAsiaTheme="minorEastAsia"/>
        </w:rPr>
        <w:t>……</w:t>
      </w:r>
    </w:p>
    <w:p>
      <w:pPr>
        <w:adjustRightInd w:val="0"/>
        <w:snapToGrid w:val="0"/>
        <w:spacing w:line="40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张荣桥表示，我国的探火方案整体上更加节省经费，特别是在技术上实现了跨越发展，在较短的时间内，使我国在行星探测领域跨入世界先进行列。</w:t>
      </w:r>
    </w:p>
    <w:p>
      <w:pPr>
        <w:adjustRightInd w:val="0"/>
        <w:snapToGrid w:val="0"/>
        <w:spacing w:line="400" w:lineRule="atLeast"/>
        <w:rPr>
          <w:rFonts w:ascii="Times New Roman" w:hAnsi="Times New Roman" w:eastAsiaTheme="minorEastAsia"/>
          <w:b/>
        </w:rPr>
      </w:pPr>
      <w:r>
        <w:rPr>
          <w:rFonts w:ascii="Times New Roman" w:hAnsi="Times New Roman" w:eastAsiaTheme="minorEastAsia"/>
          <w:b/>
        </w:rPr>
        <w:t>【材料三】</w:t>
      </w:r>
    </w:p>
    <w:p>
      <w:pPr>
        <w:adjustRightInd w:val="0"/>
        <w:snapToGrid w:val="0"/>
        <w:spacing w:line="40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2021年6月11日，我国“祝融号”火星车终于宣告传回首批火星影像，这标志着我国首次火星探测任务取得圆满成功。</w:t>
      </w:r>
    </w:p>
    <w:p>
      <w:pPr>
        <w:adjustRightInd w:val="0"/>
        <w:snapToGrid w:val="0"/>
        <w:spacing w:line="40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祝融号”火星车将在火星表面巡航达90天，主要任务是人类“探火”历程中隽永的主题——探测生命，探测水源。同时，“祝融号”也关注火星与太阳系相互作用下的演变。据了解，火星曾经拥有和地球类似的磁场，但后来在太阳风的轰击下磁场消失，留下如今的荒凉面貌。“祝融号”将通过表面磁场探测仪和火星气象测量仪，探测这些问题。此外，“祝融号”还携带地形相机、多光谱相机等6台仪器，如地形相机就能为我们记录下火星的 “写真”。</w:t>
      </w:r>
    </w:p>
    <w:p>
      <w:pPr>
        <w:adjustRightInd w:val="0"/>
        <w:snapToGrid w:val="0"/>
        <w:spacing w:line="40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此前，天问一号已完成进入环火椭圆轨道和软着陆于火星表面的任务；当下，随着“祝融号”巡航照片的传回，标志着我国成为全球首个一次性完成探火“绕、</w:t>
      </w:r>
      <w:r>
        <w:rPr>
          <w:rFonts w:ascii="Times New Roman" w:hAnsi="Times New Roman" w:cs="Times New Roman" w:eastAsiaTheme="minorEastAsia"/>
          <w:u w:val="single"/>
        </w:rPr>
        <w:t xml:space="preserve"> </w:t>
      </w:r>
      <w:r>
        <w:rPr>
          <w:rFonts w:hint="eastAsia" w:ascii="Times New Roman" w:hAnsi="Times New Roman" w:cs="Times New Roman" w:eastAsiaTheme="minorEastAsia"/>
          <w:u w:val="single"/>
        </w:rPr>
        <w:t xml:space="preserve"> </w:t>
      </w:r>
      <w:r>
        <w:rPr>
          <w:rFonts w:ascii="Times New Roman" w:hAnsi="Times New Roman" w:cs="Times New Roman" w:eastAsiaTheme="minorEastAsia"/>
          <w:u w:val="single"/>
        </w:rPr>
        <w:fldChar w:fldCharType="begin"/>
      </w:r>
      <w:r>
        <w:rPr>
          <w:rFonts w:ascii="Times New Roman" w:hAnsi="Times New Roman" w:cs="Times New Roman" w:eastAsiaTheme="minorEastAsia"/>
          <w:u w:val="single"/>
        </w:rPr>
        <w:instrText xml:space="preserve"> = 1 \* GB3 </w:instrText>
      </w:r>
      <w:r>
        <w:rPr>
          <w:rFonts w:ascii="Times New Roman" w:hAnsi="Times New Roman" w:cs="Times New Roman" w:eastAsiaTheme="minorEastAsia"/>
          <w:u w:val="single"/>
        </w:rPr>
        <w:fldChar w:fldCharType="separate"/>
      </w:r>
      <w:r>
        <w:rPr>
          <w:rFonts w:hint="eastAsia" w:ascii="宋体" w:hAnsi="宋体" w:eastAsia="宋体" w:cs="宋体"/>
          <w:u w:val="single"/>
        </w:rPr>
        <w:t>①</w:t>
      </w:r>
      <w:r>
        <w:rPr>
          <w:rFonts w:ascii="Times New Roman" w:hAnsi="Times New Roman" w:cs="Times New Roman" w:eastAsiaTheme="minorEastAsia"/>
          <w:u w:val="single"/>
        </w:rPr>
        <w:fldChar w:fldCharType="end"/>
      </w:r>
      <w:r>
        <w:rPr>
          <w:rFonts w:hint="eastAsia" w:ascii="Times New Roman" w:hAnsi="Times New Roman" w:cs="Times New Roman" w:eastAsiaTheme="minorEastAsia"/>
          <w:u w:val="single"/>
        </w:rPr>
        <w:t xml:space="preserve"> </w:t>
      </w:r>
      <w:r>
        <w:rPr>
          <w:rFonts w:ascii="Times New Roman" w:hAnsi="Times New Roman" w:cs="Times New Roman" w:eastAsiaTheme="minorEastAsia"/>
          <w:u w:val="single"/>
        </w:rPr>
        <w:t xml:space="preserve"> </w:t>
      </w:r>
      <w:r>
        <w:rPr>
          <w:rFonts w:ascii="Times New Roman" w:hAnsi="Times New Roman" w:cs="Times New Roman" w:eastAsiaTheme="minorEastAsia"/>
        </w:rPr>
        <w:t>、</w:t>
      </w:r>
      <w:r>
        <w:rPr>
          <w:rFonts w:ascii="Times New Roman" w:hAnsi="Times New Roman" w:cs="Times New Roman" w:eastAsiaTheme="minorEastAsia"/>
          <w:u w:val="single"/>
        </w:rPr>
        <w:t xml:space="preserve"> </w:t>
      </w:r>
      <w:r>
        <w:rPr>
          <w:rFonts w:hint="eastAsia" w:ascii="Times New Roman" w:hAnsi="Times New Roman" w:cs="Times New Roman" w:eastAsiaTheme="minorEastAsia"/>
          <w:u w:val="single"/>
        </w:rPr>
        <w:t xml:space="preserve"> </w:t>
      </w:r>
      <w:r>
        <w:rPr>
          <w:rFonts w:ascii="Times New Roman" w:hAnsi="Times New Roman" w:cs="Times New Roman" w:eastAsiaTheme="minorEastAsia"/>
          <w:u w:val="single"/>
        </w:rPr>
        <w:fldChar w:fldCharType="begin"/>
      </w:r>
      <w:r>
        <w:rPr>
          <w:rFonts w:ascii="Times New Roman" w:hAnsi="Times New Roman" w:cs="Times New Roman" w:eastAsiaTheme="minorEastAsia"/>
          <w:u w:val="single"/>
        </w:rPr>
        <w:instrText xml:space="preserve"> = 2 \* GB3 </w:instrText>
      </w:r>
      <w:r>
        <w:rPr>
          <w:rFonts w:ascii="Times New Roman" w:hAnsi="Times New Roman" w:cs="Times New Roman" w:eastAsiaTheme="minorEastAsia"/>
          <w:u w:val="single"/>
        </w:rPr>
        <w:fldChar w:fldCharType="separate"/>
      </w:r>
      <w:r>
        <w:rPr>
          <w:rFonts w:hint="eastAsia" w:ascii="宋体" w:hAnsi="宋体" w:eastAsia="宋体" w:cs="宋体"/>
          <w:u w:val="single"/>
        </w:rPr>
        <w:t>②</w:t>
      </w:r>
      <w:r>
        <w:rPr>
          <w:rFonts w:ascii="Times New Roman" w:hAnsi="Times New Roman" w:cs="Times New Roman" w:eastAsiaTheme="minorEastAsia"/>
          <w:u w:val="single"/>
        </w:rPr>
        <w:fldChar w:fldCharType="end"/>
      </w:r>
      <w:r>
        <w:rPr>
          <w:rFonts w:ascii="Times New Roman" w:hAnsi="Times New Roman" w:cs="Times New Roman" w:eastAsiaTheme="minorEastAsia"/>
          <w:u w:val="single"/>
        </w:rPr>
        <w:t xml:space="preserve">  </w:t>
      </w:r>
      <w:r>
        <w:rPr>
          <w:rFonts w:ascii="Times New Roman" w:hAnsi="Times New Roman" w:cs="Times New Roman" w:eastAsiaTheme="minorEastAsia"/>
        </w:rPr>
        <w:t>”任务的国家，成为在火星上进行软着陆的第三个国家，并成为部署火星车巡视探测的第二个国家！成绩背后，是</w:t>
      </w:r>
      <w:bookmarkStart w:id="14" w:name="_Hlk74735436"/>
      <w:r>
        <w:rPr>
          <w:rFonts w:ascii="Times New Roman" w:hAnsi="Times New Roman" w:cs="Times New Roman" w:eastAsiaTheme="minorEastAsia"/>
        </w:rPr>
        <w:t>一代代中国航天人矢志不渝的执着追求，是一支支科研团队并肩携手的顽强奋战。</w:t>
      </w:r>
    </w:p>
    <w:bookmarkEnd w:id="14"/>
    <w:p>
      <w:pPr>
        <w:adjustRightInd w:val="0"/>
        <w:snapToGrid w:val="0"/>
        <w:spacing w:line="400" w:lineRule="atLeast"/>
        <w:ind w:firstLine="210" w:firstLineChars="100"/>
        <w:rPr>
          <w:rFonts w:ascii="Times New Roman" w:hAnsi="Times New Roman" w:cs="Times New Roman" w:eastAsiaTheme="minorEastAsia"/>
          <w:color w:val="000000"/>
        </w:rPr>
      </w:pPr>
      <w:r>
        <w:rPr>
          <w:rFonts w:ascii="Times New Roman" w:hAnsi="Times New Roman" w:cs="Times New Roman" w:eastAsiaTheme="minorEastAsia"/>
          <w:color w:val="000000"/>
        </w:rPr>
        <w:t>19. 根据材料一，下面不属于火星探测困难重重原因的一项是（2分）</w:t>
      </w:r>
    </w:p>
    <w:p>
      <w:pPr>
        <w:adjustRightInd w:val="0"/>
        <w:snapToGrid w:val="0"/>
        <w:spacing w:line="40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A. 人类对于火星的大气环境知之甚少，导致登陆火星充满了未知的危险。</w:t>
      </w:r>
    </w:p>
    <w:p>
      <w:pPr>
        <w:adjustRightInd w:val="0"/>
        <w:snapToGrid w:val="0"/>
        <w:spacing w:line="40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B. 地球和火星相距遥远，通信存在很大的延迟，控制中心不能实时检测火星探测器。</w:t>
      </w:r>
    </w:p>
    <w:p>
      <w:pPr>
        <w:adjustRightInd w:val="0"/>
        <w:snapToGrid w:val="0"/>
        <w:spacing w:line="40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C. 从地球发射出的无线电信号不能及时抵达火星，全权交由探测器自主降落火星。</w:t>
      </w:r>
    </w:p>
    <w:p>
      <w:pPr>
        <w:adjustRightInd w:val="0"/>
        <w:snapToGrid w:val="0"/>
        <w:spacing w:line="400" w:lineRule="atLeast"/>
        <w:ind w:firstLine="420" w:firstLineChars="200"/>
        <w:rPr>
          <w:rFonts w:ascii="Times New Roman" w:hAnsi="Times New Roman" w:cs="Times New Roman" w:eastAsiaTheme="minorEastAsia"/>
          <w:color w:val="000000"/>
        </w:rPr>
      </w:pPr>
      <w:r>
        <w:rPr>
          <w:rFonts w:ascii="Times New Roman" w:hAnsi="Times New Roman" w:cs="Times New Roman" w:eastAsiaTheme="minorEastAsia"/>
          <w:color w:val="000000"/>
        </w:rPr>
        <w:t>D. 我国与俄罗斯开展“探火”合作，然而却以探测器发射失败而告终。</w:t>
      </w:r>
    </w:p>
    <w:p>
      <w:pPr>
        <w:adjustRightInd w:val="0"/>
        <w:snapToGrid w:val="0"/>
        <w:spacing w:line="400" w:lineRule="atLeast"/>
        <w:ind w:firstLine="210" w:firstLineChars="100"/>
        <w:rPr>
          <w:rFonts w:ascii="Times New Roman" w:hAnsi="Times New Roman" w:cs="Times New Roman" w:eastAsiaTheme="minorEastAsia"/>
          <w:color w:val="000000"/>
        </w:rPr>
      </w:pPr>
      <w:r>
        <w:rPr>
          <w:rFonts w:ascii="Times New Roman" w:hAnsi="Times New Roman" w:cs="Times New Roman" w:eastAsiaTheme="minorEastAsia"/>
          <w:color w:val="000000"/>
        </w:rPr>
        <w:t>20. 根据材料三，在文中横线处填入相应的文字。（每空一字）（2分）</w:t>
      </w:r>
    </w:p>
    <w:p>
      <w:pPr>
        <w:adjustRightInd w:val="0"/>
        <w:snapToGrid w:val="0"/>
        <w:spacing w:line="400" w:lineRule="atLeast"/>
        <w:ind w:firstLine="420" w:firstLineChars="200"/>
        <w:rPr>
          <w:rFonts w:ascii="Times New Roman" w:hAnsi="Times New Roman" w:cs="Times New Roman" w:eastAsiaTheme="minorEastAsia"/>
          <w:color w:val="000000"/>
        </w:rPr>
      </w:pPr>
      <w:r>
        <w:rPr>
          <w:rFonts w:hint="eastAsia" w:ascii="宋体" w:hAnsi="宋体" w:eastAsia="宋体" w:cs="宋体"/>
          <w:color w:val="000000"/>
        </w:rPr>
        <w:t>①</w:t>
      </w:r>
      <w:r>
        <w:rPr>
          <w:rFonts w:ascii="Times New Roman" w:hAnsi="Times New Roman" w:cs="Times New Roman" w:eastAsiaTheme="minorEastAsia"/>
          <w:color w:val="000000"/>
          <w:u w:val="single"/>
        </w:rPr>
        <w:t xml:space="preserve">                   </w:t>
      </w:r>
      <w:r>
        <w:rPr>
          <w:rFonts w:ascii="Times New Roman" w:hAnsi="Times New Roman" w:cs="Times New Roman" w:eastAsiaTheme="minorEastAsia"/>
          <w:color w:val="000000"/>
        </w:rPr>
        <w:t xml:space="preserve"> </w:t>
      </w:r>
      <w:r>
        <w:rPr>
          <w:rFonts w:hint="eastAsia" w:ascii="宋体" w:hAnsi="宋体" w:eastAsia="宋体" w:cs="宋体"/>
          <w:color w:val="000000"/>
        </w:rPr>
        <w:t>②</w:t>
      </w:r>
      <w:r>
        <w:rPr>
          <w:rFonts w:ascii="Times New Roman" w:hAnsi="Times New Roman" w:cs="Times New Roman" w:eastAsiaTheme="minorEastAsia"/>
          <w:color w:val="000000"/>
          <w:u w:val="single"/>
        </w:rPr>
        <w:t xml:space="preserve">                 </w:t>
      </w:r>
    </w:p>
    <w:p>
      <w:pPr>
        <w:adjustRightInd w:val="0"/>
        <w:snapToGrid w:val="0"/>
        <w:spacing w:line="400" w:lineRule="atLeast"/>
        <w:ind w:firstLine="210" w:firstLineChars="100"/>
        <w:rPr>
          <w:rFonts w:ascii="Times New Roman" w:hAnsi="Times New Roman" w:cs="Times New Roman" w:eastAsiaTheme="minorEastAsia"/>
          <w:color w:val="000000"/>
        </w:rPr>
      </w:pPr>
      <w:r>
        <w:rPr>
          <w:rFonts w:ascii="Times New Roman" w:hAnsi="Times New Roman" w:cs="Times New Roman" w:eastAsiaTheme="minorEastAsia"/>
          <w:color w:val="000000"/>
        </w:rPr>
        <w:t xml:space="preserve">21. </w:t>
      </w:r>
      <w:r>
        <w:rPr>
          <w:rFonts w:ascii="Times New Roman" w:hAnsi="Times New Roman" w:cs="Times New Roman" w:eastAsiaTheme="minorEastAsia"/>
        </w:rPr>
        <w:t>结合以上三则材料，说说</w:t>
      </w:r>
      <w:r>
        <w:rPr>
          <w:rFonts w:ascii="Times New Roman" w:hAnsi="Times New Roman" w:cs="Times New Roman" w:eastAsiaTheme="minorEastAsia"/>
          <w:color w:val="000000"/>
        </w:rPr>
        <w:t>我国火星探测取得圆满成功的原因有哪些？（3分）</w:t>
      </w:r>
    </w:p>
    <w:p>
      <w:pPr>
        <w:adjustRightInd w:val="0"/>
        <w:snapToGrid w:val="0"/>
        <w:spacing w:line="400" w:lineRule="atLeast"/>
        <w:ind w:firstLine="420" w:firstLineChars="200"/>
        <w:rPr>
          <w:rFonts w:ascii="Times New Roman" w:hAnsi="Times New Roman" w:cs="Times New Roman" w:eastAsiaTheme="minorEastAsia"/>
          <w:u w:val="single"/>
        </w:rPr>
      </w:pPr>
      <w:r>
        <w:rPr>
          <w:rFonts w:ascii="Times New Roman" w:hAnsi="Times New Roman" w:cs="Times New Roman" w:eastAsiaTheme="minorEastAsia"/>
          <w:u w:val="single"/>
        </w:rPr>
        <w:t xml:space="preserve">                                                                     </w:t>
      </w:r>
    </w:p>
    <w:p>
      <w:pPr>
        <w:adjustRightInd w:val="0"/>
        <w:snapToGrid w:val="0"/>
        <w:spacing w:line="400" w:lineRule="atLeast"/>
        <w:ind w:firstLine="420" w:firstLineChars="200"/>
        <w:rPr>
          <w:rFonts w:ascii="Times New Roman" w:hAnsi="Times New Roman" w:cs="Times New Roman" w:eastAsiaTheme="minorEastAsia"/>
        </w:rPr>
      </w:pPr>
    </w:p>
    <w:p>
      <w:pPr>
        <w:adjustRightInd w:val="0"/>
        <w:snapToGrid w:val="0"/>
        <w:spacing w:line="400" w:lineRule="atLeast"/>
        <w:rPr>
          <w:rFonts w:ascii="Times New Roman" w:hAnsi="Times New Roman" w:cs="Times New Roman" w:eastAsiaTheme="minorEastAsia"/>
        </w:rPr>
      </w:pPr>
      <w:r>
        <w:rPr>
          <w:rFonts w:ascii="Times New Roman" w:hAnsi="Times New Roman" w:cs="Times New Roman" w:eastAsiaTheme="minorEastAsia"/>
        </w:rPr>
        <w:t>（二）阅读下面文章，回答22-24题。（共10分）</w:t>
      </w:r>
    </w:p>
    <w:p>
      <w:pPr>
        <w:pStyle w:val="5"/>
        <w:widowControl/>
        <w:adjustRightInd w:val="0"/>
        <w:snapToGrid w:val="0"/>
        <w:spacing w:line="400" w:lineRule="atLeast"/>
        <w:ind w:firstLine="422" w:firstLineChars="200"/>
        <w:jc w:val="center"/>
        <w:rPr>
          <w:rFonts w:ascii="Times New Roman" w:hAnsi="Times New Roman" w:eastAsiaTheme="minorEastAsia"/>
          <w:sz w:val="21"/>
          <w:szCs w:val="21"/>
        </w:rPr>
      </w:pPr>
      <w:r>
        <w:rPr>
          <w:rFonts w:ascii="Times New Roman" w:hAnsi="Times New Roman" w:eastAsiaTheme="minorEastAsia"/>
          <w:b/>
          <w:bCs/>
          <w:sz w:val="21"/>
          <w:szCs w:val="21"/>
        </w:rPr>
        <w:t>一棵树的智慧</w:t>
      </w:r>
    </w:p>
    <w:p>
      <w:pPr>
        <w:pStyle w:val="5"/>
        <w:widowControl/>
        <w:adjustRightInd w:val="0"/>
        <w:snapToGrid w:val="0"/>
        <w:spacing w:line="400" w:lineRule="atLeast"/>
        <w:ind w:firstLine="420" w:firstLineChars="200"/>
        <w:jc w:val="center"/>
        <w:rPr>
          <w:rFonts w:ascii="Times New Roman" w:hAnsi="Times New Roman" w:eastAsiaTheme="minorEastAsia"/>
          <w:sz w:val="21"/>
          <w:szCs w:val="21"/>
        </w:rPr>
      </w:pPr>
      <w:r>
        <w:rPr>
          <w:rFonts w:ascii="Times New Roman" w:hAnsi="Times New Roman" w:eastAsiaTheme="minorEastAsia"/>
          <w:sz w:val="21"/>
          <w:szCs w:val="21"/>
        </w:rPr>
        <w:t>秦若水</w:t>
      </w:r>
    </w:p>
    <w:p>
      <w:pPr>
        <w:pStyle w:val="5"/>
        <w:widowControl/>
        <w:adjustRightInd w:val="0"/>
        <w:snapToGrid w:val="0"/>
        <w:spacing w:line="400" w:lineRule="atLeast"/>
        <w:ind w:firstLine="420" w:firstLineChars="200"/>
        <w:rPr>
          <w:rFonts w:ascii="Times New Roman" w:hAnsi="Times New Roman" w:eastAsiaTheme="minorEastAsia"/>
          <w:sz w:val="21"/>
          <w:szCs w:val="21"/>
        </w:rPr>
      </w:pPr>
      <w:r>
        <w:rPr>
          <w:rFonts w:hint="eastAsia" w:ascii="宋体" w:hAnsi="宋体" w:cs="宋体"/>
          <w:sz w:val="21"/>
          <w:szCs w:val="21"/>
        </w:rPr>
        <w:t>①</w:t>
      </w:r>
      <w:r>
        <w:rPr>
          <w:rFonts w:ascii="Times New Roman" w:hAnsi="Times New Roman" w:eastAsiaTheme="minorEastAsia"/>
          <w:sz w:val="21"/>
          <w:szCs w:val="21"/>
        </w:rPr>
        <w:t>我喜欢这片黑槐林。它就在我们学校四百米跑道内的操场绿地里，一棵连着一棵，排着有序的队列，像出操的莘莘学子。我更喜欢把它们比做宁静的港湾，它们随着跑道成弧形排列，真像静谧的怀抱。早晨或者傍晚，它们沐着阳光而肃立，我就静静地站在某棵树的下面，看它的绿意葱笼，看它的枝繁叶茂，看它的子女成群，看它的合家幸福，常常看得我满心欢喜。</w:t>
      </w:r>
    </w:p>
    <w:p>
      <w:pPr>
        <w:pStyle w:val="5"/>
        <w:widowControl/>
        <w:adjustRightInd w:val="0"/>
        <w:snapToGrid w:val="0"/>
        <w:spacing w:line="400" w:lineRule="atLeast"/>
        <w:ind w:firstLine="420" w:firstLineChars="200"/>
        <w:rPr>
          <w:rFonts w:ascii="Times New Roman" w:hAnsi="Times New Roman" w:eastAsiaTheme="minorEastAsia"/>
          <w:sz w:val="21"/>
          <w:szCs w:val="21"/>
        </w:rPr>
      </w:pPr>
      <w:r>
        <w:rPr>
          <w:rFonts w:hint="eastAsia" w:ascii="宋体" w:hAnsi="宋体" w:cs="宋体"/>
          <w:sz w:val="21"/>
          <w:szCs w:val="21"/>
        </w:rPr>
        <w:t>②</w:t>
      </w:r>
      <w:r>
        <w:rPr>
          <w:rFonts w:ascii="Times New Roman" w:hAnsi="Times New Roman" w:eastAsiaTheme="minorEastAsia"/>
          <w:sz w:val="21"/>
          <w:szCs w:val="21"/>
        </w:rPr>
        <w:t>我最喜欢的是看黑槐树开花。黑槐树开不出惊世骇俗的艳绝丽绝之花，它的花很小、很白，一蓬蓬，一穗穗，那么小心，那么内敛，那么自得，默默地开着自己的花。不争艳，不媚俗，只开自己心喜之花，只做自己的白衣仙子，然后，会结荚子，名曰槐角，字连墩，槐角也是极低调的，两三个小粒便自成一串，小串与小串之间礼貌地保持着距离，风一吹，远看是一穗一穗晃动的绿影，近看又是挂满枝头垂覆下的绿阴，看着不起眼，用指肚捏一捏粒粒圆润饱满，槐角成熟后便掉在地面，干脆利落。清清爽爽开花，利利落落做树，可以与他人无关，确实与他人无关。</w:t>
      </w:r>
    </w:p>
    <w:p>
      <w:pPr>
        <w:pStyle w:val="5"/>
        <w:widowControl/>
        <w:adjustRightInd w:val="0"/>
        <w:snapToGrid w:val="0"/>
        <w:spacing w:line="400" w:lineRule="atLeast"/>
        <w:ind w:firstLine="420" w:firstLineChars="200"/>
        <w:rPr>
          <w:rFonts w:ascii="Times New Roman" w:hAnsi="Times New Roman" w:eastAsiaTheme="minorEastAsia"/>
          <w:sz w:val="21"/>
          <w:szCs w:val="21"/>
        </w:rPr>
      </w:pPr>
      <w:r>
        <w:rPr>
          <w:rFonts w:hint="eastAsia" w:ascii="宋体" w:hAnsi="宋体" w:cs="宋体"/>
          <w:sz w:val="21"/>
          <w:szCs w:val="21"/>
        </w:rPr>
        <w:t>③</w:t>
      </w:r>
      <w:r>
        <w:rPr>
          <w:rFonts w:ascii="Times New Roman" w:hAnsi="Times New Roman" w:eastAsiaTheme="minorEastAsia"/>
          <w:sz w:val="21"/>
          <w:szCs w:val="21"/>
        </w:rPr>
        <w:t>今年，我一直在等黑槐林的黑槐开花。从第一片叶子，到叶满枝头，再到浓荫铺地，我天天都去观望。有布谷路过、鹊鸟登枝，却没有看到黑槐开花。走过春，走过夏，黑槐林一直沉默着，没有开花，如果不是因为太心伤，我相信它们是不会这样做的。它们在无声地抗议着什么。</w:t>
      </w:r>
    </w:p>
    <w:p>
      <w:pPr>
        <w:pStyle w:val="5"/>
        <w:widowControl/>
        <w:adjustRightInd w:val="0"/>
        <w:snapToGrid w:val="0"/>
        <w:spacing w:line="400" w:lineRule="atLeast"/>
        <w:ind w:firstLine="420" w:firstLineChars="200"/>
        <w:rPr>
          <w:rFonts w:ascii="Times New Roman" w:hAnsi="Times New Roman" w:eastAsiaTheme="minorEastAsia"/>
          <w:sz w:val="21"/>
          <w:szCs w:val="21"/>
        </w:rPr>
      </w:pPr>
      <w:r>
        <w:rPr>
          <w:rFonts w:hint="eastAsia" w:ascii="宋体" w:hAnsi="宋体" w:cs="宋体"/>
          <w:sz w:val="21"/>
          <w:szCs w:val="21"/>
        </w:rPr>
        <w:t>④</w:t>
      </w:r>
      <w:r>
        <w:rPr>
          <w:rFonts w:ascii="Times New Roman" w:hAnsi="Times New Roman" w:eastAsiaTheme="minorEastAsia"/>
          <w:sz w:val="21"/>
          <w:szCs w:val="21"/>
        </w:rPr>
        <w:t>去年七月，那是一幅多么美丽的景象。黑槐林里每一棵黑槐树都约好了似的憋满了槐米，串串蓬蓬，喜气洋洋。那真是个夏天的样子啊。【甲】</w:t>
      </w:r>
      <w:r>
        <w:rPr>
          <w:rFonts w:ascii="Times New Roman" w:hAnsi="Times New Roman" w:eastAsiaTheme="minorEastAsia"/>
          <w:sz w:val="21"/>
          <w:szCs w:val="21"/>
          <w:u w:val="single"/>
        </w:rPr>
        <w:t>再过些时日，就会有白色的小米粒样的花开，然后那些叫槐连墩的娃娃们便会跑出来，吹着淡淡的药香，浸润着整个林子。</w:t>
      </w:r>
    </w:p>
    <w:p>
      <w:pPr>
        <w:pStyle w:val="5"/>
        <w:widowControl/>
        <w:adjustRightInd w:val="0"/>
        <w:snapToGrid w:val="0"/>
        <w:spacing w:line="400" w:lineRule="atLeast"/>
        <w:ind w:firstLine="420" w:firstLineChars="200"/>
        <w:rPr>
          <w:rFonts w:ascii="Times New Roman" w:hAnsi="Times New Roman" w:eastAsiaTheme="minorEastAsia"/>
          <w:sz w:val="21"/>
          <w:szCs w:val="21"/>
        </w:rPr>
      </w:pPr>
      <w:r>
        <w:rPr>
          <w:rFonts w:hint="eastAsia" w:ascii="宋体" w:hAnsi="宋体" w:cs="宋体"/>
          <w:sz w:val="21"/>
          <w:szCs w:val="21"/>
        </w:rPr>
        <w:t>⑤</w:t>
      </w:r>
      <w:r>
        <w:rPr>
          <w:rFonts w:ascii="Times New Roman" w:hAnsi="Times New Roman" w:eastAsiaTheme="minorEastAsia"/>
          <w:sz w:val="21"/>
          <w:szCs w:val="21"/>
        </w:rPr>
        <w:t>那个时候学校已经放假，静寂的林子是鸟鹊们的天堂。清晨或者傍晚，我还是常常踱过去，享受清闲宁静。有一天，暮色四合时，我踱过去，突然发现一地残枝断叶，抬头望，一树槐米被乡里街坊们尽数采去，原来密不透风的叶盖已经稀稀疏疏、透天望月。</w:t>
      </w:r>
    </w:p>
    <w:p>
      <w:pPr>
        <w:pStyle w:val="5"/>
        <w:widowControl/>
        <w:adjustRightInd w:val="0"/>
        <w:snapToGrid w:val="0"/>
        <w:spacing w:line="400" w:lineRule="atLeast"/>
        <w:ind w:firstLine="420" w:firstLineChars="200"/>
        <w:rPr>
          <w:rFonts w:ascii="Times New Roman" w:hAnsi="Times New Roman" w:eastAsiaTheme="minorEastAsia"/>
          <w:sz w:val="21"/>
          <w:szCs w:val="21"/>
        </w:rPr>
      </w:pPr>
      <w:r>
        <w:rPr>
          <w:rFonts w:hint="eastAsia" w:ascii="宋体" w:hAnsi="宋体" w:cs="宋体"/>
          <w:sz w:val="21"/>
          <w:szCs w:val="21"/>
        </w:rPr>
        <w:t>⑥</w:t>
      </w:r>
      <w:r>
        <w:rPr>
          <w:rFonts w:ascii="Times New Roman" w:hAnsi="Times New Roman" w:eastAsiaTheme="minorEastAsia"/>
          <w:sz w:val="21"/>
          <w:szCs w:val="21"/>
        </w:rPr>
        <w:t>枝折花去，满地凄凉。饱受磨难的它们抗议是应该的，就像那倔强骄傲的牡丹。</w:t>
      </w:r>
    </w:p>
    <w:p>
      <w:pPr>
        <w:pStyle w:val="5"/>
        <w:widowControl/>
        <w:adjustRightInd w:val="0"/>
        <w:snapToGrid w:val="0"/>
        <w:spacing w:line="400" w:lineRule="atLeast"/>
        <w:ind w:firstLine="420" w:firstLineChars="200"/>
        <w:rPr>
          <w:rFonts w:ascii="Times New Roman" w:hAnsi="Times New Roman" w:eastAsiaTheme="minorEastAsia"/>
          <w:sz w:val="21"/>
          <w:szCs w:val="21"/>
        </w:rPr>
      </w:pPr>
      <w:r>
        <w:rPr>
          <w:rFonts w:hint="eastAsia" w:ascii="宋体" w:hAnsi="宋体" w:cs="宋体"/>
          <w:sz w:val="21"/>
          <w:szCs w:val="21"/>
        </w:rPr>
        <w:t>⑦</w:t>
      </w:r>
      <w:r>
        <w:rPr>
          <w:rFonts w:ascii="Times New Roman" w:hAnsi="Times New Roman" w:eastAsiaTheme="minorEastAsia"/>
          <w:sz w:val="21"/>
          <w:szCs w:val="21"/>
        </w:rPr>
        <w:t>三年前，有个女学生从自家牡丹园里移了一棵叫“洛阳红”的牡丹给我。欣喜之余，我忙买了一个超大号的白瓷盆栽种，那“洛阳红”在田里已长多年，年年花开如酒，香醇香艳无比，若是盛放时节，那一层层铺展开的花瓣直晃人的眼，像婀娜的烟云，像璀璨的晚霞，花团锦簇，傲人夺目。学生送我时，它已有花蕾待放。我精心呵护，时时察看，期待它硕大的花朵开放。有个朋友对这棵“洛阳红”也垂涎得很，天天过来探望，并请求我分些给她。手起刀落，在花盆里切了半株牡丹，连根带叶带花蕾送给了她。一个月后，朋友告诉我，那半株牡丹花没开便好端端地死去了。我的何尝不是？我留下的半株牡丹虽然成活，但自缩花蕾，不再开花，秋来时，它早早褪下叶子，关了家门。</w:t>
      </w:r>
    </w:p>
    <w:p>
      <w:pPr>
        <w:pStyle w:val="5"/>
        <w:widowControl/>
        <w:adjustRightInd w:val="0"/>
        <w:snapToGrid w:val="0"/>
        <w:spacing w:line="400" w:lineRule="atLeast"/>
        <w:ind w:firstLine="420" w:firstLineChars="200"/>
        <w:rPr>
          <w:rFonts w:ascii="Times New Roman" w:hAnsi="Times New Roman" w:eastAsiaTheme="minorEastAsia"/>
          <w:sz w:val="21"/>
          <w:szCs w:val="21"/>
        </w:rPr>
      </w:pPr>
      <w:r>
        <w:rPr>
          <w:rFonts w:hint="eastAsia" w:ascii="宋体" w:hAnsi="宋体" w:cs="宋体"/>
          <w:sz w:val="21"/>
          <w:szCs w:val="21"/>
        </w:rPr>
        <w:t>⑧</w:t>
      </w:r>
      <w:r>
        <w:rPr>
          <w:rFonts w:ascii="Times New Roman" w:hAnsi="Times New Roman" w:eastAsiaTheme="minorEastAsia"/>
          <w:sz w:val="21"/>
          <w:szCs w:val="21"/>
        </w:rPr>
        <w:t>三年过去了，任我怎样浇水施肥，它也只是长些绿叶，不开花。移了它的魂，切了它的骨，它变成了冷美人，不给花貌，不给笑容，静默着，仿佛用不开花的方式在抗议。</w:t>
      </w:r>
    </w:p>
    <w:p>
      <w:pPr>
        <w:pStyle w:val="5"/>
        <w:widowControl/>
        <w:adjustRightInd w:val="0"/>
        <w:snapToGrid w:val="0"/>
        <w:spacing w:line="400" w:lineRule="atLeast"/>
        <w:ind w:firstLine="420" w:firstLineChars="200"/>
        <w:rPr>
          <w:rFonts w:ascii="Times New Roman" w:hAnsi="Times New Roman" w:eastAsiaTheme="minorEastAsia"/>
          <w:sz w:val="21"/>
          <w:szCs w:val="21"/>
        </w:rPr>
      </w:pPr>
      <w:r>
        <w:rPr>
          <w:rFonts w:hint="eastAsia" w:ascii="宋体" w:hAnsi="宋体" w:cs="宋体"/>
          <w:sz w:val="21"/>
          <w:szCs w:val="21"/>
        </w:rPr>
        <w:t>⑨</w:t>
      </w:r>
      <w:r>
        <w:rPr>
          <w:rFonts w:ascii="Times New Roman" w:hAnsi="Times New Roman" w:eastAsiaTheme="minorEastAsia"/>
          <w:sz w:val="21"/>
          <w:szCs w:val="21"/>
        </w:rPr>
        <w:t>所以，我想，今年黑槐林拒绝开花已成定局。去年断枝断骨，妻离子散，换了谁都会抗议。</w:t>
      </w:r>
    </w:p>
    <w:p>
      <w:pPr>
        <w:pStyle w:val="5"/>
        <w:widowControl/>
        <w:adjustRightInd w:val="0"/>
        <w:snapToGrid w:val="0"/>
        <w:spacing w:line="400" w:lineRule="atLeast"/>
        <w:ind w:firstLine="420" w:firstLineChars="200"/>
        <w:rPr>
          <w:rFonts w:ascii="Times New Roman" w:hAnsi="Times New Roman" w:eastAsiaTheme="minorEastAsia"/>
          <w:sz w:val="21"/>
          <w:szCs w:val="21"/>
          <w:u w:val="single"/>
        </w:rPr>
      </w:pPr>
      <w:r>
        <w:rPr>
          <w:rFonts w:hint="eastAsia" w:ascii="宋体" w:hAnsi="宋体" w:cs="宋体"/>
          <w:sz w:val="21"/>
          <w:szCs w:val="21"/>
        </w:rPr>
        <w:t>⑩</w:t>
      </w:r>
      <w:r>
        <w:rPr>
          <w:rFonts w:ascii="Times New Roman" w:hAnsi="Times New Roman" w:eastAsiaTheme="minorEastAsia"/>
          <w:sz w:val="21"/>
          <w:szCs w:val="21"/>
        </w:rPr>
        <w:t>今年暑假，学生离校，林子寂静。前两天清晨，我去黑槐做瑜伽，猛抬头，【乙】</w:t>
      </w:r>
      <w:r>
        <w:rPr>
          <w:rFonts w:ascii="Times New Roman" w:hAnsi="Times New Roman" w:eastAsiaTheme="minorEastAsia"/>
          <w:sz w:val="21"/>
          <w:szCs w:val="21"/>
          <w:u w:val="single"/>
        </w:rPr>
        <w:t>看到有树头顶小小黄黄的花蕾，一锥锥，一蓬蓬。槐米！我惊呼。接下来的几天里，它们都次第捧出各自的花蕾，整个黑槐林黄绿绿地静默着。</w:t>
      </w:r>
    </w:p>
    <w:p>
      <w:pPr>
        <w:pStyle w:val="5"/>
        <w:widowControl/>
        <w:adjustRightInd w:val="0"/>
        <w:snapToGrid w:val="0"/>
        <w:spacing w:line="400" w:lineRule="atLeast"/>
        <w:ind w:firstLine="420" w:firstLineChars="200"/>
        <w:rPr>
          <w:rFonts w:ascii="Times New Roman" w:hAnsi="Times New Roman" w:eastAsiaTheme="minorEastAsia"/>
          <w:sz w:val="21"/>
          <w:szCs w:val="21"/>
        </w:rPr>
      </w:pPr>
      <w:r>
        <w:rPr>
          <w:rFonts w:hint="eastAsia" w:ascii="MS Mincho" w:hAnsi="MS Mincho" w:eastAsia="MS Mincho" w:cs="MS Mincho"/>
          <w:sz w:val="21"/>
          <w:szCs w:val="21"/>
        </w:rPr>
        <w:t>⑪</w:t>
      </w:r>
      <w:r>
        <w:rPr>
          <w:rFonts w:ascii="Times New Roman" w:hAnsi="Times New Roman" w:eastAsiaTheme="minorEastAsia"/>
          <w:sz w:val="21"/>
          <w:szCs w:val="21"/>
        </w:rPr>
        <w:t>痛，谁也不会忘记。但黑槐们和牡丹不同，它们选择了继续开花，并且用开得更好更美的方式去抗议往年的不公，同是用静默抗议，牡丹贞洁，千年冷漠，誓死不理；而黑槐却用智慧漠视痛苦，淡泊宁静。它默默地活好在自己的季节里，尽职尽责，按时开花，活好在当下，用最自然最朴素的方式。</w:t>
      </w:r>
    </w:p>
    <w:p>
      <w:pPr>
        <w:pStyle w:val="5"/>
        <w:widowControl/>
        <w:adjustRightInd w:val="0"/>
        <w:snapToGrid w:val="0"/>
        <w:spacing w:line="400" w:lineRule="atLeast"/>
        <w:ind w:firstLine="420" w:firstLineChars="200"/>
        <w:rPr>
          <w:rFonts w:ascii="Times New Roman" w:hAnsi="Times New Roman" w:eastAsiaTheme="minorEastAsia"/>
          <w:sz w:val="21"/>
          <w:szCs w:val="21"/>
        </w:rPr>
      </w:pPr>
      <w:r>
        <w:rPr>
          <w:rFonts w:hint="eastAsia" w:ascii="MS Mincho" w:hAnsi="MS Mincho" w:eastAsia="MS Mincho" w:cs="MS Mincho"/>
          <w:sz w:val="21"/>
          <w:szCs w:val="21"/>
        </w:rPr>
        <w:t>⑫</w:t>
      </w:r>
      <w:r>
        <w:rPr>
          <w:rFonts w:ascii="Times New Roman" w:hAnsi="Times New Roman" w:eastAsiaTheme="minorEastAsia"/>
          <w:sz w:val="21"/>
          <w:szCs w:val="21"/>
        </w:rPr>
        <w:t>我惊叹一棵树的智慧。</w:t>
      </w:r>
    </w:p>
    <w:p>
      <w:pPr>
        <w:pStyle w:val="5"/>
        <w:widowControl/>
        <w:adjustRightInd w:val="0"/>
        <w:snapToGrid w:val="0"/>
        <w:spacing w:line="400" w:lineRule="atLeast"/>
        <w:ind w:firstLine="420" w:firstLineChars="200"/>
        <w:jc w:val="right"/>
        <w:rPr>
          <w:rFonts w:ascii="Times New Roman" w:hAnsi="Times New Roman" w:eastAsiaTheme="minorEastAsia"/>
          <w:sz w:val="21"/>
          <w:szCs w:val="21"/>
        </w:rPr>
      </w:pPr>
      <w:r>
        <w:rPr>
          <w:rFonts w:ascii="Times New Roman" w:hAnsi="Times New Roman" w:eastAsiaTheme="minorEastAsia"/>
          <w:sz w:val="21"/>
          <w:szCs w:val="21"/>
        </w:rPr>
        <w:t>(原文有改动)</w:t>
      </w:r>
    </w:p>
    <w:p>
      <w:pPr>
        <w:adjustRightInd w:val="0"/>
        <w:snapToGrid w:val="0"/>
        <w:spacing w:line="40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22. 文章写了不同时期，作者看到黑槐树的不同状态和境遇，请依据</w:t>
      </w:r>
      <w:r>
        <w:rPr>
          <w:rFonts w:ascii="Times New Roman" w:hAnsi="Times New Roman" w:cs="Times New Roman" w:eastAsiaTheme="minorEastAsia"/>
          <w:em w:val="dot"/>
        </w:rPr>
        <w:t>时间顺序</w:t>
      </w:r>
      <w:r>
        <w:rPr>
          <w:rFonts w:ascii="Times New Roman" w:hAnsi="Times New Roman" w:cs="Times New Roman" w:eastAsiaTheme="minorEastAsia"/>
        </w:rPr>
        <w:t>，用</w:t>
      </w:r>
      <w:r>
        <w:rPr>
          <w:rFonts w:ascii="Times New Roman" w:hAnsi="Times New Roman" w:cs="Times New Roman" w:eastAsiaTheme="minorEastAsia"/>
          <w:em w:val="dot"/>
        </w:rPr>
        <w:t>原文</w:t>
      </w:r>
      <w:r>
        <w:rPr>
          <w:rFonts w:ascii="Times New Roman" w:hAnsi="Times New Roman" w:cs="Times New Roman" w:eastAsiaTheme="minorEastAsia"/>
        </w:rPr>
        <w:t>语句填空。（4分）</w:t>
      </w:r>
    </w:p>
    <w:p>
      <w:pPr>
        <w:pStyle w:val="5"/>
        <w:widowControl/>
        <w:adjustRightInd w:val="0"/>
        <w:snapToGrid w:val="0"/>
        <w:spacing w:line="400" w:lineRule="atLeast"/>
        <w:ind w:firstLine="420" w:firstLineChars="200"/>
        <w:rPr>
          <w:rFonts w:ascii="Times New Roman" w:hAnsi="Times New Roman" w:eastAsiaTheme="minorEastAsia"/>
          <w:sz w:val="21"/>
          <w:szCs w:val="21"/>
        </w:rPr>
      </w:pPr>
      <w:r>
        <w:rPr>
          <w:rFonts w:ascii="Times New Roman" w:hAnsi="Times New Roman" w:eastAsiaTheme="minorEastAsia"/>
          <w:sz w:val="21"/>
          <w:szCs w:val="21"/>
        </w:rPr>
        <w:t>去年七月，我看到的黑槐花“</w:t>
      </w:r>
      <w:r>
        <w:rPr>
          <w:rFonts w:ascii="Times New Roman" w:hAnsi="Times New Roman" w:eastAsiaTheme="minorEastAsia"/>
          <w:sz w:val="21"/>
          <w:szCs w:val="21"/>
          <w:u w:val="single"/>
        </w:rPr>
        <w:t xml:space="preserve">        </w:t>
      </w:r>
      <w:r>
        <w:rPr>
          <w:rFonts w:hint="eastAsia" w:ascii="宋体" w:hAnsi="宋体" w:cs="宋体"/>
          <w:sz w:val="21"/>
          <w:szCs w:val="21"/>
          <w:u w:val="single"/>
        </w:rPr>
        <w:t>①</w:t>
      </w:r>
      <w:r>
        <w:rPr>
          <w:rFonts w:ascii="Times New Roman" w:hAnsi="Times New Roman" w:eastAsiaTheme="minorEastAsia"/>
          <w:sz w:val="21"/>
          <w:szCs w:val="21"/>
          <w:u w:val="single"/>
        </w:rPr>
        <w:t xml:space="preserve">       ”</w:t>
      </w:r>
      <w:r>
        <w:rPr>
          <w:rFonts w:ascii="Times New Roman" w:hAnsi="Times New Roman" w:eastAsiaTheme="minorEastAsia"/>
          <w:sz w:val="21"/>
          <w:szCs w:val="21"/>
        </w:rPr>
        <w:t>；有一天，我突然发现一地残枝断叶，原因是“</w:t>
      </w:r>
      <w:r>
        <w:rPr>
          <w:rFonts w:ascii="Times New Roman" w:hAnsi="Times New Roman" w:eastAsiaTheme="minorEastAsia"/>
          <w:sz w:val="21"/>
          <w:szCs w:val="21"/>
          <w:u w:val="single"/>
        </w:rPr>
        <w:t xml:space="preserve">        </w:t>
      </w:r>
      <w:r>
        <w:rPr>
          <w:rFonts w:hint="eastAsia" w:ascii="宋体" w:hAnsi="宋体" w:cs="宋体"/>
          <w:sz w:val="21"/>
          <w:szCs w:val="21"/>
          <w:u w:val="single"/>
        </w:rPr>
        <w:t>②</w:t>
      </w:r>
      <w:r>
        <w:rPr>
          <w:rFonts w:ascii="Times New Roman" w:hAnsi="Times New Roman" w:eastAsiaTheme="minorEastAsia"/>
          <w:sz w:val="21"/>
          <w:szCs w:val="21"/>
          <w:u w:val="single"/>
        </w:rPr>
        <w:t xml:space="preserve">       ”</w:t>
      </w:r>
      <w:r>
        <w:rPr>
          <w:rFonts w:ascii="Times New Roman" w:hAnsi="Times New Roman" w:eastAsiaTheme="minorEastAsia"/>
          <w:sz w:val="21"/>
          <w:szCs w:val="21"/>
        </w:rPr>
        <w:t>；今年走过春，走过夏，我等待它再次开花，黑槐树却一直“</w:t>
      </w:r>
      <w:r>
        <w:rPr>
          <w:rFonts w:ascii="Times New Roman" w:hAnsi="Times New Roman" w:eastAsiaTheme="minorEastAsia"/>
          <w:sz w:val="21"/>
          <w:szCs w:val="21"/>
          <w:u w:val="single"/>
        </w:rPr>
        <w:t xml:space="preserve">      </w:t>
      </w:r>
      <w:r>
        <w:rPr>
          <w:rFonts w:hint="eastAsia" w:ascii="宋体" w:hAnsi="宋体" w:cs="宋体"/>
          <w:sz w:val="21"/>
          <w:szCs w:val="21"/>
          <w:u w:val="single"/>
        </w:rPr>
        <w:t>③</w:t>
      </w:r>
      <w:r>
        <w:rPr>
          <w:rFonts w:ascii="Times New Roman" w:hAnsi="Times New Roman" w:eastAsiaTheme="minorEastAsia"/>
          <w:sz w:val="21"/>
          <w:szCs w:val="21"/>
          <w:u w:val="single"/>
        </w:rPr>
        <w:t xml:space="preserve">     ”</w:t>
      </w:r>
      <w:r>
        <w:rPr>
          <w:rFonts w:ascii="Times New Roman" w:hAnsi="Times New Roman" w:eastAsiaTheme="minorEastAsia"/>
          <w:sz w:val="21"/>
          <w:szCs w:val="21"/>
        </w:rPr>
        <w:t>；今年暑假，学生离校，林子寂静，我惊奇地发现，“</w:t>
      </w:r>
      <w:r>
        <w:rPr>
          <w:rFonts w:ascii="Times New Roman" w:hAnsi="Times New Roman" w:eastAsiaTheme="minorEastAsia"/>
          <w:sz w:val="21"/>
          <w:szCs w:val="21"/>
          <w:u w:val="single"/>
        </w:rPr>
        <w:t xml:space="preserve">       </w:t>
      </w:r>
      <w:r>
        <w:rPr>
          <w:rFonts w:hint="eastAsia" w:ascii="宋体" w:hAnsi="宋体" w:cs="宋体"/>
          <w:sz w:val="21"/>
          <w:szCs w:val="21"/>
          <w:u w:val="single"/>
        </w:rPr>
        <w:t>④</w:t>
      </w:r>
      <w:r>
        <w:rPr>
          <w:rFonts w:ascii="Times New Roman" w:hAnsi="Times New Roman" w:eastAsiaTheme="minorEastAsia"/>
          <w:sz w:val="21"/>
          <w:szCs w:val="21"/>
          <w:u w:val="single"/>
        </w:rPr>
        <w:t xml:space="preserve">       ”</w:t>
      </w:r>
      <w:r>
        <w:rPr>
          <w:rFonts w:ascii="Times New Roman" w:hAnsi="Times New Roman" w:eastAsiaTheme="minorEastAsia"/>
          <w:sz w:val="21"/>
          <w:szCs w:val="21"/>
        </w:rPr>
        <w:t>，于是我惊叹它的智慧。</w:t>
      </w:r>
    </w:p>
    <w:p>
      <w:pPr>
        <w:adjustRightInd w:val="0"/>
        <w:snapToGrid w:val="0"/>
        <w:spacing w:line="40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23. 文中【甲】【乙】两处画线句都是对黑槐开花的描写，请</w:t>
      </w:r>
      <w:r>
        <w:rPr>
          <w:rFonts w:ascii="Times New Roman" w:hAnsi="Times New Roman" w:cs="Times New Roman" w:eastAsiaTheme="minorEastAsia"/>
          <w:em w:val="dot"/>
        </w:rPr>
        <w:t>任选一处</w:t>
      </w:r>
      <w:r>
        <w:rPr>
          <w:rFonts w:ascii="Times New Roman" w:hAnsi="Times New Roman" w:cs="Times New Roman" w:eastAsiaTheme="minorEastAsia"/>
        </w:rPr>
        <w:t>进行赏析。（3分）</w:t>
      </w:r>
    </w:p>
    <w:p>
      <w:pPr>
        <w:adjustRightInd w:val="0"/>
        <w:snapToGrid w:val="0"/>
        <w:spacing w:line="400" w:lineRule="atLeast"/>
        <w:ind w:firstLine="420" w:firstLineChars="200"/>
        <w:rPr>
          <w:rFonts w:ascii="Times New Roman" w:hAnsi="Times New Roman" w:cs="Times New Roman" w:eastAsiaTheme="minorEastAsia"/>
          <w:u w:val="single"/>
        </w:rPr>
      </w:pPr>
      <w:r>
        <w:rPr>
          <w:rFonts w:ascii="Times New Roman" w:hAnsi="Times New Roman" w:cs="Times New Roman" w:eastAsiaTheme="minorEastAsia"/>
          <w:u w:val="single"/>
        </w:rPr>
        <w:t xml:space="preserve">                                                                                </w:t>
      </w:r>
    </w:p>
    <w:p>
      <w:pPr>
        <w:adjustRightInd w:val="0"/>
        <w:snapToGrid w:val="0"/>
        <w:spacing w:line="40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24. 法国作家福楼拜说：“文学就像炉中的火一样，我们从人家借得火来，把自己点燃，而后传给别人，以致为大家所共同拥有。”读了本文，你会把它推荐给下面的哪一位同学呢？请结合文章相关内容说明理由。（3分）</w:t>
      </w:r>
    </w:p>
    <w:p>
      <w:pPr>
        <w:adjustRightInd w:val="0"/>
        <w:snapToGrid w:val="0"/>
        <w:spacing w:line="40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甲同学：处事张扬，做事比较情绪化。</w:t>
      </w:r>
    </w:p>
    <w:p>
      <w:pPr>
        <w:adjustRightInd w:val="0"/>
        <w:snapToGrid w:val="0"/>
        <w:spacing w:line="40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乙同学：极度自卑，遇事不敢发表自己的看法。</w:t>
      </w:r>
    </w:p>
    <w:p>
      <w:pPr>
        <w:adjustRightInd w:val="0"/>
        <w:snapToGrid w:val="0"/>
        <w:spacing w:line="400" w:lineRule="atLeast"/>
        <w:ind w:firstLine="420" w:firstLineChars="200"/>
        <w:rPr>
          <w:rFonts w:ascii="Times New Roman" w:hAnsi="Times New Roman" w:cs="Times New Roman" w:eastAsiaTheme="minorEastAsia"/>
          <w:u w:val="single"/>
        </w:rPr>
      </w:pPr>
      <w:r>
        <w:rPr>
          <w:rFonts w:ascii="Times New Roman" w:hAnsi="Times New Roman" w:cs="Times New Roman" w:eastAsiaTheme="minorEastAsia"/>
          <w:u w:val="single"/>
        </w:rPr>
        <w:t xml:space="preserve">                                                                                </w:t>
      </w:r>
    </w:p>
    <w:p>
      <w:pPr>
        <w:adjustRightInd w:val="0"/>
        <w:snapToGrid w:val="0"/>
        <w:spacing w:line="400" w:lineRule="atLeast"/>
        <w:ind w:firstLine="420" w:firstLineChars="200"/>
        <w:rPr>
          <w:rFonts w:ascii="Times New Roman" w:hAnsi="Times New Roman" w:cs="Times New Roman" w:eastAsiaTheme="minorEastAsia"/>
          <w:u w:val="single"/>
        </w:rPr>
      </w:pPr>
    </w:p>
    <w:p>
      <w:pPr>
        <w:adjustRightInd w:val="0"/>
        <w:snapToGrid w:val="0"/>
        <w:spacing w:line="400" w:lineRule="atLeast"/>
        <w:rPr>
          <w:rFonts w:ascii="Times New Roman" w:hAnsi="Times New Roman" w:cs="Times New Roman" w:eastAsiaTheme="minorEastAsia"/>
          <w:bCs/>
        </w:rPr>
      </w:pPr>
      <w:r>
        <w:rPr>
          <w:rFonts w:hint="eastAsia" w:ascii="Times New Roman" w:hAnsi="Times New Roman" w:cs="Times New Roman" w:eastAsiaTheme="minorEastAsia"/>
          <w:bCs/>
        </w:rPr>
        <w:t>五、</w:t>
      </w:r>
      <w:r>
        <w:rPr>
          <w:rFonts w:ascii="Times New Roman" w:hAnsi="Times New Roman" w:cs="Times New Roman" w:eastAsiaTheme="minorEastAsia"/>
          <w:bCs/>
        </w:rPr>
        <w:t>作文（40分）</w:t>
      </w:r>
    </w:p>
    <w:p>
      <w:pPr>
        <w:pStyle w:val="9"/>
        <w:adjustRightInd w:val="0"/>
        <w:snapToGrid w:val="0"/>
        <w:spacing w:before="0" w:after="0" w:line="400" w:lineRule="atLeast"/>
        <w:ind w:firstLine="210" w:firstLineChars="100"/>
        <w:rPr>
          <w:rFonts w:ascii="Times New Roman" w:hAnsi="Times New Roman" w:eastAsiaTheme="minorEastAsia"/>
          <w:sz w:val="21"/>
          <w:szCs w:val="21"/>
        </w:rPr>
      </w:pPr>
      <w:r>
        <w:rPr>
          <w:rFonts w:ascii="Times New Roman" w:hAnsi="Times New Roman" w:eastAsiaTheme="minorEastAsia"/>
          <w:sz w:val="21"/>
          <w:szCs w:val="21"/>
        </w:rPr>
        <w:t>25. 一次尝试需要勇气，一次选择需要自信，一次创造需要智慧</w:t>
      </w:r>
      <w:r>
        <w:rPr>
          <w:rFonts w:asciiTheme="majorEastAsia" w:hAnsiTheme="majorEastAsia" w:eastAsiaTheme="majorEastAsia"/>
          <w:sz w:val="21"/>
          <w:szCs w:val="21"/>
        </w:rPr>
        <w:t>……</w:t>
      </w:r>
      <w:r>
        <w:rPr>
          <w:rFonts w:ascii="Times New Roman" w:hAnsi="Times New Roman" w:eastAsiaTheme="minorEastAsia"/>
          <w:sz w:val="21"/>
          <w:szCs w:val="21"/>
        </w:rPr>
        <w:t>升入初中以来，你一定有很多收获和感悟。请以“那一次，我真</w:t>
      </w:r>
      <w:r>
        <w:rPr>
          <w:rFonts w:ascii="Times New Roman" w:hAnsi="Times New Roman" w:eastAsiaTheme="minorEastAsia"/>
          <w:sz w:val="21"/>
          <w:szCs w:val="21"/>
          <w:u w:val="single"/>
        </w:rPr>
        <w:t xml:space="preserve">      </w:t>
      </w:r>
      <w:r>
        <w:rPr>
          <w:rFonts w:ascii="Times New Roman" w:hAnsi="Times New Roman" w:eastAsiaTheme="minorEastAsia"/>
          <w:sz w:val="21"/>
          <w:szCs w:val="21"/>
        </w:rPr>
        <w:t>” 为题，写一篇记叙文。</w:t>
      </w:r>
    </w:p>
    <w:p>
      <w:pPr>
        <w:adjustRightInd w:val="0"/>
        <w:snapToGrid w:val="0"/>
        <w:spacing w:line="40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要求：</w:t>
      </w:r>
    </w:p>
    <w:p>
      <w:pPr>
        <w:adjustRightInd w:val="0"/>
        <w:snapToGrid w:val="0"/>
        <w:spacing w:line="400" w:lineRule="atLeast"/>
        <w:ind w:left="420"/>
        <w:rPr>
          <w:rFonts w:ascii="Times New Roman" w:hAnsi="Times New Roman" w:cs="Times New Roman" w:eastAsiaTheme="minorEastAsia"/>
        </w:rPr>
      </w:pPr>
      <w:r>
        <w:rPr>
          <w:rFonts w:hint="eastAsia" w:ascii="Times New Roman" w:hAnsi="Times New Roman" w:cs="Times New Roman" w:eastAsiaTheme="minorEastAsia"/>
        </w:rPr>
        <w:t>（1）</w:t>
      </w:r>
      <w:r>
        <w:rPr>
          <w:rFonts w:ascii="Times New Roman" w:hAnsi="Times New Roman" w:cs="Times New Roman" w:eastAsiaTheme="minorEastAsia"/>
        </w:rPr>
        <w:t>将题目补充完整，并抄写在</w:t>
      </w:r>
      <w:r>
        <w:rPr>
          <w:rFonts w:hint="eastAsia" w:ascii="Times New Roman" w:hAnsi="Times New Roman" w:cs="Times New Roman" w:eastAsiaTheme="minorEastAsia"/>
        </w:rPr>
        <w:t>相应位置</w:t>
      </w:r>
      <w:r>
        <w:rPr>
          <w:rFonts w:ascii="Times New Roman" w:hAnsi="Times New Roman" w:cs="Times New Roman" w:eastAsiaTheme="minorEastAsia"/>
        </w:rPr>
        <w:t>上。</w:t>
      </w:r>
    </w:p>
    <w:p>
      <w:pPr>
        <w:adjustRightInd w:val="0"/>
        <w:snapToGrid w:val="0"/>
        <w:spacing w:line="400" w:lineRule="atLeast"/>
        <w:ind w:left="420"/>
        <w:rPr>
          <w:rFonts w:ascii="Times New Roman" w:hAnsi="Times New Roman" w:cs="Times New Roman" w:eastAsiaTheme="minorEastAsia"/>
        </w:rPr>
      </w:pPr>
      <w:r>
        <w:rPr>
          <w:rFonts w:hint="eastAsia" w:ascii="Times New Roman" w:hAnsi="Times New Roman" w:cs="Times New Roman" w:eastAsiaTheme="minorEastAsia"/>
        </w:rPr>
        <w:t>（2）</w:t>
      </w:r>
      <w:r>
        <w:rPr>
          <w:rFonts w:ascii="Times New Roman" w:hAnsi="Times New Roman" w:cs="Times New Roman" w:eastAsiaTheme="minorEastAsia"/>
        </w:rPr>
        <w:t>不限文体（诗歌除外）。</w:t>
      </w:r>
    </w:p>
    <w:p>
      <w:pPr>
        <w:adjustRightInd w:val="0"/>
        <w:snapToGrid w:val="0"/>
        <w:spacing w:line="400" w:lineRule="atLeast"/>
        <w:ind w:left="420"/>
        <w:rPr>
          <w:rFonts w:ascii="Times New Roman" w:hAnsi="Times New Roman" w:cs="Times New Roman" w:eastAsiaTheme="minorEastAsia"/>
        </w:rPr>
      </w:pPr>
      <w:r>
        <w:rPr>
          <w:rFonts w:hint="eastAsia" w:ascii="Times New Roman" w:hAnsi="Times New Roman" w:cs="Times New Roman" w:eastAsiaTheme="minorEastAsia"/>
        </w:rPr>
        <w:t>（3）</w:t>
      </w:r>
      <w:r>
        <w:rPr>
          <w:rFonts w:ascii="Times New Roman" w:hAnsi="Times New Roman" w:cs="Times New Roman" w:eastAsiaTheme="minorEastAsia"/>
        </w:rPr>
        <w:t>字数在600-800之间。</w:t>
      </w:r>
    </w:p>
    <w:p>
      <w:pPr>
        <w:adjustRightInd w:val="0"/>
        <w:snapToGrid w:val="0"/>
        <w:spacing w:line="40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不要出现所在学校的校名或师生姓名。</w:t>
      </w:r>
    </w:p>
    <w:p>
      <w:pPr>
        <w:adjustRightInd w:val="0"/>
        <w:snapToGrid w:val="0"/>
        <w:spacing w:line="400" w:lineRule="atLeast"/>
        <w:jc w:val="center"/>
        <w:rPr>
          <w:rFonts w:ascii="Times New Roman" w:hAnsi="Times New Roman" w:cs="Times New Roman" w:eastAsiaTheme="minorEastAsia"/>
          <w:b/>
          <w:sz w:val="24"/>
          <w:szCs w:val="24"/>
        </w:rPr>
      </w:pPr>
    </w:p>
    <w:p>
      <w:pPr>
        <w:adjustRightInd w:val="0"/>
        <w:snapToGrid w:val="0"/>
        <w:spacing w:line="400" w:lineRule="atLeast"/>
        <w:jc w:val="center"/>
        <w:rPr>
          <w:rFonts w:ascii="Times New Roman" w:hAnsi="Times New Roman" w:cs="Times New Roman" w:eastAsiaTheme="minorEastAsia"/>
          <w:b/>
          <w:sz w:val="24"/>
          <w:szCs w:val="24"/>
        </w:rPr>
      </w:pPr>
    </w:p>
    <w:p>
      <w:pPr>
        <w:adjustRightInd w:val="0"/>
        <w:snapToGrid w:val="0"/>
        <w:spacing w:line="400" w:lineRule="atLeast"/>
        <w:jc w:val="center"/>
        <w:rPr>
          <w:rFonts w:ascii="Times New Roman" w:hAnsi="Times New Roman" w:cs="Times New Roman" w:eastAsiaTheme="minorEastAsia"/>
          <w:b/>
          <w:sz w:val="24"/>
          <w:szCs w:val="24"/>
        </w:rPr>
      </w:pPr>
    </w:p>
    <w:p>
      <w:pPr>
        <w:adjustRightInd w:val="0"/>
        <w:snapToGrid w:val="0"/>
        <w:spacing w:line="400" w:lineRule="atLeast"/>
        <w:jc w:val="center"/>
        <w:rPr>
          <w:rFonts w:ascii="Times New Roman" w:hAnsi="Times New Roman" w:cs="Times New Roman" w:eastAsiaTheme="minorEastAsia"/>
          <w:b/>
          <w:sz w:val="24"/>
          <w:szCs w:val="24"/>
        </w:rPr>
      </w:pPr>
    </w:p>
    <w:p>
      <w:pPr>
        <w:adjustRightInd w:val="0"/>
        <w:snapToGrid w:val="0"/>
        <w:spacing w:line="400" w:lineRule="atLeast"/>
        <w:jc w:val="center"/>
        <w:rPr>
          <w:rFonts w:ascii="Times New Roman" w:hAnsi="Times New Roman" w:cs="Times New Roman" w:eastAsiaTheme="minorEastAsia"/>
          <w:b/>
          <w:sz w:val="24"/>
          <w:szCs w:val="24"/>
        </w:rPr>
      </w:pPr>
    </w:p>
    <w:p>
      <w:pPr>
        <w:adjustRightInd w:val="0"/>
        <w:snapToGrid w:val="0"/>
        <w:spacing w:line="400" w:lineRule="atLeast"/>
        <w:jc w:val="center"/>
        <w:rPr>
          <w:rFonts w:ascii="Times New Roman" w:hAnsi="Times New Roman" w:cs="Times New Roman" w:eastAsiaTheme="minorEastAsia"/>
          <w:b/>
          <w:sz w:val="24"/>
          <w:szCs w:val="24"/>
        </w:rPr>
      </w:pPr>
    </w:p>
    <w:p>
      <w:pPr>
        <w:adjustRightInd w:val="0"/>
        <w:snapToGrid w:val="0"/>
        <w:spacing w:line="400" w:lineRule="atLeast"/>
        <w:jc w:val="center"/>
        <w:rPr>
          <w:rFonts w:ascii="Times New Roman" w:hAnsi="Times New Roman" w:cs="Times New Roman" w:eastAsiaTheme="minorEastAsia"/>
          <w:b/>
          <w:sz w:val="24"/>
          <w:szCs w:val="24"/>
        </w:rPr>
      </w:pPr>
    </w:p>
    <w:p>
      <w:pPr>
        <w:adjustRightInd w:val="0"/>
        <w:snapToGrid w:val="0"/>
        <w:spacing w:line="400" w:lineRule="atLeast"/>
        <w:jc w:val="center"/>
        <w:rPr>
          <w:rFonts w:ascii="Times New Roman" w:hAnsi="Times New Roman" w:cs="Times New Roman" w:eastAsiaTheme="minorEastAsia"/>
          <w:b/>
          <w:sz w:val="24"/>
          <w:szCs w:val="24"/>
        </w:rPr>
      </w:pPr>
    </w:p>
    <w:p>
      <w:pPr>
        <w:adjustRightInd w:val="0"/>
        <w:snapToGrid w:val="0"/>
        <w:spacing w:line="400" w:lineRule="atLeast"/>
        <w:jc w:val="center"/>
        <w:rPr>
          <w:rFonts w:ascii="Times New Roman" w:hAnsi="Times New Roman" w:cs="Times New Roman" w:eastAsiaTheme="minorEastAsia"/>
          <w:b/>
          <w:sz w:val="24"/>
          <w:szCs w:val="24"/>
        </w:rPr>
      </w:pPr>
    </w:p>
    <w:p>
      <w:pPr>
        <w:adjustRightInd w:val="0"/>
        <w:snapToGrid w:val="0"/>
        <w:spacing w:line="400" w:lineRule="atLeast"/>
        <w:jc w:val="center"/>
        <w:rPr>
          <w:rFonts w:ascii="Times New Roman" w:hAnsi="Times New Roman" w:cs="Times New Roman" w:eastAsiaTheme="minorEastAsia"/>
          <w:b/>
          <w:sz w:val="24"/>
          <w:szCs w:val="24"/>
        </w:rPr>
      </w:pPr>
    </w:p>
    <w:p>
      <w:pPr>
        <w:adjustRightInd w:val="0"/>
        <w:snapToGrid w:val="0"/>
        <w:spacing w:line="400" w:lineRule="atLeast"/>
        <w:jc w:val="center"/>
        <w:rPr>
          <w:rFonts w:ascii="Times New Roman" w:hAnsi="Times New Roman" w:cs="Times New Roman" w:eastAsiaTheme="minorEastAsia"/>
          <w:b/>
          <w:sz w:val="24"/>
          <w:szCs w:val="24"/>
        </w:rPr>
      </w:pPr>
    </w:p>
    <w:p>
      <w:pPr>
        <w:adjustRightInd w:val="0"/>
        <w:snapToGrid w:val="0"/>
        <w:spacing w:line="400" w:lineRule="atLeast"/>
        <w:jc w:val="center"/>
        <w:rPr>
          <w:rFonts w:ascii="Times New Roman" w:hAnsi="Times New Roman" w:cs="Times New Roman" w:eastAsiaTheme="minorEastAsia"/>
          <w:b/>
          <w:sz w:val="24"/>
          <w:szCs w:val="24"/>
        </w:rPr>
      </w:pPr>
    </w:p>
    <w:p>
      <w:pPr>
        <w:adjustRightInd w:val="0"/>
        <w:snapToGrid w:val="0"/>
        <w:spacing w:line="400" w:lineRule="atLeast"/>
        <w:jc w:val="center"/>
        <w:rPr>
          <w:rFonts w:ascii="Times New Roman" w:hAnsi="Times New Roman" w:cs="Times New Roman" w:eastAsiaTheme="minorEastAsia"/>
          <w:b/>
          <w:sz w:val="24"/>
          <w:szCs w:val="24"/>
        </w:rPr>
      </w:pPr>
    </w:p>
    <w:p>
      <w:pPr>
        <w:adjustRightInd w:val="0"/>
        <w:snapToGrid w:val="0"/>
        <w:spacing w:line="400" w:lineRule="atLeast"/>
        <w:jc w:val="center"/>
        <w:rPr>
          <w:rFonts w:ascii="Times New Roman" w:hAnsi="Times New Roman" w:cs="Times New Roman" w:eastAsiaTheme="minorEastAsia"/>
          <w:b/>
          <w:sz w:val="24"/>
          <w:szCs w:val="24"/>
        </w:rPr>
      </w:pPr>
    </w:p>
    <w:p>
      <w:pPr>
        <w:adjustRightInd w:val="0"/>
        <w:snapToGrid w:val="0"/>
        <w:spacing w:line="400" w:lineRule="atLeast"/>
        <w:jc w:val="center"/>
        <w:rPr>
          <w:rFonts w:ascii="Times New Roman" w:hAnsi="Times New Roman" w:cs="Times New Roman" w:eastAsiaTheme="minorEastAsia"/>
          <w:b/>
          <w:sz w:val="24"/>
          <w:szCs w:val="24"/>
        </w:rPr>
      </w:pPr>
    </w:p>
    <w:p>
      <w:pPr>
        <w:adjustRightInd w:val="0"/>
        <w:snapToGrid w:val="0"/>
        <w:spacing w:line="400" w:lineRule="atLeast"/>
        <w:jc w:val="center"/>
        <w:rPr>
          <w:rFonts w:ascii="Times New Roman" w:hAnsi="Times New Roman" w:cs="Times New Roman" w:eastAsiaTheme="minorEastAsia"/>
          <w:b/>
          <w:sz w:val="24"/>
          <w:szCs w:val="24"/>
        </w:rPr>
      </w:pPr>
    </w:p>
    <w:p>
      <w:pPr>
        <w:adjustRightInd w:val="0"/>
        <w:snapToGrid w:val="0"/>
        <w:spacing w:line="400" w:lineRule="atLeast"/>
        <w:jc w:val="center"/>
        <w:rPr>
          <w:rFonts w:ascii="Times New Roman" w:hAnsi="Times New Roman" w:cs="Times New Roman" w:eastAsiaTheme="minorEastAsia"/>
          <w:b/>
          <w:sz w:val="24"/>
          <w:szCs w:val="24"/>
        </w:rPr>
      </w:pPr>
    </w:p>
    <w:p>
      <w:pPr>
        <w:adjustRightInd w:val="0"/>
        <w:snapToGrid w:val="0"/>
        <w:spacing w:line="400" w:lineRule="atLeast"/>
        <w:jc w:val="center"/>
        <w:rPr>
          <w:rFonts w:ascii="Times New Roman" w:hAnsi="Times New Roman" w:cs="Times New Roman" w:eastAsiaTheme="minorEastAsia"/>
          <w:b/>
          <w:sz w:val="24"/>
          <w:szCs w:val="24"/>
        </w:rPr>
      </w:pPr>
    </w:p>
    <w:p>
      <w:pPr>
        <w:adjustRightInd w:val="0"/>
        <w:snapToGrid w:val="0"/>
        <w:spacing w:line="400" w:lineRule="atLeast"/>
        <w:jc w:val="center"/>
        <w:rPr>
          <w:rFonts w:ascii="Times New Roman" w:hAnsi="Times New Roman" w:cs="Times New Roman" w:eastAsiaTheme="minorEastAsia"/>
          <w:b/>
          <w:sz w:val="24"/>
          <w:szCs w:val="24"/>
        </w:rPr>
      </w:pPr>
    </w:p>
    <w:p>
      <w:pPr>
        <w:adjustRightInd w:val="0"/>
        <w:snapToGrid w:val="0"/>
        <w:spacing w:line="400" w:lineRule="atLeast"/>
        <w:jc w:val="center"/>
        <w:rPr>
          <w:rFonts w:ascii="Times New Roman" w:hAnsi="Times New Roman" w:cs="Times New Roman" w:eastAsiaTheme="minorEastAsia"/>
          <w:b/>
          <w:sz w:val="24"/>
          <w:szCs w:val="24"/>
        </w:rPr>
      </w:pPr>
    </w:p>
    <w:p>
      <w:pPr>
        <w:adjustRightInd w:val="0"/>
        <w:snapToGrid w:val="0"/>
        <w:spacing w:line="400" w:lineRule="atLeast"/>
        <w:jc w:val="center"/>
        <w:rPr>
          <w:rFonts w:ascii="Times New Roman" w:hAnsi="Times New Roman" w:cs="Times New Roman" w:eastAsiaTheme="minorEastAsia"/>
          <w:b/>
          <w:sz w:val="24"/>
          <w:szCs w:val="24"/>
        </w:rPr>
      </w:pPr>
      <w:bookmarkStart w:id="17" w:name="_GoBack"/>
      <w:bookmarkEnd w:id="17"/>
      <w:r>
        <w:rPr>
          <w:rFonts w:ascii="Times New Roman" w:hAnsi="Times New Roman" w:cs="Times New Roman" w:eastAsiaTheme="minorEastAsia"/>
          <w:b/>
          <w:sz w:val="24"/>
          <w:szCs w:val="24"/>
        </w:rPr>
        <w:t>参考答案</w:t>
      </w:r>
    </w:p>
    <w:p>
      <w:pPr>
        <w:adjustRightInd w:val="0"/>
        <w:snapToGrid w:val="0"/>
        <w:spacing w:line="400" w:lineRule="atLeast"/>
        <w:rPr>
          <w:rFonts w:ascii="Times New Roman" w:hAnsi="Times New Roman" w:cs="Times New Roman" w:eastAsiaTheme="minorEastAsia"/>
        </w:rPr>
      </w:pPr>
      <w:r>
        <w:rPr>
          <w:rFonts w:ascii="Times New Roman" w:hAnsi="Times New Roman" w:cs="Times New Roman" w:eastAsiaTheme="minorEastAsia"/>
        </w:rPr>
        <w:t>一、</w:t>
      </w:r>
    </w:p>
    <w:p>
      <w:pPr>
        <w:adjustRightInd w:val="0"/>
        <w:snapToGrid w:val="0"/>
        <w:spacing w:line="40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1. （1）A（2分） （2）C（2分） （3）C（2分） （4）B（2分）</w:t>
      </w:r>
    </w:p>
    <w:p>
      <w:pPr>
        <w:adjustRightInd w:val="0"/>
        <w:snapToGrid w:val="0"/>
        <w:spacing w:line="40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2. （1）A（2分）</w:t>
      </w:r>
    </w:p>
    <w:p>
      <w:pPr>
        <w:adjustRightInd w:val="0"/>
        <w:snapToGrid w:val="0"/>
        <w:spacing w:line="40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（2）突破同类作品的局限，收获更多观众  （2分）</w:t>
      </w:r>
    </w:p>
    <w:p>
      <w:pPr>
        <w:adjustRightInd w:val="0"/>
        <w:snapToGrid w:val="0"/>
        <w:spacing w:line="40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（3）总的来看，《觉醒年代》无论是在叙事表达上的创新力，还是在人物塑造上的精准力，都表现了剧组求真务实、力创精品的宗旨。（1分）</w:t>
      </w:r>
    </w:p>
    <w:p>
      <w:pPr>
        <w:adjustRightInd w:val="0"/>
        <w:snapToGrid w:val="0"/>
        <w:spacing w:line="40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 xml:space="preserve">3. </w:t>
      </w:r>
      <w:r>
        <w:rPr>
          <w:rFonts w:ascii="Times New Roman" w:hAnsi="Times New Roman" w:cs="Times New Roman" w:eastAsiaTheme="minorEastAsia"/>
          <w:kern w:val="0"/>
        </w:rPr>
        <w:t>（1）俯首甘为孺子牛</w:t>
      </w:r>
      <w:r>
        <w:rPr>
          <w:rFonts w:ascii="Times New Roman" w:hAnsi="Times New Roman" w:cs="Times New Roman" w:eastAsiaTheme="minorEastAsia"/>
        </w:rPr>
        <w:t>（1分）</w:t>
      </w:r>
    </w:p>
    <w:p>
      <w:pPr>
        <w:adjustRightInd w:val="0"/>
        <w:snapToGrid w:val="0"/>
        <w:spacing w:line="40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（2）A（2分）</w:t>
      </w:r>
    </w:p>
    <w:p>
      <w:pPr>
        <w:adjustRightInd w:val="0"/>
        <w:snapToGrid w:val="0"/>
        <w:spacing w:line="400" w:lineRule="atLeast"/>
        <w:rPr>
          <w:rFonts w:ascii="Times New Roman" w:hAnsi="Times New Roman" w:cs="Times New Roman" w:eastAsiaTheme="minorEastAsia"/>
        </w:rPr>
      </w:pPr>
      <w:r>
        <w:rPr>
          <w:rFonts w:ascii="Times New Roman" w:hAnsi="Times New Roman" w:cs="Times New Roman" w:eastAsiaTheme="minorEastAsia"/>
        </w:rPr>
        <w:t>二、</w:t>
      </w:r>
    </w:p>
    <w:p>
      <w:pPr>
        <w:adjustRightInd w:val="0"/>
        <w:snapToGrid w:val="0"/>
        <w:spacing w:line="400" w:lineRule="atLeast"/>
        <w:rPr>
          <w:rFonts w:ascii="Times New Roman" w:hAnsi="Times New Roman" w:cs="Times New Roman" w:eastAsiaTheme="minorEastAsia"/>
        </w:rPr>
      </w:pPr>
      <w:r>
        <w:rPr>
          <w:rFonts w:ascii="Times New Roman" w:hAnsi="Times New Roman" w:cs="Times New Roman" w:eastAsiaTheme="minorEastAsia"/>
        </w:rPr>
        <w:t>（一）（每小题1分）</w:t>
      </w:r>
    </w:p>
    <w:p>
      <w:pPr>
        <w:adjustRightInd w:val="0"/>
        <w:snapToGrid w:val="0"/>
        <w:spacing w:line="40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 xml:space="preserve">4. 烟笼寒水月笼沙 </w:t>
      </w:r>
    </w:p>
    <w:p>
      <w:pPr>
        <w:adjustRightInd w:val="0"/>
        <w:snapToGrid w:val="0"/>
        <w:spacing w:line="40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 xml:space="preserve">5. 不问苍生问鬼神 </w:t>
      </w:r>
    </w:p>
    <w:p>
      <w:pPr>
        <w:adjustRightInd w:val="0"/>
        <w:snapToGrid w:val="0"/>
        <w:spacing w:line="40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6. 赚得行人错喜欢</w:t>
      </w:r>
    </w:p>
    <w:p>
      <w:pPr>
        <w:adjustRightInd w:val="0"/>
        <w:snapToGrid w:val="0"/>
        <w:spacing w:line="40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 xml:space="preserve">7. 独怆然而涕下 </w:t>
      </w:r>
    </w:p>
    <w:p>
      <w:pPr>
        <w:adjustRightInd w:val="0"/>
        <w:snapToGrid w:val="0"/>
        <w:spacing w:line="40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 xml:space="preserve">8. 不畏浮云遮望眼  </w:t>
      </w:r>
    </w:p>
    <w:p>
      <w:pPr>
        <w:adjustRightInd w:val="0"/>
        <w:snapToGrid w:val="0"/>
        <w:spacing w:line="40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 xml:space="preserve">9. 吟鞭东指即天涯 </w:t>
      </w:r>
    </w:p>
    <w:p>
      <w:pPr>
        <w:adjustRightInd w:val="0"/>
        <w:snapToGrid w:val="0"/>
        <w:spacing w:line="40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10. 会当凌绝顶，一览众山小</w:t>
      </w:r>
    </w:p>
    <w:p>
      <w:pPr>
        <w:adjustRightInd w:val="0"/>
        <w:snapToGrid w:val="0"/>
        <w:spacing w:line="40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 xml:space="preserve">11. 苔痕上阶绿，草色入帘青  </w:t>
      </w:r>
    </w:p>
    <w:p>
      <w:pPr>
        <w:adjustRightInd w:val="0"/>
        <w:snapToGrid w:val="0"/>
        <w:spacing w:line="40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 xml:space="preserve">12. 出淤泥而不染，濯清涟而不妖 </w:t>
      </w:r>
    </w:p>
    <w:p>
      <w:pPr>
        <w:adjustRightInd w:val="0"/>
        <w:snapToGrid w:val="0"/>
        <w:spacing w:line="400" w:lineRule="atLeast"/>
        <w:rPr>
          <w:rFonts w:ascii="Times New Roman" w:hAnsi="Times New Roman" w:cs="Times New Roman" w:eastAsiaTheme="minorEastAsia"/>
        </w:rPr>
      </w:pPr>
      <w:r>
        <w:rPr>
          <w:rFonts w:ascii="Times New Roman" w:hAnsi="Times New Roman" w:cs="Times New Roman" w:eastAsiaTheme="minorEastAsia"/>
        </w:rPr>
        <w:t>（二）</w:t>
      </w:r>
    </w:p>
    <w:p>
      <w:pPr>
        <w:adjustRightInd w:val="0"/>
        <w:snapToGrid w:val="0"/>
        <w:spacing w:line="40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13. C  （2分）</w:t>
      </w:r>
    </w:p>
    <w:p>
      <w:pPr>
        <w:adjustRightInd w:val="0"/>
        <w:snapToGrid w:val="0"/>
        <w:spacing w:line="40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 xml:space="preserve">14. 答案示例1：在面对困境时可以引用（1分）。 因为这两句中蕴含着深刻的哲理，即不放弃希望，经过努力，一定会有新的出路，进入新的天地（2分）。 </w:t>
      </w:r>
    </w:p>
    <w:p>
      <w:pPr>
        <w:adjustRightInd w:val="0"/>
        <w:snapToGrid w:val="0"/>
        <w:spacing w:line="40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答案示例2：在描绘或赞美山水美景时可以引用（1分）。 因为这两句诗描写了山环水绕、柳暗花明的美丽景色（2分）。</w:t>
      </w:r>
    </w:p>
    <w:p>
      <w:pPr>
        <w:pStyle w:val="5"/>
        <w:shd w:val="clear" w:color="auto" w:fill="FFFFFF"/>
        <w:adjustRightInd w:val="0"/>
        <w:snapToGrid w:val="0"/>
        <w:spacing w:line="400" w:lineRule="atLeast"/>
        <w:rPr>
          <w:rFonts w:ascii="Times New Roman" w:hAnsi="Times New Roman" w:eastAsiaTheme="minorEastAsia"/>
          <w:sz w:val="21"/>
          <w:szCs w:val="21"/>
        </w:rPr>
      </w:pPr>
      <w:r>
        <w:rPr>
          <w:rFonts w:ascii="Times New Roman" w:hAnsi="Times New Roman" w:eastAsiaTheme="minorEastAsia"/>
          <w:sz w:val="21"/>
          <w:szCs w:val="21"/>
        </w:rPr>
        <w:t>（三）</w:t>
      </w:r>
    </w:p>
    <w:p>
      <w:pPr>
        <w:pStyle w:val="5"/>
        <w:shd w:val="clear" w:color="auto" w:fill="FFFFFF"/>
        <w:adjustRightInd w:val="0"/>
        <w:snapToGrid w:val="0"/>
        <w:spacing w:line="400" w:lineRule="atLeast"/>
        <w:ind w:firstLine="210" w:firstLineChars="100"/>
        <w:rPr>
          <w:rFonts w:ascii="Times New Roman" w:hAnsi="Times New Roman" w:eastAsiaTheme="minorEastAsia"/>
          <w:sz w:val="21"/>
          <w:szCs w:val="21"/>
        </w:rPr>
      </w:pPr>
      <w:r>
        <w:rPr>
          <w:rFonts w:ascii="Times New Roman" w:hAnsi="Times New Roman" w:eastAsiaTheme="minorEastAsia"/>
          <w:sz w:val="21"/>
          <w:szCs w:val="21"/>
        </w:rPr>
        <w:t xml:space="preserve">15. </w:t>
      </w:r>
      <w:r>
        <w:rPr>
          <w:rFonts w:ascii="Times New Roman" w:hAnsi="Times New Roman" w:eastAsiaTheme="minorEastAsia"/>
          <w:sz w:val="21"/>
          <w:szCs w:val="21"/>
          <w:shd w:val="clear" w:color="auto" w:fill="FFFFFF"/>
        </w:rPr>
        <w:t>D</w:t>
      </w:r>
      <w:r>
        <w:rPr>
          <w:rFonts w:ascii="Times New Roman" w:hAnsi="Times New Roman" w:eastAsiaTheme="minorEastAsia"/>
          <w:sz w:val="21"/>
          <w:szCs w:val="21"/>
        </w:rPr>
        <w:t xml:space="preserve">  （2分）</w:t>
      </w:r>
    </w:p>
    <w:p>
      <w:pPr>
        <w:pStyle w:val="5"/>
        <w:shd w:val="clear" w:color="auto" w:fill="FFFFFF"/>
        <w:adjustRightInd w:val="0"/>
        <w:snapToGrid w:val="0"/>
        <w:spacing w:line="400" w:lineRule="atLeast"/>
        <w:ind w:firstLine="210" w:firstLineChars="100"/>
        <w:rPr>
          <w:rFonts w:ascii="Times New Roman" w:hAnsi="Times New Roman" w:eastAsiaTheme="minorEastAsia"/>
          <w:sz w:val="21"/>
          <w:szCs w:val="21"/>
        </w:rPr>
      </w:pPr>
      <w:r>
        <w:rPr>
          <w:rFonts w:ascii="Times New Roman" w:hAnsi="Times New Roman" w:eastAsiaTheme="minorEastAsia"/>
          <w:sz w:val="21"/>
          <w:szCs w:val="21"/>
        </w:rPr>
        <w:t>16. C  （2分）</w:t>
      </w:r>
    </w:p>
    <w:p>
      <w:pPr>
        <w:adjustRightInd w:val="0"/>
        <w:snapToGrid w:val="0"/>
        <w:spacing w:line="400" w:lineRule="atLeast"/>
        <w:ind w:firstLine="210" w:firstLineChars="100"/>
        <w:rPr>
          <w:rFonts w:ascii="Times New Roman" w:hAnsi="Times New Roman" w:cs="Times New Roman" w:eastAsiaTheme="minorEastAsia"/>
          <w:kern w:val="0"/>
          <w:shd w:val="clear" w:color="auto" w:fill="FFFFFF"/>
        </w:rPr>
      </w:pPr>
      <w:r>
        <w:rPr>
          <w:rFonts w:ascii="Times New Roman" w:hAnsi="Times New Roman" w:cs="Times New Roman" w:eastAsiaTheme="minorEastAsia"/>
          <w:kern w:val="0"/>
          <w:shd w:val="clear" w:color="auto" w:fill="FFFFFF"/>
        </w:rPr>
        <w:t>17. 甲文中，老河兵合理分析了沙、石、水之间的关系，得出了石兽逆流而上的结论（1分）；乙文中，驻守伊犁的佐领了解当地情况，合理分析了土、树、水之间的关系，得出了此处有水可以打井的结论。</w:t>
      </w:r>
      <w:bookmarkStart w:id="15" w:name="_Hlk74734755"/>
      <w:r>
        <w:rPr>
          <w:rFonts w:ascii="Times New Roman" w:hAnsi="Times New Roman" w:cs="Times New Roman" w:eastAsiaTheme="minorEastAsia"/>
          <w:kern w:val="0"/>
          <w:shd w:val="clear" w:color="auto" w:fill="FFFFFF"/>
        </w:rPr>
        <w:t>（1分）</w:t>
      </w:r>
      <w:bookmarkEnd w:id="15"/>
    </w:p>
    <w:p>
      <w:pPr>
        <w:adjustRightInd w:val="0"/>
        <w:snapToGrid w:val="0"/>
        <w:spacing w:line="400" w:lineRule="atLeast"/>
        <w:ind w:firstLine="420" w:firstLineChars="200"/>
        <w:rPr>
          <w:rFonts w:ascii="Times New Roman" w:hAnsi="Times New Roman" w:cs="Times New Roman" w:eastAsiaTheme="minorEastAsia"/>
          <w:kern w:val="0"/>
          <w:shd w:val="clear" w:color="auto" w:fill="FFFFFF"/>
        </w:rPr>
      </w:pPr>
      <w:r>
        <w:rPr>
          <w:rFonts w:ascii="Times New Roman" w:hAnsi="Times New Roman" w:cs="Times New Roman" w:eastAsiaTheme="minorEastAsia"/>
          <w:kern w:val="0"/>
          <w:shd w:val="clear" w:color="auto" w:fill="FFFFFF"/>
        </w:rPr>
        <w:t>共同原因：他们都能根据丰富的实践经验（运用逻辑分析事物之间的内在联系，并作出合理推断；能理论联系实际；能具体问题具体分析；能根据客观事实分析而不是主观判断。）（能答出任意一点即得2分）</w:t>
      </w:r>
    </w:p>
    <w:p>
      <w:pPr>
        <w:adjustRightInd w:val="0"/>
        <w:snapToGrid w:val="0"/>
        <w:spacing w:line="400" w:lineRule="atLeast"/>
        <w:rPr>
          <w:rFonts w:ascii="Times New Roman" w:hAnsi="Times New Roman" w:cs="Times New Roman" w:eastAsiaTheme="minorEastAsia"/>
        </w:rPr>
      </w:pPr>
      <w:r>
        <w:rPr>
          <w:rFonts w:ascii="Times New Roman" w:hAnsi="Times New Roman" w:cs="Times New Roman" w:eastAsiaTheme="minorEastAsia"/>
        </w:rPr>
        <w:t>三、</w:t>
      </w:r>
    </w:p>
    <w:p>
      <w:pPr>
        <w:adjustRightInd w:val="0"/>
        <w:snapToGrid w:val="0"/>
        <w:spacing w:line="40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18. 示例1：作者通过尼摩船长的指引，参加了海底狩猎、参观克雷斯波岛海底森林、采集印度洋的珍珠（探访海底亚特兰蒂斯废墟、打捞西班牙沉船的财宝、目睹珊瑚王国的葬礼</w:t>
      </w:r>
      <w:r>
        <w:rPr>
          <w:rFonts w:cs="Times New Roman" w:asciiTheme="minorEastAsia" w:hAnsiTheme="minorEastAsia" w:eastAsiaTheme="minorEastAsia"/>
        </w:rPr>
        <w:t>……</w:t>
      </w:r>
      <w:r>
        <w:rPr>
          <w:rFonts w:ascii="Times New Roman" w:hAnsi="Times New Roman" w:cs="Times New Roman" w:eastAsiaTheme="minorEastAsia"/>
        </w:rPr>
        <w:t>）神奇的海底世界一一呈现在我的眼前。大海的包容、丰富、深邃、神秘，激起我的征服和探索欲望，吸引我读下去。</w:t>
      </w:r>
    </w:p>
    <w:p>
      <w:pPr>
        <w:adjustRightInd w:val="0"/>
        <w:snapToGrid w:val="0"/>
        <w:spacing w:line="40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（任选2处有关海底神奇的情节，每处2分，共4分。能谈到“原因、启示、思考、感悟、收获”等任意一处，1分）</w:t>
      </w:r>
    </w:p>
    <w:p>
      <w:pPr>
        <w:adjustRightInd w:val="0"/>
        <w:snapToGrid w:val="0"/>
        <w:spacing w:line="40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示例2：曲折惊险</w:t>
      </w:r>
      <w:r>
        <w:rPr>
          <w:rFonts w:hint="eastAsia" w:ascii="Times New Roman" w:hAnsi="Times New Roman" w:cs="Times New Roman" w:eastAsiaTheme="minorEastAsia"/>
        </w:rPr>
        <w:t>的</w:t>
      </w:r>
      <w:r>
        <w:rPr>
          <w:rFonts w:ascii="Times New Roman" w:hAnsi="Times New Roman" w:cs="Times New Roman" w:eastAsiaTheme="minorEastAsia"/>
        </w:rPr>
        <w:t>故事情节吸引了我。阿龙纳斯教授等人落水被获救后，跟随尼摩船长的潜艇开启了奇幻的海底旅行。他们经历了搁浅、土人围攻、同鲨鱼搏斗、冰山封路、章鱼袭击</w:t>
      </w:r>
      <w:r>
        <w:rPr>
          <w:rFonts w:cs="Times New Roman" w:asciiTheme="minorEastAsia" w:hAnsiTheme="minorEastAsia" w:eastAsiaTheme="minorEastAsia"/>
        </w:rPr>
        <w:t>……</w:t>
      </w:r>
      <w:r>
        <w:rPr>
          <w:rFonts w:ascii="Times New Roman" w:hAnsi="Times New Roman" w:cs="Times New Roman" w:eastAsiaTheme="minorEastAsia"/>
        </w:rPr>
        <w:t>书中的惊险情节深深地吸引了我。从中我感受到了尼摩船长的勇敢、机智、正义。</w:t>
      </w:r>
    </w:p>
    <w:p>
      <w:pPr>
        <w:adjustRightInd w:val="0"/>
        <w:snapToGrid w:val="0"/>
        <w:spacing w:line="40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（任选2处曲折惊险的情节，每处2分，共4分。能谈到“原因、启示、思考、感悟、收获”等任意一处，1分）</w:t>
      </w:r>
    </w:p>
    <w:p>
      <w:pPr>
        <w:adjustRightInd w:val="0"/>
        <w:snapToGrid w:val="0"/>
        <w:spacing w:line="40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示例3：大胆的科学幻想吸引了我。海底潜艇、电击枪、潜水服（探照灯/声</w:t>
      </w:r>
      <w:r>
        <w:rPr>
          <w:rFonts w:hint="eastAsia" w:ascii="Times New Roman" w:hAnsi="Times New Roman" w:cs="Times New Roman" w:eastAsiaTheme="minorEastAsia"/>
        </w:rPr>
        <w:t>呐</w:t>
      </w:r>
      <w:r>
        <w:rPr>
          <w:rFonts w:ascii="Times New Roman" w:hAnsi="Times New Roman" w:cs="Times New Roman" w:eastAsiaTheme="minorEastAsia"/>
        </w:rPr>
        <w:t>海底定位/船长从海洋中提取物质制成食物、衣服、香水等用品</w:t>
      </w:r>
      <w:r>
        <w:rPr>
          <w:rFonts w:cs="Times New Roman" w:asciiTheme="minorEastAsia" w:hAnsiTheme="minorEastAsia" w:eastAsiaTheme="minorEastAsia"/>
        </w:rPr>
        <w:t>……</w:t>
      </w:r>
      <w:r>
        <w:rPr>
          <w:rFonts w:ascii="Times New Roman" w:hAnsi="Times New Roman" w:cs="Times New Roman" w:eastAsiaTheme="minorEastAsia"/>
        </w:rPr>
        <w:t>)这些想象的事物现在都已成为现实。在相关科学研究基础上的推理和预言，在一定程度上又会促进科学的发展。</w:t>
      </w:r>
    </w:p>
    <w:p>
      <w:pPr>
        <w:adjustRightInd w:val="0"/>
        <w:snapToGrid w:val="0"/>
        <w:spacing w:line="40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（任选2处能体现大胆科学幻想的地方，每处2分，共4分。能谈到“原因、启示、思考、感悟、收获”等任意一处，1分）</w:t>
      </w:r>
    </w:p>
    <w:p>
      <w:pPr>
        <w:adjustRightInd w:val="0"/>
        <w:snapToGrid w:val="0"/>
        <w:spacing w:line="400" w:lineRule="atLeast"/>
        <w:rPr>
          <w:rFonts w:ascii="Times New Roman" w:hAnsi="Times New Roman" w:cs="Times New Roman" w:eastAsiaTheme="minorEastAsia"/>
        </w:rPr>
      </w:pPr>
      <w:r>
        <w:rPr>
          <w:rFonts w:ascii="Times New Roman" w:hAnsi="Times New Roman" w:cs="Times New Roman" w:eastAsiaTheme="minorEastAsia"/>
        </w:rPr>
        <w:t>四、</w:t>
      </w:r>
    </w:p>
    <w:p>
      <w:pPr>
        <w:adjustRightInd w:val="0"/>
        <w:snapToGrid w:val="0"/>
        <w:spacing w:line="400" w:lineRule="atLeast"/>
        <w:rPr>
          <w:rFonts w:ascii="Times New Roman" w:hAnsi="Times New Roman" w:cs="Times New Roman" w:eastAsiaTheme="minorEastAsia"/>
        </w:rPr>
      </w:pPr>
      <w:r>
        <w:rPr>
          <w:rFonts w:ascii="Times New Roman" w:hAnsi="Times New Roman" w:cs="Times New Roman" w:eastAsiaTheme="minorEastAsia"/>
        </w:rPr>
        <w:t>（一）</w:t>
      </w:r>
    </w:p>
    <w:p>
      <w:pPr>
        <w:pStyle w:val="5"/>
        <w:widowControl/>
        <w:adjustRightInd w:val="0"/>
        <w:snapToGrid w:val="0"/>
        <w:spacing w:line="400" w:lineRule="atLeast"/>
        <w:ind w:firstLine="210" w:firstLineChars="100"/>
        <w:rPr>
          <w:rFonts w:ascii="Times New Roman" w:hAnsi="Times New Roman" w:eastAsiaTheme="minorEastAsia"/>
          <w:sz w:val="21"/>
          <w:szCs w:val="21"/>
        </w:rPr>
      </w:pPr>
      <w:r>
        <w:rPr>
          <w:rFonts w:ascii="Times New Roman" w:hAnsi="Times New Roman" w:eastAsiaTheme="minorEastAsia"/>
          <w:sz w:val="21"/>
          <w:szCs w:val="21"/>
        </w:rPr>
        <w:t>19. D （2分）</w:t>
      </w:r>
    </w:p>
    <w:p>
      <w:pPr>
        <w:pStyle w:val="5"/>
        <w:widowControl/>
        <w:adjustRightInd w:val="0"/>
        <w:snapToGrid w:val="0"/>
        <w:spacing w:line="400" w:lineRule="atLeast"/>
        <w:ind w:firstLine="210" w:firstLineChars="100"/>
        <w:rPr>
          <w:rFonts w:ascii="Times New Roman" w:hAnsi="Times New Roman" w:eastAsiaTheme="minorEastAsia"/>
          <w:sz w:val="21"/>
          <w:szCs w:val="21"/>
        </w:rPr>
      </w:pPr>
      <w:r>
        <w:rPr>
          <w:rFonts w:ascii="Times New Roman" w:hAnsi="Times New Roman" w:eastAsiaTheme="minorEastAsia"/>
          <w:sz w:val="21"/>
          <w:szCs w:val="21"/>
        </w:rPr>
        <w:t xml:space="preserve">20. </w:t>
      </w:r>
      <w:r>
        <w:rPr>
          <w:rFonts w:hint="eastAsia" w:ascii="宋体" w:hAnsi="宋体" w:cs="宋体"/>
          <w:sz w:val="21"/>
          <w:szCs w:val="21"/>
        </w:rPr>
        <w:t>①</w:t>
      </w:r>
      <w:r>
        <w:rPr>
          <w:rFonts w:ascii="Times New Roman" w:hAnsi="Times New Roman" w:eastAsiaTheme="minorEastAsia"/>
          <w:sz w:val="21"/>
          <w:szCs w:val="21"/>
        </w:rPr>
        <w:t xml:space="preserve"> 着   </w:t>
      </w:r>
      <w:r>
        <w:rPr>
          <w:rFonts w:hint="eastAsia" w:ascii="宋体" w:hAnsi="宋体" w:cs="宋体"/>
          <w:sz w:val="21"/>
          <w:szCs w:val="21"/>
        </w:rPr>
        <w:t>②</w:t>
      </w:r>
      <w:r>
        <w:rPr>
          <w:rFonts w:ascii="Times New Roman" w:hAnsi="Times New Roman" w:eastAsiaTheme="minorEastAsia"/>
          <w:sz w:val="21"/>
          <w:szCs w:val="21"/>
        </w:rPr>
        <w:t xml:space="preserve"> 巡    (每空1分，2分)</w:t>
      </w:r>
    </w:p>
    <w:p>
      <w:pPr>
        <w:pStyle w:val="5"/>
        <w:widowControl/>
        <w:adjustRightInd w:val="0"/>
        <w:snapToGrid w:val="0"/>
        <w:spacing w:line="400" w:lineRule="atLeast"/>
        <w:ind w:firstLine="210" w:firstLineChars="100"/>
        <w:rPr>
          <w:rFonts w:ascii="Times New Roman" w:hAnsi="Times New Roman" w:eastAsiaTheme="minorEastAsia"/>
          <w:sz w:val="21"/>
          <w:szCs w:val="21"/>
        </w:rPr>
      </w:pPr>
      <w:r>
        <w:rPr>
          <w:rFonts w:ascii="Times New Roman" w:hAnsi="Times New Roman" w:eastAsiaTheme="minorEastAsia"/>
          <w:sz w:val="21"/>
          <w:szCs w:val="21"/>
        </w:rPr>
        <w:t>21. 决策正确：不依赖他国力量，自主研发火星探测技术；</w:t>
      </w:r>
      <w:bookmarkStart w:id="16" w:name="_Hlk74833557"/>
      <w:r>
        <w:rPr>
          <w:rFonts w:ascii="Times New Roman" w:hAnsi="Times New Roman" w:eastAsiaTheme="minorEastAsia"/>
          <w:sz w:val="21"/>
          <w:szCs w:val="21"/>
        </w:rPr>
        <w:t>（1分）</w:t>
      </w:r>
      <w:bookmarkEnd w:id="16"/>
    </w:p>
    <w:p>
      <w:pPr>
        <w:pStyle w:val="5"/>
        <w:widowControl/>
        <w:adjustRightInd w:val="0"/>
        <w:snapToGrid w:val="0"/>
        <w:spacing w:line="400" w:lineRule="atLeast"/>
        <w:ind w:firstLine="420" w:firstLineChars="200"/>
        <w:rPr>
          <w:rFonts w:ascii="Times New Roman" w:hAnsi="Times New Roman" w:eastAsiaTheme="minorEastAsia"/>
          <w:sz w:val="21"/>
          <w:szCs w:val="21"/>
        </w:rPr>
      </w:pPr>
      <w:r>
        <w:rPr>
          <w:rFonts w:ascii="Times New Roman" w:hAnsi="Times New Roman" w:eastAsiaTheme="minorEastAsia"/>
          <w:sz w:val="21"/>
          <w:szCs w:val="21"/>
        </w:rPr>
        <w:t>基础雄厚：拥有日积月累的航天基础；（1分）</w:t>
      </w:r>
    </w:p>
    <w:p>
      <w:pPr>
        <w:pStyle w:val="5"/>
        <w:widowControl/>
        <w:adjustRightInd w:val="0"/>
        <w:snapToGrid w:val="0"/>
        <w:spacing w:line="400" w:lineRule="atLeast"/>
        <w:ind w:firstLine="420" w:firstLineChars="200"/>
        <w:rPr>
          <w:rFonts w:ascii="Times New Roman" w:hAnsi="Times New Roman" w:eastAsiaTheme="minorEastAsia"/>
          <w:sz w:val="21"/>
          <w:szCs w:val="21"/>
        </w:rPr>
      </w:pPr>
      <w:r>
        <w:rPr>
          <w:rFonts w:ascii="Times New Roman" w:hAnsi="Times New Roman" w:eastAsiaTheme="minorEastAsia"/>
          <w:sz w:val="21"/>
          <w:szCs w:val="21"/>
        </w:rPr>
        <w:t>团队力量：一代代中国航天人矢志不渝的执着追求，一支支科研团队并肩携手的顽强奋战。（1分）</w:t>
      </w:r>
    </w:p>
    <w:p>
      <w:pPr>
        <w:adjustRightInd w:val="0"/>
        <w:snapToGrid w:val="0"/>
        <w:spacing w:line="400" w:lineRule="atLeast"/>
        <w:rPr>
          <w:rFonts w:ascii="Times New Roman" w:hAnsi="Times New Roman" w:cs="Times New Roman" w:eastAsiaTheme="minorEastAsia"/>
        </w:rPr>
      </w:pPr>
      <w:r>
        <w:rPr>
          <w:rFonts w:ascii="Times New Roman" w:hAnsi="Times New Roman" w:cs="Times New Roman" w:eastAsiaTheme="minorEastAsia"/>
        </w:rPr>
        <w:t>（二）</w:t>
      </w:r>
    </w:p>
    <w:p>
      <w:pPr>
        <w:pStyle w:val="5"/>
        <w:widowControl/>
        <w:adjustRightInd w:val="0"/>
        <w:snapToGrid w:val="0"/>
        <w:spacing w:line="400" w:lineRule="atLeast"/>
        <w:ind w:firstLine="210" w:firstLineChars="100"/>
        <w:rPr>
          <w:rFonts w:ascii="Times New Roman" w:hAnsi="Times New Roman" w:eastAsiaTheme="minorEastAsia"/>
          <w:sz w:val="21"/>
          <w:szCs w:val="21"/>
        </w:rPr>
      </w:pPr>
      <w:r>
        <w:rPr>
          <w:rFonts w:ascii="Times New Roman" w:hAnsi="Times New Roman" w:eastAsiaTheme="minorEastAsia"/>
          <w:sz w:val="21"/>
          <w:szCs w:val="21"/>
        </w:rPr>
        <w:t xml:space="preserve">22. </w:t>
      </w:r>
      <w:r>
        <w:rPr>
          <w:rFonts w:hint="eastAsia" w:ascii="宋体" w:hAnsi="宋体"/>
          <w:sz w:val="21"/>
          <w:szCs w:val="21"/>
        </w:rPr>
        <w:t>①</w:t>
      </w:r>
      <w:r>
        <w:rPr>
          <w:rFonts w:ascii="Times New Roman" w:hAnsi="Times New Roman" w:eastAsiaTheme="minorEastAsia"/>
          <w:sz w:val="21"/>
          <w:szCs w:val="21"/>
        </w:rPr>
        <w:t xml:space="preserve">串串蓬蓬、喜气洋洋 </w:t>
      </w:r>
    </w:p>
    <w:p>
      <w:pPr>
        <w:pStyle w:val="5"/>
        <w:widowControl/>
        <w:adjustRightInd w:val="0"/>
        <w:snapToGrid w:val="0"/>
        <w:spacing w:line="400" w:lineRule="atLeast"/>
        <w:ind w:firstLine="420" w:firstLineChars="200"/>
        <w:rPr>
          <w:rFonts w:ascii="Times New Roman" w:hAnsi="Times New Roman" w:eastAsiaTheme="minorEastAsia"/>
          <w:sz w:val="21"/>
          <w:szCs w:val="21"/>
        </w:rPr>
      </w:pPr>
      <w:r>
        <w:rPr>
          <w:rFonts w:hint="eastAsia" w:asciiTheme="minorEastAsia" w:hAnsiTheme="minorEastAsia" w:eastAsiaTheme="minorEastAsia"/>
          <w:sz w:val="21"/>
          <w:szCs w:val="21"/>
        </w:rPr>
        <w:t>②</w:t>
      </w:r>
      <w:r>
        <w:rPr>
          <w:rFonts w:ascii="Times New Roman" w:hAnsi="Times New Roman" w:eastAsiaTheme="minorEastAsia"/>
          <w:sz w:val="21"/>
          <w:szCs w:val="21"/>
        </w:rPr>
        <w:t>一树槐米被乡里街坊们尽数采去</w:t>
      </w:r>
    </w:p>
    <w:p>
      <w:pPr>
        <w:pStyle w:val="5"/>
        <w:widowControl/>
        <w:adjustRightInd w:val="0"/>
        <w:snapToGrid w:val="0"/>
        <w:spacing w:line="400" w:lineRule="atLeast"/>
        <w:ind w:firstLine="420" w:firstLineChars="200"/>
        <w:rPr>
          <w:rFonts w:ascii="Times New Roman" w:hAnsi="Times New Roman" w:eastAsiaTheme="minorEastAsia"/>
          <w:sz w:val="21"/>
          <w:szCs w:val="21"/>
        </w:rPr>
      </w:pPr>
      <w:r>
        <w:rPr>
          <w:rFonts w:hint="eastAsia" w:ascii="宋体" w:hAnsi="宋体"/>
          <w:sz w:val="21"/>
          <w:szCs w:val="21"/>
        </w:rPr>
        <w:t>③</w:t>
      </w:r>
      <w:r>
        <w:rPr>
          <w:rFonts w:ascii="Times New Roman" w:hAnsi="Times New Roman" w:eastAsiaTheme="minorEastAsia"/>
          <w:sz w:val="21"/>
          <w:szCs w:val="21"/>
        </w:rPr>
        <w:t>沉默（或没有开花）</w:t>
      </w:r>
    </w:p>
    <w:p>
      <w:pPr>
        <w:pStyle w:val="5"/>
        <w:widowControl/>
        <w:adjustRightInd w:val="0"/>
        <w:snapToGrid w:val="0"/>
        <w:spacing w:line="400" w:lineRule="atLeast"/>
        <w:ind w:firstLine="420" w:firstLineChars="200"/>
        <w:rPr>
          <w:rFonts w:ascii="Times New Roman" w:hAnsi="Times New Roman" w:eastAsiaTheme="minorEastAsia"/>
          <w:sz w:val="21"/>
          <w:szCs w:val="21"/>
        </w:rPr>
      </w:pPr>
      <w:r>
        <w:rPr>
          <w:rFonts w:hint="eastAsia" w:ascii="宋体" w:hAnsi="宋体"/>
          <w:sz w:val="21"/>
          <w:szCs w:val="21"/>
        </w:rPr>
        <w:t>④</w:t>
      </w:r>
      <w:r>
        <w:rPr>
          <w:rFonts w:ascii="Times New Roman" w:hAnsi="Times New Roman" w:eastAsiaTheme="minorEastAsia"/>
          <w:sz w:val="21"/>
          <w:szCs w:val="21"/>
        </w:rPr>
        <w:t>它们都次第捧出各自的花蕾（或整个黑槐林黄绿绿地静默着）  （每空1分）</w:t>
      </w:r>
    </w:p>
    <w:p>
      <w:pPr>
        <w:adjustRightInd w:val="0"/>
        <w:snapToGrid w:val="0"/>
        <w:spacing w:line="40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23. （3分）</w:t>
      </w:r>
    </w:p>
    <w:p>
      <w:pPr>
        <w:adjustRightInd w:val="0"/>
        <w:snapToGrid w:val="0"/>
        <w:spacing w:line="400" w:lineRule="atLeast"/>
        <w:ind w:firstLine="420" w:firstLineChars="200"/>
        <w:rPr>
          <w:rFonts w:ascii="Times New Roman" w:hAnsi="Times New Roman" w:cs="Times New Roman" w:eastAsiaTheme="minorEastAsia"/>
        </w:rPr>
      </w:pPr>
      <w:r>
        <w:rPr>
          <w:rStyle w:val="10"/>
          <w:rFonts w:ascii="Times New Roman" w:hAnsi="Times New Roman" w:cs="Times New Roman" w:eastAsiaTheme="minorEastAsia"/>
        </w:rPr>
        <w:t>示例：【甲】该句运用拟人的修辞，写出了作者想象中的黑槐花开繁盛茂密、生机勃勃的形态，用“浸润”“白色”等词调动读者的嗅觉和视觉，体现槐树果实和香气清爽、不媚俗的特点，也表达了作者的期待与欣喜。</w:t>
      </w:r>
    </w:p>
    <w:p>
      <w:pPr>
        <w:adjustRightInd w:val="0"/>
        <w:snapToGrid w:val="0"/>
        <w:spacing w:line="400" w:lineRule="atLeast"/>
        <w:ind w:firstLine="420" w:firstLineChars="200"/>
        <w:rPr>
          <w:rStyle w:val="10"/>
          <w:rFonts w:ascii="Times New Roman" w:hAnsi="Times New Roman" w:cs="Times New Roman" w:eastAsiaTheme="minorEastAsia"/>
        </w:rPr>
      </w:pPr>
      <w:r>
        <w:rPr>
          <w:rStyle w:val="10"/>
          <w:rFonts w:ascii="Times New Roman" w:hAnsi="Times New Roman" w:cs="Times New Roman" w:eastAsiaTheme="minorEastAsia"/>
        </w:rPr>
        <w:t>【乙】“黄绿绿”“一锥锥”“一蓬蓬”等词从视觉角度写出黑槐再次开花的茂盛姿态，“捧”“静默”等词更赋予黑槐人的情态，体现黑槐淡泊宁静、自然朴素的特点，作者为之感到惊叹与敬佩。</w:t>
      </w:r>
      <w:r>
        <w:rPr>
          <w:rStyle w:val="10"/>
          <w:rFonts w:hint="eastAsia" w:ascii="Times New Roman" w:hAnsi="Times New Roman" w:cs="Times New Roman" w:eastAsiaTheme="minorEastAsia"/>
        </w:rPr>
        <w:t xml:space="preserve"> </w:t>
      </w:r>
    </w:p>
    <w:p>
      <w:pPr>
        <w:adjustRightInd w:val="0"/>
        <w:snapToGrid w:val="0"/>
        <w:spacing w:line="40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（修辞或写法或用词1分，写出对象特征1分，情感1分）</w:t>
      </w:r>
    </w:p>
    <w:p>
      <w:pPr>
        <w:adjustRightInd w:val="0"/>
        <w:snapToGrid w:val="0"/>
        <w:spacing w:line="400" w:lineRule="atLeast"/>
        <w:ind w:firstLine="210" w:firstLineChars="100"/>
        <w:rPr>
          <w:rStyle w:val="10"/>
          <w:rFonts w:ascii="Times New Roman" w:hAnsi="Times New Roman" w:cs="Times New Roman" w:eastAsiaTheme="minorEastAsia"/>
        </w:rPr>
      </w:pPr>
      <w:r>
        <w:rPr>
          <w:rFonts w:ascii="Times New Roman" w:hAnsi="Times New Roman" w:cs="Times New Roman" w:eastAsiaTheme="minorEastAsia"/>
        </w:rPr>
        <w:t xml:space="preserve">24. </w:t>
      </w:r>
      <w:r>
        <w:rPr>
          <w:rStyle w:val="10"/>
          <w:rFonts w:ascii="Times New Roman" w:hAnsi="Times New Roman" w:cs="Times New Roman" w:eastAsiaTheme="minorEastAsia"/>
        </w:rPr>
        <w:t>答案示例一：</w:t>
      </w:r>
    </w:p>
    <w:p>
      <w:pPr>
        <w:adjustRightInd w:val="0"/>
        <w:snapToGrid w:val="0"/>
        <w:spacing w:line="400" w:lineRule="atLeast"/>
        <w:ind w:firstLine="420" w:firstLineChars="200"/>
        <w:rPr>
          <w:rStyle w:val="10"/>
          <w:rFonts w:ascii="Times New Roman" w:hAnsi="Times New Roman" w:cs="Times New Roman" w:eastAsiaTheme="minorEastAsia"/>
        </w:rPr>
      </w:pPr>
      <w:r>
        <w:rPr>
          <w:rStyle w:val="10"/>
          <w:rFonts w:ascii="Times New Roman" w:hAnsi="Times New Roman" w:cs="Times New Roman" w:eastAsiaTheme="minorEastAsia"/>
        </w:rPr>
        <w:t>我会推荐给甲同学。因为甲同学性格比较张扬，处事情绪化，正如文中的牡丹花，抗议的方式过于决绝，而文中的黑槐树，无论面对什么境遇，都能淡然处之，淡泊宁静，我希望甲同学也能拥有这种生活智慧，所以我推荐给甲同学。</w:t>
      </w:r>
    </w:p>
    <w:p>
      <w:pPr>
        <w:adjustRightInd w:val="0"/>
        <w:snapToGrid w:val="0"/>
        <w:spacing w:line="400" w:lineRule="atLeast"/>
        <w:ind w:firstLine="420" w:firstLineChars="200"/>
        <w:rPr>
          <w:rStyle w:val="10"/>
          <w:rFonts w:ascii="Times New Roman" w:hAnsi="Times New Roman" w:cs="Times New Roman" w:eastAsiaTheme="minorEastAsia"/>
        </w:rPr>
      </w:pPr>
      <w:r>
        <w:rPr>
          <w:rStyle w:val="10"/>
          <w:rFonts w:ascii="Times New Roman" w:hAnsi="Times New Roman" w:cs="Times New Roman" w:eastAsiaTheme="minorEastAsia"/>
        </w:rPr>
        <w:t>答案示例二：</w:t>
      </w:r>
    </w:p>
    <w:p>
      <w:pPr>
        <w:adjustRightInd w:val="0"/>
        <w:snapToGrid w:val="0"/>
        <w:spacing w:line="400" w:lineRule="atLeast"/>
        <w:ind w:firstLine="420" w:firstLineChars="200"/>
        <w:rPr>
          <w:rStyle w:val="10"/>
          <w:rFonts w:ascii="Times New Roman" w:hAnsi="Times New Roman" w:cs="Times New Roman" w:eastAsiaTheme="minorEastAsia"/>
        </w:rPr>
      </w:pPr>
      <w:r>
        <w:rPr>
          <w:rStyle w:val="10"/>
          <w:rFonts w:ascii="Times New Roman" w:hAnsi="Times New Roman" w:cs="Times New Roman" w:eastAsiaTheme="minorEastAsia"/>
        </w:rPr>
        <w:t>我会推荐给乙同学。文中的黑槐树被人“断枝断骨”，但没有始终沉默，而是用开得更盛更好的方式来表达自己，虽然淡泊，但敢于盛开，乙同学缺少这种表达的信心，所以我会推荐给乙同学，虽然静默，但依旧开放来证明自己。</w:t>
      </w:r>
    </w:p>
    <w:p>
      <w:pPr>
        <w:adjustRightInd w:val="0"/>
        <w:snapToGrid w:val="0"/>
        <w:spacing w:line="400" w:lineRule="atLeast"/>
        <w:ind w:firstLine="420" w:firstLineChars="200"/>
        <w:rPr>
          <w:rStyle w:val="10"/>
          <w:rFonts w:ascii="Times New Roman" w:hAnsi="Times New Roman" w:cs="Times New Roman" w:eastAsiaTheme="minorEastAsia"/>
        </w:rPr>
      </w:pPr>
      <w:r>
        <w:rPr>
          <w:rStyle w:val="10"/>
          <w:rFonts w:ascii="Times New Roman" w:hAnsi="Times New Roman" w:cs="Times New Roman" w:eastAsiaTheme="minorEastAsia"/>
        </w:rPr>
        <w:t>答案示例三：</w:t>
      </w:r>
    </w:p>
    <w:p>
      <w:pPr>
        <w:adjustRightInd w:val="0"/>
        <w:snapToGrid w:val="0"/>
        <w:spacing w:line="400" w:lineRule="atLeast"/>
        <w:ind w:firstLine="420" w:firstLineChars="200"/>
        <w:rPr>
          <w:rFonts w:ascii="Times New Roman" w:hAnsi="Times New Roman" w:cs="Times New Roman" w:eastAsiaTheme="minorEastAsia"/>
        </w:rPr>
      </w:pPr>
      <w:r>
        <w:rPr>
          <w:rStyle w:val="10"/>
          <w:rFonts w:ascii="Times New Roman" w:hAnsi="Times New Roman" w:cs="Times New Roman" w:eastAsiaTheme="minorEastAsia"/>
        </w:rPr>
        <w:t>我会推荐给乙同学。文中的牡丹花开放时香醇香艳，艳冠群芳；遭遇不公后，用“誓死不理”的方式来表达抗议，虽然决绝，但不甘于被忽视。乙同学遇事从不敢表达自己的看法，缺少的正是这样的勇气与信心。我希望乙同学无论是花开还是花败，都能勇于绽放自己，就像骄傲倔强的牡丹一样。</w:t>
      </w:r>
    </w:p>
    <w:p>
      <w:pPr>
        <w:adjustRightInd w:val="0"/>
        <w:snapToGrid w:val="0"/>
        <w:spacing w:line="400" w:lineRule="atLeast"/>
        <w:ind w:firstLine="420" w:firstLineChars="200"/>
        <w:rPr>
          <w:rFonts w:ascii="Times New Roman" w:hAnsi="Times New Roman" w:cs="Times New Roman" w:eastAsiaTheme="minorEastAsia"/>
        </w:rPr>
      </w:pPr>
      <w:r>
        <w:rPr>
          <w:rFonts w:ascii="Times New Roman" w:hAnsi="Times New Roman" w:cs="Times New Roman" w:eastAsiaTheme="minorEastAsia"/>
        </w:rPr>
        <w:t>（共3分。结合内容1分，分析理由2分，言之成理即可）</w:t>
      </w:r>
    </w:p>
    <w:p>
      <w:pPr>
        <w:adjustRightInd w:val="0"/>
        <w:snapToGrid w:val="0"/>
        <w:spacing w:line="400" w:lineRule="atLeast"/>
        <w:ind w:firstLine="210" w:firstLineChars="100"/>
        <w:rPr>
          <w:rFonts w:ascii="Times New Roman" w:hAnsi="Times New Roman" w:cs="Times New Roman" w:eastAsiaTheme="minorEastAsia"/>
        </w:rPr>
      </w:pPr>
      <w:r>
        <w:rPr>
          <w:rFonts w:ascii="Times New Roman" w:hAnsi="Times New Roman" w:cs="Times New Roman" w:eastAsiaTheme="minorEastAsia"/>
        </w:rPr>
        <w:t>五、25. 评分标准</w:t>
      </w:r>
    </w:p>
    <w:tbl>
      <w:tblPr>
        <w:tblStyle w:val="7"/>
        <w:tblW w:w="83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3615"/>
        <w:gridCol w:w="1826"/>
        <w:gridCol w:w="16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6" w:hRule="atLeast"/>
          <w:jc w:val="center"/>
        </w:trPr>
        <w:tc>
          <w:tcPr>
            <w:tcW w:w="1276" w:type="dxa"/>
            <w:tcBorders>
              <w:tl2br w:val="single" w:color="auto" w:sz="4" w:space="0"/>
            </w:tcBorders>
            <w:vAlign w:val="center"/>
          </w:tcPr>
          <w:p>
            <w:pPr>
              <w:pStyle w:val="2"/>
              <w:adjustRightInd w:val="0"/>
              <w:snapToGrid w:val="0"/>
              <w:spacing w:line="400" w:lineRule="atLeast"/>
              <w:jc w:val="right"/>
              <w:rPr>
                <w:rFonts w:ascii="Times New Roman" w:hAnsi="Times New Roman" w:cs="Times New Roman" w:eastAsiaTheme="minorEastAsia"/>
              </w:rPr>
            </w:pPr>
            <w:r>
              <w:rPr>
                <w:rFonts w:ascii="Times New Roman" w:hAnsi="Times New Roman" w:cs="Times New Roman" w:eastAsiaTheme="minorEastAsia"/>
              </w:rPr>
              <w:t>项目</w:t>
            </w:r>
          </w:p>
          <w:p>
            <w:pPr>
              <w:pStyle w:val="2"/>
              <w:adjustRightInd w:val="0"/>
              <w:snapToGrid w:val="0"/>
              <w:spacing w:line="400" w:lineRule="atLeast"/>
              <w:rPr>
                <w:rFonts w:ascii="Times New Roman" w:hAnsi="Times New Roman" w:cs="Times New Roman" w:eastAsiaTheme="minorEastAsia"/>
              </w:rPr>
            </w:pPr>
            <w:r>
              <w:rPr>
                <w:rFonts w:ascii="Times New Roman" w:hAnsi="Times New Roman" w:cs="Times New Roman" w:eastAsiaTheme="minorEastAsia"/>
              </w:rPr>
              <w:t>等级</w:t>
            </w:r>
          </w:p>
        </w:tc>
        <w:tc>
          <w:tcPr>
            <w:tcW w:w="3615" w:type="dxa"/>
            <w:vAlign w:val="center"/>
          </w:tcPr>
          <w:p>
            <w:pPr>
              <w:pStyle w:val="2"/>
              <w:adjustRightInd w:val="0"/>
              <w:snapToGrid w:val="0"/>
              <w:spacing w:line="400" w:lineRule="atLeast"/>
              <w:jc w:val="center"/>
              <w:rPr>
                <w:rFonts w:ascii="Times New Roman" w:hAnsi="Times New Roman" w:cs="Times New Roman" w:eastAsiaTheme="minorEastAsia"/>
              </w:rPr>
            </w:pPr>
            <w:r>
              <w:rPr>
                <w:rFonts w:ascii="Times New Roman" w:hAnsi="Times New Roman" w:cs="Times New Roman" w:eastAsiaTheme="minorEastAsia"/>
              </w:rPr>
              <w:t>内容、表达（36分）</w:t>
            </w:r>
          </w:p>
        </w:tc>
        <w:tc>
          <w:tcPr>
            <w:tcW w:w="1826" w:type="dxa"/>
            <w:vAlign w:val="center"/>
          </w:tcPr>
          <w:p>
            <w:pPr>
              <w:pStyle w:val="2"/>
              <w:adjustRightInd w:val="0"/>
              <w:snapToGrid w:val="0"/>
              <w:spacing w:line="400" w:lineRule="atLeast"/>
              <w:jc w:val="center"/>
              <w:rPr>
                <w:rFonts w:ascii="Times New Roman" w:hAnsi="Times New Roman" w:cs="Times New Roman" w:eastAsiaTheme="minorEastAsia"/>
              </w:rPr>
            </w:pPr>
            <w:r>
              <w:rPr>
                <w:rFonts w:ascii="Times New Roman" w:hAnsi="Times New Roman" w:cs="Times New Roman" w:eastAsiaTheme="minorEastAsia"/>
              </w:rPr>
              <w:t>说明</w:t>
            </w:r>
          </w:p>
        </w:tc>
        <w:tc>
          <w:tcPr>
            <w:tcW w:w="1612" w:type="dxa"/>
            <w:vAlign w:val="center"/>
          </w:tcPr>
          <w:p>
            <w:pPr>
              <w:pStyle w:val="2"/>
              <w:adjustRightInd w:val="0"/>
              <w:snapToGrid w:val="0"/>
              <w:spacing w:line="400" w:lineRule="atLeast"/>
              <w:jc w:val="center"/>
              <w:rPr>
                <w:rFonts w:ascii="Times New Roman" w:hAnsi="Times New Roman" w:cs="Times New Roman" w:eastAsiaTheme="minorEastAsia"/>
              </w:rPr>
            </w:pPr>
            <w:r>
              <w:rPr>
                <w:rFonts w:ascii="Times New Roman" w:hAnsi="Times New Roman" w:cs="Times New Roman" w:eastAsiaTheme="minorEastAsia"/>
              </w:rPr>
              <w:t>书写（4分）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76" w:type="dxa"/>
            <w:vMerge w:val="restart"/>
            <w:vAlign w:val="center"/>
          </w:tcPr>
          <w:p>
            <w:pPr>
              <w:pStyle w:val="2"/>
              <w:adjustRightInd w:val="0"/>
              <w:snapToGrid w:val="0"/>
              <w:spacing w:line="400" w:lineRule="atLeast"/>
              <w:jc w:val="center"/>
              <w:rPr>
                <w:rFonts w:ascii="Times New Roman" w:hAnsi="Times New Roman" w:cs="Times New Roman" w:eastAsiaTheme="minorEastAsia"/>
              </w:rPr>
            </w:pPr>
            <w:r>
              <w:rPr>
                <w:rFonts w:ascii="Times New Roman" w:hAnsi="Times New Roman" w:cs="Times New Roman" w:eastAsiaTheme="minorEastAsia"/>
              </w:rPr>
              <w:t>一类卷</w:t>
            </w:r>
          </w:p>
          <w:p>
            <w:pPr>
              <w:pStyle w:val="2"/>
              <w:adjustRightInd w:val="0"/>
              <w:snapToGrid w:val="0"/>
              <w:spacing w:line="400" w:lineRule="atLeast"/>
              <w:rPr>
                <w:rFonts w:ascii="Times New Roman" w:hAnsi="Times New Roman" w:cs="Times New Roman" w:eastAsiaTheme="minorEastAsia"/>
              </w:rPr>
            </w:pPr>
            <w:r>
              <w:rPr>
                <w:rFonts w:ascii="Times New Roman" w:hAnsi="Times New Roman" w:cs="Times New Roman" w:eastAsiaTheme="minorEastAsia"/>
              </w:rPr>
              <w:t>（40—34）</w:t>
            </w:r>
          </w:p>
        </w:tc>
        <w:tc>
          <w:tcPr>
            <w:tcW w:w="3615" w:type="dxa"/>
            <w:vMerge w:val="restart"/>
            <w:vAlign w:val="center"/>
          </w:tcPr>
          <w:p>
            <w:pPr>
              <w:pStyle w:val="2"/>
              <w:adjustRightInd w:val="0"/>
              <w:snapToGrid w:val="0"/>
              <w:spacing w:line="400" w:lineRule="atLeast"/>
              <w:rPr>
                <w:rFonts w:ascii="Times New Roman" w:hAnsi="Times New Roman" w:cs="Times New Roman" w:eastAsiaTheme="minorEastAsia"/>
              </w:rPr>
            </w:pPr>
            <w:r>
              <w:rPr>
                <w:rFonts w:ascii="Times New Roman" w:hAnsi="Times New Roman" w:cs="Times New Roman" w:eastAsiaTheme="minorEastAsia"/>
              </w:rPr>
              <w:t>符合题意，内容具体，中心明确；想象丰富，合理；条理清楚，结构合理；语言通顺，有2处以下语病。</w:t>
            </w:r>
          </w:p>
          <w:p>
            <w:pPr>
              <w:pStyle w:val="2"/>
              <w:adjustRightInd w:val="0"/>
              <w:snapToGrid w:val="0"/>
              <w:spacing w:line="400" w:lineRule="atLeast"/>
              <w:rPr>
                <w:rFonts w:ascii="Times New Roman" w:hAnsi="Times New Roman" w:cs="Times New Roman" w:eastAsiaTheme="minorEastAsia"/>
              </w:rPr>
            </w:pPr>
            <w:r>
              <w:rPr>
                <w:rFonts w:ascii="Times New Roman" w:hAnsi="Times New Roman" w:cs="Times New Roman" w:eastAsiaTheme="minorEastAsia"/>
              </w:rPr>
              <w:t>赋分范围：36分—30分</w:t>
            </w:r>
          </w:p>
        </w:tc>
        <w:tc>
          <w:tcPr>
            <w:tcW w:w="1826" w:type="dxa"/>
            <w:vMerge w:val="restart"/>
            <w:vAlign w:val="center"/>
          </w:tcPr>
          <w:p>
            <w:pPr>
              <w:pStyle w:val="2"/>
              <w:adjustRightInd w:val="0"/>
              <w:snapToGrid w:val="0"/>
              <w:spacing w:line="400" w:lineRule="atLeast"/>
              <w:rPr>
                <w:rFonts w:ascii="Times New Roman" w:hAnsi="Times New Roman" w:cs="Times New Roman" w:eastAsiaTheme="minorEastAsia"/>
              </w:rPr>
            </w:pPr>
            <w:r>
              <w:rPr>
                <w:rFonts w:ascii="Times New Roman" w:hAnsi="Times New Roman" w:cs="Times New Roman" w:eastAsiaTheme="minorEastAsia"/>
              </w:rPr>
              <w:t>以33分为基准分上下浮动，然后加书写项的得分。</w:t>
            </w:r>
          </w:p>
        </w:tc>
        <w:tc>
          <w:tcPr>
            <w:tcW w:w="1612" w:type="dxa"/>
            <w:vAlign w:val="center"/>
          </w:tcPr>
          <w:p>
            <w:pPr>
              <w:pStyle w:val="2"/>
              <w:adjustRightInd w:val="0"/>
              <w:snapToGrid w:val="0"/>
              <w:spacing w:line="400" w:lineRule="atLeast"/>
              <w:jc w:val="center"/>
              <w:rPr>
                <w:rFonts w:ascii="Times New Roman" w:hAnsi="Times New Roman" w:cs="Times New Roman" w:eastAsiaTheme="minorEastAsia"/>
              </w:rPr>
            </w:pPr>
            <w:r>
              <w:rPr>
                <w:rFonts w:ascii="Times New Roman" w:hAnsi="Times New Roman" w:cs="Times New Roman" w:eastAsiaTheme="minorEastAsia"/>
              </w:rPr>
              <w:t>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76" w:type="dxa"/>
            <w:vMerge w:val="continue"/>
            <w:vAlign w:val="center"/>
          </w:tcPr>
          <w:p>
            <w:pPr>
              <w:pStyle w:val="2"/>
              <w:adjustRightInd w:val="0"/>
              <w:snapToGrid w:val="0"/>
              <w:spacing w:line="400" w:lineRule="atLeast"/>
              <w:rPr>
                <w:rFonts w:ascii="Times New Roman" w:hAnsi="Times New Roman" w:cs="Times New Roman" w:eastAsiaTheme="minorEastAsia"/>
              </w:rPr>
            </w:pPr>
          </w:p>
        </w:tc>
        <w:tc>
          <w:tcPr>
            <w:tcW w:w="3615" w:type="dxa"/>
            <w:vMerge w:val="continue"/>
            <w:vAlign w:val="center"/>
          </w:tcPr>
          <w:p>
            <w:pPr>
              <w:pStyle w:val="2"/>
              <w:adjustRightInd w:val="0"/>
              <w:snapToGrid w:val="0"/>
              <w:spacing w:line="400" w:lineRule="atLeast"/>
              <w:rPr>
                <w:rFonts w:ascii="Times New Roman" w:hAnsi="Times New Roman" w:cs="Times New Roman" w:eastAsiaTheme="minorEastAsia"/>
              </w:rPr>
            </w:pPr>
          </w:p>
        </w:tc>
        <w:tc>
          <w:tcPr>
            <w:tcW w:w="1826" w:type="dxa"/>
            <w:vMerge w:val="continue"/>
            <w:vAlign w:val="center"/>
          </w:tcPr>
          <w:p>
            <w:pPr>
              <w:pStyle w:val="2"/>
              <w:adjustRightInd w:val="0"/>
              <w:snapToGrid w:val="0"/>
              <w:spacing w:line="400" w:lineRule="atLeast"/>
              <w:rPr>
                <w:rFonts w:ascii="Times New Roman" w:hAnsi="Times New Roman" w:cs="Times New Roman" w:eastAsiaTheme="minorEastAsia"/>
              </w:rPr>
            </w:pPr>
          </w:p>
        </w:tc>
        <w:tc>
          <w:tcPr>
            <w:tcW w:w="1612" w:type="dxa"/>
            <w:vAlign w:val="center"/>
          </w:tcPr>
          <w:p>
            <w:pPr>
              <w:pStyle w:val="2"/>
              <w:adjustRightInd w:val="0"/>
              <w:snapToGrid w:val="0"/>
              <w:spacing w:line="400" w:lineRule="atLeast"/>
              <w:rPr>
                <w:rFonts w:ascii="Times New Roman" w:hAnsi="Times New Roman" w:cs="Times New Roman" w:eastAsiaTheme="minorEastAsia"/>
              </w:rPr>
            </w:pPr>
            <w:r>
              <w:rPr>
                <w:rFonts w:ascii="Times New Roman" w:hAnsi="Times New Roman" w:cs="Times New Roman" w:eastAsiaTheme="minorEastAsia"/>
              </w:rPr>
              <w:t>书写正确、工整，标点正确，格式规范。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76" w:type="dxa"/>
            <w:vMerge w:val="restart"/>
            <w:vAlign w:val="center"/>
          </w:tcPr>
          <w:p>
            <w:pPr>
              <w:pStyle w:val="2"/>
              <w:adjustRightInd w:val="0"/>
              <w:snapToGrid w:val="0"/>
              <w:spacing w:line="400" w:lineRule="atLeast"/>
              <w:jc w:val="center"/>
              <w:rPr>
                <w:rFonts w:ascii="Times New Roman" w:hAnsi="Times New Roman" w:cs="Times New Roman" w:eastAsiaTheme="minorEastAsia"/>
              </w:rPr>
            </w:pPr>
            <w:r>
              <w:rPr>
                <w:rFonts w:ascii="Times New Roman" w:hAnsi="Times New Roman" w:cs="Times New Roman" w:eastAsiaTheme="minorEastAsia"/>
              </w:rPr>
              <w:t>二类卷</w:t>
            </w:r>
          </w:p>
          <w:p>
            <w:pPr>
              <w:pStyle w:val="2"/>
              <w:adjustRightInd w:val="0"/>
              <w:snapToGrid w:val="0"/>
              <w:spacing w:line="400" w:lineRule="atLeast"/>
              <w:rPr>
                <w:rFonts w:ascii="Times New Roman" w:hAnsi="Times New Roman" w:cs="Times New Roman" w:eastAsiaTheme="minorEastAsia"/>
              </w:rPr>
            </w:pPr>
            <w:r>
              <w:rPr>
                <w:rFonts w:ascii="Times New Roman" w:hAnsi="Times New Roman" w:cs="Times New Roman" w:eastAsiaTheme="minorEastAsia"/>
              </w:rPr>
              <w:t>（33—29）</w:t>
            </w:r>
          </w:p>
        </w:tc>
        <w:tc>
          <w:tcPr>
            <w:tcW w:w="3615" w:type="dxa"/>
            <w:vMerge w:val="restart"/>
            <w:vAlign w:val="center"/>
          </w:tcPr>
          <w:p>
            <w:pPr>
              <w:pStyle w:val="2"/>
              <w:adjustRightInd w:val="0"/>
              <w:snapToGrid w:val="0"/>
              <w:spacing w:line="400" w:lineRule="atLeast"/>
              <w:rPr>
                <w:rFonts w:ascii="Times New Roman" w:hAnsi="Times New Roman" w:cs="Times New Roman" w:eastAsiaTheme="minorEastAsia"/>
              </w:rPr>
            </w:pPr>
            <w:r>
              <w:rPr>
                <w:rFonts w:ascii="Times New Roman" w:hAnsi="Times New Roman" w:cs="Times New Roman" w:eastAsiaTheme="minorEastAsia"/>
              </w:rPr>
              <w:t>比较符合题意，内容比较具体，中心比较明确；想象比较丰富，比较合理；条理比较清楚，结构比较合理；语言比较通顺，有3—4处语病。</w:t>
            </w:r>
          </w:p>
          <w:p>
            <w:pPr>
              <w:pStyle w:val="2"/>
              <w:adjustRightInd w:val="0"/>
              <w:snapToGrid w:val="0"/>
              <w:spacing w:line="400" w:lineRule="atLeast"/>
              <w:rPr>
                <w:rFonts w:ascii="Times New Roman" w:hAnsi="Times New Roman" w:cs="Times New Roman" w:eastAsiaTheme="minorEastAsia"/>
              </w:rPr>
            </w:pPr>
            <w:r>
              <w:rPr>
                <w:rFonts w:ascii="Times New Roman" w:hAnsi="Times New Roman" w:cs="Times New Roman" w:eastAsiaTheme="minorEastAsia"/>
              </w:rPr>
              <w:t>赋分范围：29分—25分</w:t>
            </w:r>
          </w:p>
        </w:tc>
        <w:tc>
          <w:tcPr>
            <w:tcW w:w="1826" w:type="dxa"/>
            <w:vMerge w:val="restart"/>
            <w:vAlign w:val="center"/>
          </w:tcPr>
          <w:p>
            <w:pPr>
              <w:pStyle w:val="2"/>
              <w:adjustRightInd w:val="0"/>
              <w:snapToGrid w:val="0"/>
              <w:spacing w:line="400" w:lineRule="atLeast"/>
              <w:rPr>
                <w:rFonts w:ascii="Times New Roman" w:hAnsi="Times New Roman" w:cs="Times New Roman" w:eastAsiaTheme="minorEastAsia"/>
              </w:rPr>
            </w:pPr>
            <w:r>
              <w:rPr>
                <w:rFonts w:ascii="Times New Roman" w:hAnsi="Times New Roman" w:cs="Times New Roman" w:eastAsiaTheme="minorEastAsia"/>
              </w:rPr>
              <w:t>以27分为基准分上下浮动，然后加书写项的得分。</w:t>
            </w:r>
          </w:p>
        </w:tc>
        <w:tc>
          <w:tcPr>
            <w:tcW w:w="1612" w:type="dxa"/>
            <w:vAlign w:val="center"/>
          </w:tcPr>
          <w:p>
            <w:pPr>
              <w:pStyle w:val="2"/>
              <w:adjustRightInd w:val="0"/>
              <w:snapToGrid w:val="0"/>
              <w:spacing w:line="400" w:lineRule="atLeast"/>
              <w:jc w:val="center"/>
              <w:rPr>
                <w:rFonts w:ascii="Times New Roman" w:hAnsi="Times New Roman" w:cs="Times New Roman" w:eastAsiaTheme="minorEastAsia"/>
              </w:rPr>
            </w:pPr>
            <w:r>
              <w:rPr>
                <w:rFonts w:ascii="Times New Roman" w:hAnsi="Times New Roman" w:cs="Times New Roman" w:eastAsiaTheme="minorEastAsia"/>
              </w:rPr>
              <w:t>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76" w:type="dxa"/>
            <w:vMerge w:val="continue"/>
            <w:vAlign w:val="center"/>
          </w:tcPr>
          <w:p>
            <w:pPr>
              <w:pStyle w:val="2"/>
              <w:adjustRightInd w:val="0"/>
              <w:snapToGrid w:val="0"/>
              <w:spacing w:line="400" w:lineRule="atLeast"/>
              <w:rPr>
                <w:rFonts w:ascii="Times New Roman" w:hAnsi="Times New Roman" w:cs="Times New Roman" w:eastAsiaTheme="minorEastAsia"/>
              </w:rPr>
            </w:pPr>
          </w:p>
        </w:tc>
        <w:tc>
          <w:tcPr>
            <w:tcW w:w="3615" w:type="dxa"/>
            <w:vMerge w:val="continue"/>
            <w:vAlign w:val="center"/>
          </w:tcPr>
          <w:p>
            <w:pPr>
              <w:pStyle w:val="2"/>
              <w:adjustRightInd w:val="0"/>
              <w:snapToGrid w:val="0"/>
              <w:spacing w:line="400" w:lineRule="atLeast"/>
              <w:rPr>
                <w:rFonts w:ascii="Times New Roman" w:hAnsi="Times New Roman" w:cs="Times New Roman" w:eastAsiaTheme="minorEastAsia"/>
              </w:rPr>
            </w:pPr>
          </w:p>
        </w:tc>
        <w:tc>
          <w:tcPr>
            <w:tcW w:w="1826" w:type="dxa"/>
            <w:vMerge w:val="continue"/>
            <w:vAlign w:val="center"/>
          </w:tcPr>
          <w:p>
            <w:pPr>
              <w:pStyle w:val="2"/>
              <w:adjustRightInd w:val="0"/>
              <w:snapToGrid w:val="0"/>
              <w:spacing w:line="400" w:lineRule="atLeast"/>
              <w:rPr>
                <w:rFonts w:ascii="Times New Roman" w:hAnsi="Times New Roman" w:cs="Times New Roman" w:eastAsiaTheme="minorEastAsia"/>
              </w:rPr>
            </w:pPr>
          </w:p>
        </w:tc>
        <w:tc>
          <w:tcPr>
            <w:tcW w:w="1612" w:type="dxa"/>
            <w:vAlign w:val="center"/>
          </w:tcPr>
          <w:p>
            <w:pPr>
              <w:pStyle w:val="2"/>
              <w:adjustRightInd w:val="0"/>
              <w:snapToGrid w:val="0"/>
              <w:spacing w:line="400" w:lineRule="atLeast"/>
              <w:rPr>
                <w:rFonts w:ascii="Times New Roman" w:hAnsi="Times New Roman" w:cs="Times New Roman" w:eastAsiaTheme="minorEastAsia"/>
              </w:rPr>
            </w:pPr>
            <w:r>
              <w:rPr>
                <w:rFonts w:ascii="Times New Roman" w:hAnsi="Times New Roman" w:cs="Times New Roman" w:eastAsiaTheme="minorEastAsia"/>
              </w:rPr>
              <w:t>书写基本正确、工整，标点大体正确，格式规范。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76" w:type="dxa"/>
            <w:vMerge w:val="restart"/>
            <w:vAlign w:val="center"/>
          </w:tcPr>
          <w:p>
            <w:pPr>
              <w:pStyle w:val="2"/>
              <w:adjustRightInd w:val="0"/>
              <w:snapToGrid w:val="0"/>
              <w:spacing w:line="400" w:lineRule="atLeast"/>
              <w:jc w:val="center"/>
              <w:rPr>
                <w:rFonts w:ascii="Times New Roman" w:hAnsi="Times New Roman" w:cs="Times New Roman" w:eastAsiaTheme="minorEastAsia"/>
              </w:rPr>
            </w:pPr>
            <w:r>
              <w:rPr>
                <w:rFonts w:ascii="Times New Roman" w:hAnsi="Times New Roman" w:cs="Times New Roman" w:eastAsiaTheme="minorEastAsia"/>
              </w:rPr>
              <w:t>三类卷</w:t>
            </w:r>
          </w:p>
          <w:p>
            <w:pPr>
              <w:pStyle w:val="2"/>
              <w:adjustRightInd w:val="0"/>
              <w:snapToGrid w:val="0"/>
              <w:spacing w:line="400" w:lineRule="atLeast"/>
              <w:jc w:val="center"/>
              <w:rPr>
                <w:rFonts w:ascii="Times New Roman" w:hAnsi="Times New Roman" w:cs="Times New Roman" w:eastAsiaTheme="minorEastAsia"/>
              </w:rPr>
            </w:pPr>
            <w:r>
              <w:rPr>
                <w:rFonts w:ascii="Times New Roman" w:hAnsi="Times New Roman" w:cs="Times New Roman" w:eastAsiaTheme="minorEastAsia"/>
              </w:rPr>
              <w:t>（28—24）</w:t>
            </w:r>
          </w:p>
        </w:tc>
        <w:tc>
          <w:tcPr>
            <w:tcW w:w="3615" w:type="dxa"/>
            <w:vMerge w:val="restart"/>
            <w:vAlign w:val="center"/>
          </w:tcPr>
          <w:p>
            <w:pPr>
              <w:pStyle w:val="2"/>
              <w:adjustRightInd w:val="0"/>
              <w:snapToGrid w:val="0"/>
              <w:spacing w:line="400" w:lineRule="atLeast"/>
              <w:rPr>
                <w:rFonts w:ascii="Times New Roman" w:hAnsi="Times New Roman" w:cs="Times New Roman" w:eastAsiaTheme="minorEastAsia"/>
              </w:rPr>
            </w:pPr>
            <w:r>
              <w:rPr>
                <w:rFonts w:ascii="Times New Roman" w:hAnsi="Times New Roman" w:cs="Times New Roman" w:eastAsiaTheme="minorEastAsia"/>
              </w:rPr>
              <w:t>基本符合题意，内容尚具体，中心基本明确；想象不够丰富，不够合理；条理基本清楚，结构基本完整；语言基本通顺，有5—6处语病。</w:t>
            </w:r>
          </w:p>
          <w:p>
            <w:pPr>
              <w:pStyle w:val="2"/>
              <w:adjustRightInd w:val="0"/>
              <w:snapToGrid w:val="0"/>
              <w:spacing w:line="400" w:lineRule="atLeast"/>
              <w:rPr>
                <w:rFonts w:ascii="Times New Roman" w:hAnsi="Times New Roman" w:cs="Times New Roman" w:eastAsiaTheme="minorEastAsia"/>
              </w:rPr>
            </w:pPr>
            <w:r>
              <w:rPr>
                <w:rFonts w:ascii="Times New Roman" w:hAnsi="Times New Roman" w:cs="Times New Roman" w:eastAsiaTheme="minorEastAsia"/>
              </w:rPr>
              <w:t>赋分范围：24分—20分</w:t>
            </w:r>
          </w:p>
        </w:tc>
        <w:tc>
          <w:tcPr>
            <w:tcW w:w="1826" w:type="dxa"/>
            <w:vMerge w:val="restart"/>
            <w:vAlign w:val="center"/>
          </w:tcPr>
          <w:p>
            <w:pPr>
              <w:pStyle w:val="2"/>
              <w:adjustRightInd w:val="0"/>
              <w:snapToGrid w:val="0"/>
              <w:spacing w:line="400" w:lineRule="atLeast"/>
              <w:rPr>
                <w:rFonts w:ascii="Times New Roman" w:hAnsi="Times New Roman" w:cs="Times New Roman" w:eastAsiaTheme="minorEastAsia"/>
              </w:rPr>
            </w:pPr>
            <w:r>
              <w:rPr>
                <w:rFonts w:ascii="Times New Roman" w:hAnsi="Times New Roman" w:cs="Times New Roman" w:eastAsiaTheme="minorEastAsia"/>
              </w:rPr>
              <w:t>以22分为基准分上下浮动，然后加书写项的得分。</w:t>
            </w:r>
          </w:p>
        </w:tc>
        <w:tc>
          <w:tcPr>
            <w:tcW w:w="1612" w:type="dxa"/>
            <w:vAlign w:val="center"/>
          </w:tcPr>
          <w:p>
            <w:pPr>
              <w:pStyle w:val="2"/>
              <w:adjustRightInd w:val="0"/>
              <w:snapToGrid w:val="0"/>
              <w:spacing w:line="400" w:lineRule="atLeast"/>
              <w:jc w:val="center"/>
              <w:rPr>
                <w:rFonts w:ascii="Times New Roman" w:hAnsi="Times New Roman" w:cs="Times New Roman" w:eastAsiaTheme="minorEastAsia"/>
              </w:rPr>
            </w:pPr>
            <w:r>
              <w:rPr>
                <w:rFonts w:ascii="Times New Roman" w:hAnsi="Times New Roman" w:cs="Times New Roman" w:eastAsiaTheme="minorEastAsia"/>
              </w:rPr>
              <w:t>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76" w:type="dxa"/>
            <w:vMerge w:val="continue"/>
            <w:vAlign w:val="center"/>
          </w:tcPr>
          <w:p>
            <w:pPr>
              <w:pStyle w:val="2"/>
              <w:adjustRightInd w:val="0"/>
              <w:snapToGrid w:val="0"/>
              <w:spacing w:line="400" w:lineRule="atLeast"/>
              <w:rPr>
                <w:rFonts w:ascii="Times New Roman" w:hAnsi="Times New Roman" w:cs="Times New Roman" w:eastAsiaTheme="minorEastAsia"/>
              </w:rPr>
            </w:pPr>
          </w:p>
        </w:tc>
        <w:tc>
          <w:tcPr>
            <w:tcW w:w="3615" w:type="dxa"/>
            <w:vMerge w:val="continue"/>
            <w:vAlign w:val="center"/>
          </w:tcPr>
          <w:p>
            <w:pPr>
              <w:pStyle w:val="2"/>
              <w:adjustRightInd w:val="0"/>
              <w:snapToGrid w:val="0"/>
              <w:spacing w:line="400" w:lineRule="atLeast"/>
              <w:rPr>
                <w:rFonts w:ascii="Times New Roman" w:hAnsi="Times New Roman" w:cs="Times New Roman" w:eastAsiaTheme="minorEastAsia"/>
              </w:rPr>
            </w:pPr>
          </w:p>
        </w:tc>
        <w:tc>
          <w:tcPr>
            <w:tcW w:w="1826" w:type="dxa"/>
            <w:vMerge w:val="continue"/>
            <w:vAlign w:val="center"/>
          </w:tcPr>
          <w:p>
            <w:pPr>
              <w:pStyle w:val="2"/>
              <w:adjustRightInd w:val="0"/>
              <w:snapToGrid w:val="0"/>
              <w:spacing w:line="400" w:lineRule="atLeast"/>
              <w:rPr>
                <w:rFonts w:ascii="Times New Roman" w:hAnsi="Times New Roman" w:cs="Times New Roman" w:eastAsiaTheme="minorEastAsia"/>
              </w:rPr>
            </w:pPr>
          </w:p>
        </w:tc>
        <w:tc>
          <w:tcPr>
            <w:tcW w:w="1612" w:type="dxa"/>
            <w:vAlign w:val="center"/>
          </w:tcPr>
          <w:p>
            <w:pPr>
              <w:pStyle w:val="2"/>
              <w:adjustRightInd w:val="0"/>
              <w:snapToGrid w:val="0"/>
              <w:spacing w:line="400" w:lineRule="atLeast"/>
              <w:rPr>
                <w:rFonts w:ascii="Times New Roman" w:hAnsi="Times New Roman" w:cs="Times New Roman" w:eastAsiaTheme="minorEastAsia"/>
              </w:rPr>
            </w:pPr>
            <w:r>
              <w:rPr>
                <w:rFonts w:ascii="Times New Roman" w:hAnsi="Times New Roman" w:cs="Times New Roman" w:eastAsiaTheme="minorEastAsia"/>
              </w:rPr>
              <w:t>书写错误较多，字迹不够清楚，标点错误较多，格式大体规范。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76" w:type="dxa"/>
            <w:vMerge w:val="restart"/>
            <w:vAlign w:val="center"/>
          </w:tcPr>
          <w:p>
            <w:pPr>
              <w:pStyle w:val="2"/>
              <w:adjustRightInd w:val="0"/>
              <w:snapToGrid w:val="0"/>
              <w:spacing w:line="400" w:lineRule="atLeast"/>
              <w:jc w:val="center"/>
              <w:rPr>
                <w:rFonts w:ascii="Times New Roman" w:hAnsi="Times New Roman" w:cs="Times New Roman" w:eastAsiaTheme="minorEastAsia"/>
              </w:rPr>
            </w:pPr>
            <w:r>
              <w:rPr>
                <w:rFonts w:ascii="Times New Roman" w:hAnsi="Times New Roman" w:cs="Times New Roman" w:eastAsiaTheme="minorEastAsia"/>
              </w:rPr>
              <w:t>四类卷</w:t>
            </w:r>
          </w:p>
          <w:p>
            <w:pPr>
              <w:pStyle w:val="2"/>
              <w:adjustRightInd w:val="0"/>
              <w:snapToGrid w:val="0"/>
              <w:spacing w:line="400" w:lineRule="atLeast"/>
              <w:jc w:val="center"/>
              <w:rPr>
                <w:rFonts w:ascii="Times New Roman" w:hAnsi="Times New Roman" w:cs="Times New Roman" w:eastAsiaTheme="minorEastAsia"/>
              </w:rPr>
            </w:pPr>
            <w:r>
              <w:rPr>
                <w:rFonts w:ascii="Times New Roman" w:hAnsi="Times New Roman" w:cs="Times New Roman" w:eastAsiaTheme="minorEastAsia"/>
              </w:rPr>
              <w:t>（23—0）</w:t>
            </w:r>
          </w:p>
        </w:tc>
        <w:tc>
          <w:tcPr>
            <w:tcW w:w="3615" w:type="dxa"/>
            <w:vMerge w:val="restart"/>
            <w:vAlign w:val="center"/>
          </w:tcPr>
          <w:p>
            <w:pPr>
              <w:pStyle w:val="2"/>
              <w:adjustRightInd w:val="0"/>
              <w:snapToGrid w:val="0"/>
              <w:spacing w:line="400" w:lineRule="atLeast"/>
              <w:rPr>
                <w:rFonts w:ascii="Times New Roman" w:hAnsi="Times New Roman" w:cs="Times New Roman" w:eastAsiaTheme="minorEastAsia"/>
              </w:rPr>
            </w:pPr>
            <w:r>
              <w:rPr>
                <w:rFonts w:ascii="Times New Roman" w:hAnsi="Times New Roman" w:cs="Times New Roman" w:eastAsiaTheme="minorEastAsia"/>
              </w:rPr>
              <w:t>不符合题意，内容空洞，中心不明确；缺乏想象；条理不清楚，结构不完整；语言不通顺，有7处以上语病。</w:t>
            </w:r>
          </w:p>
          <w:p>
            <w:pPr>
              <w:pStyle w:val="2"/>
              <w:adjustRightInd w:val="0"/>
              <w:snapToGrid w:val="0"/>
              <w:spacing w:line="400" w:lineRule="atLeast"/>
              <w:rPr>
                <w:rFonts w:ascii="Times New Roman" w:hAnsi="Times New Roman" w:cs="Times New Roman" w:eastAsiaTheme="minorEastAsia"/>
              </w:rPr>
            </w:pPr>
            <w:r>
              <w:rPr>
                <w:rFonts w:ascii="Times New Roman" w:hAnsi="Times New Roman" w:cs="Times New Roman" w:eastAsiaTheme="minorEastAsia"/>
              </w:rPr>
              <w:t>赋分范围：19分—0分</w:t>
            </w:r>
          </w:p>
        </w:tc>
        <w:tc>
          <w:tcPr>
            <w:tcW w:w="1826" w:type="dxa"/>
            <w:vMerge w:val="restart"/>
            <w:vAlign w:val="center"/>
          </w:tcPr>
          <w:p>
            <w:pPr>
              <w:pStyle w:val="2"/>
              <w:adjustRightInd w:val="0"/>
              <w:snapToGrid w:val="0"/>
              <w:spacing w:line="400" w:lineRule="atLeast"/>
              <w:rPr>
                <w:rFonts w:ascii="Times New Roman" w:hAnsi="Times New Roman" w:cs="Times New Roman" w:eastAsiaTheme="minorEastAsia"/>
              </w:rPr>
            </w:pPr>
            <w:r>
              <w:rPr>
                <w:rFonts w:ascii="Times New Roman" w:hAnsi="Times New Roman" w:cs="Times New Roman" w:eastAsiaTheme="minorEastAsia"/>
              </w:rPr>
              <w:t>以16分为基准分上下浮动，然后加书写项的得分。</w:t>
            </w:r>
          </w:p>
        </w:tc>
        <w:tc>
          <w:tcPr>
            <w:tcW w:w="1612" w:type="dxa"/>
            <w:vAlign w:val="center"/>
          </w:tcPr>
          <w:p>
            <w:pPr>
              <w:pStyle w:val="2"/>
              <w:adjustRightInd w:val="0"/>
              <w:snapToGrid w:val="0"/>
              <w:spacing w:line="400" w:lineRule="atLeast"/>
              <w:jc w:val="center"/>
              <w:rPr>
                <w:rFonts w:ascii="Times New Roman" w:hAnsi="Times New Roman" w:cs="Times New Roman" w:eastAsiaTheme="minorEastAsia"/>
              </w:rPr>
            </w:pPr>
            <w:r>
              <w:rPr>
                <w:rFonts w:ascii="Times New Roman" w:hAnsi="Times New Roman" w:cs="Times New Roman" w:eastAsiaTheme="minorEastAsia"/>
              </w:rPr>
              <w: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76" w:type="dxa"/>
            <w:vMerge w:val="continue"/>
            <w:vAlign w:val="center"/>
          </w:tcPr>
          <w:p>
            <w:pPr>
              <w:pStyle w:val="2"/>
              <w:adjustRightInd w:val="0"/>
              <w:snapToGrid w:val="0"/>
              <w:spacing w:line="400" w:lineRule="atLeast"/>
              <w:rPr>
                <w:rFonts w:ascii="Times New Roman" w:hAnsi="Times New Roman" w:cs="Times New Roman" w:eastAsiaTheme="minorEastAsia"/>
              </w:rPr>
            </w:pPr>
          </w:p>
        </w:tc>
        <w:tc>
          <w:tcPr>
            <w:tcW w:w="3615" w:type="dxa"/>
            <w:vMerge w:val="continue"/>
            <w:vAlign w:val="center"/>
          </w:tcPr>
          <w:p>
            <w:pPr>
              <w:pStyle w:val="2"/>
              <w:adjustRightInd w:val="0"/>
              <w:snapToGrid w:val="0"/>
              <w:spacing w:line="400" w:lineRule="atLeast"/>
              <w:rPr>
                <w:rFonts w:ascii="Times New Roman" w:hAnsi="Times New Roman" w:cs="Times New Roman" w:eastAsiaTheme="minorEastAsia"/>
              </w:rPr>
            </w:pPr>
          </w:p>
        </w:tc>
        <w:tc>
          <w:tcPr>
            <w:tcW w:w="1826" w:type="dxa"/>
            <w:vMerge w:val="continue"/>
            <w:vAlign w:val="center"/>
          </w:tcPr>
          <w:p>
            <w:pPr>
              <w:pStyle w:val="2"/>
              <w:adjustRightInd w:val="0"/>
              <w:snapToGrid w:val="0"/>
              <w:spacing w:line="400" w:lineRule="atLeast"/>
              <w:rPr>
                <w:rFonts w:ascii="Times New Roman" w:hAnsi="Times New Roman" w:cs="Times New Roman" w:eastAsiaTheme="minorEastAsia"/>
              </w:rPr>
            </w:pPr>
          </w:p>
        </w:tc>
        <w:tc>
          <w:tcPr>
            <w:tcW w:w="1612" w:type="dxa"/>
            <w:vAlign w:val="center"/>
          </w:tcPr>
          <w:p>
            <w:pPr>
              <w:pStyle w:val="2"/>
              <w:adjustRightInd w:val="0"/>
              <w:snapToGrid w:val="0"/>
              <w:spacing w:line="400" w:lineRule="atLeast"/>
              <w:rPr>
                <w:rFonts w:ascii="Times New Roman" w:hAnsi="Times New Roman" w:cs="Times New Roman" w:eastAsiaTheme="minorEastAsia"/>
              </w:rPr>
            </w:pPr>
            <w:r>
              <w:rPr>
                <w:rFonts w:ascii="Times New Roman" w:hAnsi="Times New Roman" w:cs="Times New Roman" w:eastAsiaTheme="minorEastAsia"/>
              </w:rPr>
              <w:t>书写错误很多，字迹潦草，标点错误很多，格式不规范。</w:t>
            </w:r>
          </w:p>
        </w:tc>
      </w:tr>
    </w:tbl>
    <w:p>
      <w:pPr>
        <w:adjustRightInd w:val="0"/>
        <w:snapToGrid w:val="0"/>
        <w:spacing w:line="400" w:lineRule="atLeast"/>
        <w:ind w:firstLine="420" w:firstLineChars="200"/>
        <w:rPr>
          <w:rFonts w:ascii="Times New Roman" w:hAnsi="Times New Roman" w:cs="Times New Roman" w:eastAsiaTheme="minorEastAsia"/>
        </w:rPr>
      </w:pPr>
    </w:p>
    <w:p/>
    <w:sectPr>
      <w:headerReference r:id="rId3" w:type="firs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Courier New">
    <w:panose1 w:val="02070309020205020404"/>
    <w:charset w:val="00"/>
    <w:family w:val="modern"/>
    <w:pitch w:val="default"/>
    <w:sig w:usb0="E0002AFF" w:usb1="C0007843" w:usb2="00000009" w:usb3="00000000" w:csb0="400001FF" w:csb1="FFFF0000"/>
  </w:font>
  <w:font w:name="MS Mincho">
    <w:panose1 w:val="02020609040205080304"/>
    <w:charset w:val="80"/>
    <w:family w:val="roma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30200" cy="241300"/>
          <wp:effectExtent l="0" t="0" r="12700" b="6350"/>
          <wp:wrapNone/>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
                  <a:stretch>
                    <a:fillRect/>
                  </a:stretch>
                </pic:blipFill>
                <pic:spPr>
                  <a:xfrm>
                    <a:off x="0" y="0"/>
                    <a:ext cx="330200" cy="2413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29E0827"/>
    <w:rsid w:val="002751E0"/>
    <w:rsid w:val="00711261"/>
    <w:rsid w:val="0BBE6B54"/>
    <w:rsid w:val="129E08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等线"/>
      <w:kern w:val="2"/>
      <w:sz w:val="21"/>
      <w:szCs w:val="21"/>
      <w:lang w:val="en-US" w:eastAsia="zh-CN" w:bidi="ar-SA"/>
    </w:rPr>
  </w:style>
  <w:style w:type="character" w:default="1" w:styleId="6">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Plain Text"/>
    <w:basedOn w:val="1"/>
    <w:qFormat/>
    <w:uiPriority w:val="99"/>
    <w:rPr>
      <w:rFonts w:ascii="宋体" w:hAnsi="Courier New" w:eastAsia="宋体" w:cs="Courier New"/>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0"/>
    <w:rPr>
      <w:rFonts w:ascii="Calibri" w:hAnsi="Calibri" w:eastAsia="宋体" w:cs="Times New Roman"/>
      <w:sz w:val="24"/>
      <w:szCs w:val="24"/>
    </w:rPr>
  </w:style>
  <w:style w:type="character" w:customStyle="1" w:styleId="8">
    <w:name w:val="NormalCharacter"/>
    <w:semiHidden/>
    <w:qFormat/>
    <w:uiPriority w:val="0"/>
  </w:style>
  <w:style w:type="paragraph" w:customStyle="1" w:styleId="9">
    <w:name w:val="mybody"/>
    <w:qFormat/>
    <w:uiPriority w:val="0"/>
    <w:pPr>
      <w:spacing w:before="240" w:after="240" w:line="288" w:lineRule="auto"/>
      <w:ind w:firstLine="560"/>
    </w:pPr>
    <w:rPr>
      <w:rFonts w:ascii="宋体" w:hAnsi="宋体" w:eastAsia="宋体" w:cs="Times New Roman"/>
      <w:sz w:val="28"/>
      <w:lang w:val="en-US" w:eastAsia="zh-CN" w:bidi="ar-SA"/>
    </w:rPr>
  </w:style>
  <w:style w:type="character" w:customStyle="1" w:styleId="10">
    <w:name w:val="bjh-p"/>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png"/><Relationship Id="rId7" Type="http://schemas.openxmlformats.org/officeDocument/2006/relationships/image" Target="media/image4.jpe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学科网（北京）股份有限公司</Company>
  <Pages>3</Pages>
  <Words>1733</Words>
  <Characters>9881</Characters>
  <Lines>82</Lines>
  <Paragraphs>23</Paragraphs>
  <TotalTime>3</TotalTime>
  <ScaleCrop>false</ScaleCrop>
  <LinksUpToDate>false</LinksUpToDate>
  <CharactersWithSpaces>11591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2021-08-13T09:25:00Z</dcterms:created>
  <dc:creator>哈哈</dc:creator>
  <cp:lastModifiedBy>Administrator</cp:lastModifiedBy>
  <dcterms:modified xsi:type="dcterms:W3CDTF">2021-08-15T08:00:11Z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