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1081" w:firstLineChars="300"/>
        <w:outlineLvl w:val="9"/>
        <w:rPr>
          <w:rFonts w:ascii="方正小标宋简体" w:hAnsi="方正小标宋简体" w:eastAsia="方正小标宋简体" w:cs="方正小标宋简体"/>
          <w:b/>
          <w:bCs/>
          <w:sz w:val="36"/>
          <w:szCs w:val="36"/>
        </w:rPr>
      </w:pPr>
      <w:r>
        <w:rPr>
          <w:rFonts w:hint="eastAsia" w:ascii="方正小标宋简体" w:hAnsi="方正小标宋简体" w:eastAsia="方正小标宋简体" w:cs="方正小标宋简体"/>
          <w:b/>
          <w:bCs/>
          <w:sz w:val="36"/>
          <w:szCs w:val="36"/>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17145</wp:posOffset>
                </wp:positionV>
                <wp:extent cx="26670" cy="8182610"/>
                <wp:effectExtent l="4445" t="0" r="6985" b="8890"/>
                <wp:wrapNone/>
                <wp:docPr id="6" name="直接连接符 6"/>
                <wp:cNvGraphicFramePr/>
                <a:graphic xmlns:a="http://schemas.openxmlformats.org/drawingml/2006/main">
                  <a:graphicData uri="http://schemas.microsoft.com/office/word/2010/wordprocessingShape">
                    <wps:wsp>
                      <wps:cNvCnPr/>
                      <wps:spPr>
                        <a:xfrm flipH="1">
                          <a:off x="1394460" y="335915"/>
                          <a:ext cx="26670" cy="81826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21pt;margin-top:1.35pt;height:644.3pt;width:2.1pt;z-index:251660288;mso-width-relative:page;mso-height-relative:page;" filled="f" stroked="t" coordsize="21600,21600" o:gfxdata="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58fU49gAAAAKAQAA&#10;DwAAAAAAAAABACAAAAAiAAAAZHJzL2Rvd25yZXYueG1sUEsBAhQAFAAAAAgAh07iQPMFsJLgAQAA&#10;fAMAAA4AAAAAAAAAAQAgAAAAJwEAAGRycy9lMm9Eb2MueG1sUEsFBgAAAAAGAAYAWQEAAHkFAAAA&#10;AA==&#10;">
                <v:fill on="f" focussize="0,0"/>
                <v:stroke weight="0.5pt" color="#000000 [3200]" miterlimit="8" joinstyle="miter"/>
                <v:imagedata o:title=""/>
                <o:lock v:ext="edit" aspectratio="f"/>
              </v:line>
            </w:pict>
          </mc:Fallback>
        </mc:AlternateContent>
      </w:r>
      <w:r>
        <w:rPr>
          <w:rFonts w:hint="eastAsia" w:ascii="方正小标宋简体" w:hAnsi="方正小标宋简体" w:eastAsia="方正小标宋简体" w:cs="方正小标宋简体"/>
          <w:b/>
          <w:bCs/>
          <w:sz w:val="36"/>
          <w:szCs w:val="36"/>
        </w:rPr>
        <mc:AlternateContent>
          <mc:Choice Requires="wps">
            <w:drawing>
              <wp:anchor distT="0" distB="0" distL="114300" distR="114300" simplePos="0" relativeHeight="251658240" behindDoc="0" locked="0" layoutInCell="1" allowOverlap="1">
                <wp:simplePos x="0" y="0"/>
                <wp:positionH relativeFrom="column">
                  <wp:posOffset>-1141095</wp:posOffset>
                </wp:positionH>
                <wp:positionV relativeFrom="paragraph">
                  <wp:posOffset>190500</wp:posOffset>
                </wp:positionV>
                <wp:extent cx="838200" cy="6858635"/>
                <wp:effectExtent l="4445" t="4445" r="14605" b="13970"/>
                <wp:wrapNone/>
                <wp:docPr id="1" name="文本框 1"/>
                <wp:cNvGraphicFramePr/>
                <a:graphic xmlns:a="http://schemas.openxmlformats.org/drawingml/2006/main">
                  <a:graphicData uri="http://schemas.microsoft.com/office/word/2010/wordprocessingShape">
                    <wps:wsp>
                      <wps:cNvSpPr txBox="1"/>
                      <wps:spPr>
                        <a:xfrm>
                          <a:off x="388620" y="759460"/>
                          <a:ext cx="838200" cy="685863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tbl>
                            <w:tblPr>
                              <w:tblStyle w:val="4"/>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jc w:val="center"/>
                                  </w:pPr>
                                  <w:r>
                                    <w:rPr>
                                      <w:rFonts w:hint="eastAsia"/>
                                    </w:rPr>
                                    <w:t>考    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
                              </w:tc>
                            </w:tr>
                          </w:tbl>
                          <w:p/>
                          <w:p/>
                          <w:tbl>
                            <w:tblPr>
                              <w:tblStyle w:val="4"/>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146" w:type="dxa"/>
                                  <w:vAlign w:val="center"/>
                                </w:tcPr>
                                <w:p>
                                  <w:pPr>
                                    <w:jc w:val="center"/>
                                  </w:pPr>
                                  <w:r>
                                    <w:rPr>
                                      <w:rFonts w:hint="eastAsia"/>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
                              </w:tc>
                            </w:tr>
                          </w:tbl>
                          <w:p/>
                          <w:p/>
                          <w:p/>
                          <w:tbl>
                            <w:tblPr>
                              <w:tblStyle w:val="4"/>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146" w:type="dxa"/>
                                  <w:vAlign w:val="center"/>
                                </w:tcPr>
                                <w:p>
                                  <w:pPr>
                                    <w:jc w:val="center"/>
                                  </w:pPr>
                                  <w:r>
                                    <w:rPr>
                                      <w:rFonts w:hint="eastAsia"/>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
                              </w:tc>
                            </w:tr>
                          </w:tbl>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9.85pt;margin-top:15pt;height:540.05pt;width:66pt;z-index:251658240;mso-width-relative:page;mso-height-relative:page;" fillcolor="#FFFFFF [3201]" filled="t" stroked="t" coordsize="21600,21600" o:gfxdata="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ljd6O2QAAAAwB&#10;AAAPAAAAAAAAAAEAIAAAACIAAABkcnMvZG93bnJldi54bWxQSwECFAAUAAAACACHTuJANibTKRoC&#10;AAAmBAAADgAAAAAAAAABACAAAAAoAQAAZHJzL2Uyb0RvYy54bWxQSwUGAAAAAAYABgBZAQAAtAUA&#10;AAAA&#10;">
                <v:fill on="t" focussize="0,0"/>
                <v:stroke weight="0.5pt" color="#FFFFFF [3212]" joinstyle="round"/>
                <v:imagedata o:title=""/>
                <o:lock v:ext="edit" aspectratio="f"/>
                <v:textbox>
                  <w:txbxContent>
                    <w:p/>
                    <w:tbl>
                      <w:tblPr>
                        <w:tblStyle w:val="4"/>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jc w:val="center"/>
                            </w:pPr>
                            <w:r>
                              <w:rPr>
                                <w:rFonts w:hint="eastAsia"/>
                              </w:rPr>
                              <w:t>考    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
                        </w:tc>
                      </w:tr>
                    </w:tbl>
                    <w:p/>
                    <w:p/>
                    <w:tbl>
                      <w:tblPr>
                        <w:tblStyle w:val="4"/>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1146" w:type="dxa"/>
                            <w:vAlign w:val="center"/>
                          </w:tcPr>
                          <w:p>
                            <w:pPr>
                              <w:jc w:val="center"/>
                            </w:pPr>
                            <w:r>
                              <w:rPr>
                                <w:rFonts w:hint="eastAsia"/>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
                        </w:tc>
                      </w:tr>
                    </w:tbl>
                    <w:p/>
                    <w:p/>
                    <w:p/>
                    <w:tbl>
                      <w:tblPr>
                        <w:tblStyle w:val="4"/>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146" w:type="dxa"/>
                            <w:vAlign w:val="center"/>
                          </w:tcPr>
                          <w:p>
                            <w:pPr>
                              <w:jc w:val="center"/>
                            </w:pPr>
                            <w:r>
                              <w:rPr>
                                <w:rFonts w:hint="eastAsia"/>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
                        </w:tc>
                      </w:tr>
                    </w:tbl>
                    <w:p/>
                  </w:txbxContent>
                </v:textbox>
              </v:shape>
            </w:pict>
          </mc:Fallback>
        </mc:AlternateContent>
      </w:r>
      <w:r>
        <w:rPr>
          <w:rFonts w:hint="eastAsia" w:ascii="方正小标宋简体" w:hAnsi="方正小标宋简体" w:eastAsia="方正小标宋简体" w:cs="方正小标宋简体"/>
          <w:b/>
          <w:bCs/>
          <w:sz w:val="36"/>
          <w:szCs w:val="36"/>
        </w:rPr>
        <w:t>2020——2021学年度第二学期期末</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方正小标宋简体" w:hAnsi="方正小标宋简体" w:eastAsia="方正小标宋简体" w:cs="方正小标宋简体"/>
          <w:b/>
          <w:bCs/>
          <w:sz w:val="36"/>
          <w:szCs w:val="36"/>
        </w:rPr>
      </w:pPr>
      <w:r>
        <w:rPr>
          <w:rFonts w:hint="eastAsia" w:ascii="方正小标宋简体" w:hAnsi="方正小标宋简体" w:eastAsia="方正小标宋简体" w:cs="方正小标宋简体"/>
          <w:b/>
          <w:bCs/>
          <w:sz w:val="36"/>
          <w:szCs w:val="36"/>
        </w:rPr>
        <w:t>七年级语文试卷</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考生注意：</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考试时间  120  分钟</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全卷共 四 道大题，总分120 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bl>
      <w:tblPr>
        <w:tblStyle w:val="4"/>
        <w:tblW w:w="6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855"/>
        <w:gridCol w:w="984"/>
        <w:gridCol w:w="870"/>
        <w:gridCol w:w="870"/>
        <w:gridCol w:w="979"/>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1"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试 题</w:t>
            </w:r>
          </w:p>
        </w:tc>
        <w:tc>
          <w:tcPr>
            <w:tcW w:w="855"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一</w:t>
            </w:r>
          </w:p>
        </w:tc>
        <w:tc>
          <w:tcPr>
            <w:tcW w:w="984"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二</w:t>
            </w:r>
          </w:p>
        </w:tc>
        <w:tc>
          <w:tcPr>
            <w:tcW w:w="870"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三</w:t>
            </w:r>
          </w:p>
        </w:tc>
        <w:tc>
          <w:tcPr>
            <w:tcW w:w="870"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四</w:t>
            </w:r>
          </w:p>
        </w:tc>
        <w:tc>
          <w:tcPr>
            <w:tcW w:w="979"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总   分</w:t>
            </w:r>
          </w:p>
        </w:tc>
        <w:tc>
          <w:tcPr>
            <w:tcW w:w="1063" w:type="dxa"/>
          </w:tcPr>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1"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855"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98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870"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870"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979"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1063"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r>
    </w:tbl>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bl>
      <w:tblPr>
        <w:tblStyle w:val="4"/>
        <w:tblpPr w:leftFromText="180" w:rightFromText="180" w:vertAnchor="text" w:tblpY="1"/>
        <w:tblOverlap w:val="never"/>
        <w:tblW w:w="1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得 分</w:t>
            </w: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r>
    </w:tbl>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Theme="minorEastAsia" w:hAnsiTheme="minorEastAsia" w:cstheme="minorEastAsia"/>
          <w:szCs w:val="21"/>
        </w:rPr>
        <w:t>一、积累及运用</w:t>
      </w:r>
      <w:r>
        <w:rPr>
          <w:rFonts w:hint="eastAsia" w:ascii="宋体" w:hAnsi="宋体" w:eastAsia="宋体" w:cs="宋体"/>
          <w:szCs w:val="21"/>
        </w:rPr>
        <w:t>（1——5题，共24分）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1、阅读下面文字，按要求完成题目。（共6分，每空1分）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七年级语文学习之旅结束了，在这期间，我们瞻仰了“两弹元勋”邓稼先鞠躬尽cuì的光辉形象;欣赏了容不得半点羁绊的安塞腰鼓；感受到探险英雄为何永往直前的真dì; 更被动物们为种群的延续而娴熟一跃的动作所震撼……老师们孜孜不倦地讲述这一道道精神食粮，是否让你流连忘反？</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根据拼音写汉字。（2分）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鞠躬尽cuì（    ）        真dì(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给加点字注音。（2分）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em w:val="dot"/>
        </w:rPr>
        <w:t>娴</w:t>
      </w:r>
      <w:r>
        <w:rPr>
          <w:rFonts w:hint="eastAsia" w:ascii="宋体" w:hAnsi="宋体" w:eastAsia="宋体" w:cs="宋体"/>
          <w:szCs w:val="21"/>
        </w:rPr>
        <w:t>熟（   ）             孜</w:t>
      </w:r>
      <w:r>
        <w:rPr>
          <w:rFonts w:hint="eastAsia" w:ascii="宋体" w:hAnsi="宋体" w:eastAsia="宋体" w:cs="宋体"/>
          <w:szCs w:val="21"/>
          <w:em w:val="dot"/>
        </w:rPr>
        <w:t>孜</w:t>
      </w:r>
      <w:r>
        <w:rPr>
          <w:rFonts w:hint="eastAsia" w:ascii="宋体" w:hAnsi="宋体" w:eastAsia="宋体" w:cs="宋体"/>
          <w:szCs w:val="21"/>
        </w:rPr>
        <w:t>不倦（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找出并改正文段中的两个错别字。（2分）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 xml:space="preserve">  （    ）改为（    ）      （    ）改为（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下列句子中加点的词语使用错误的一项是（   ）（2分）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A 一向不爱学习的小军，经过这次疫情返校以后，竟然能全身心地投入到学习中，真让人</w:t>
      </w:r>
      <w:r>
        <w:rPr>
          <w:rFonts w:hint="eastAsia" w:ascii="宋体" w:hAnsi="宋体" w:eastAsia="宋体" w:cs="宋体"/>
          <w:szCs w:val="21"/>
          <w:em w:val="dot"/>
        </w:rPr>
        <w:t>刮目相看</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B 钟南山院士在医学领域为中国人民作出了突出贡献，每当提起他，人们都会</w:t>
      </w:r>
      <w:r>
        <w:rPr>
          <w:rFonts w:hint="eastAsia" w:ascii="宋体" w:hAnsi="宋体" w:eastAsia="宋体" w:cs="宋体"/>
          <w:szCs w:val="21"/>
          <w:em w:val="dot"/>
        </w:rPr>
        <w:t>肃然起敬</w:t>
      </w:r>
      <w:r>
        <w:rPr>
          <w:rFonts w:hint="eastAsia" w:ascii="宋体" w:hAnsi="宋体" w:eastAsia="宋体" w:cs="宋体"/>
          <w:szCs w:val="21"/>
        </w:rPr>
        <w:t>。</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C 课程改革尽管进行了多年，但一些</w:t>
      </w:r>
      <w:r>
        <w:rPr>
          <w:rFonts w:hint="eastAsia" w:ascii="宋体" w:hAnsi="宋体" w:eastAsia="宋体" w:cs="宋体"/>
          <w:szCs w:val="21"/>
          <w:em w:val="dot"/>
        </w:rPr>
        <w:t>根深蒂固</w:t>
      </w:r>
      <w:r>
        <w:rPr>
          <w:rFonts w:hint="eastAsia" w:ascii="宋体" w:hAnsi="宋体" w:eastAsia="宋体" w:cs="宋体"/>
          <w:szCs w:val="21"/>
        </w:rPr>
        <w:t>的应试教育观念仍时时出现在教学中。</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D 新春佳节，我们一家人</w:t>
      </w:r>
      <w:r>
        <w:rPr>
          <w:rFonts w:hint="eastAsia" w:ascii="宋体" w:hAnsi="宋体" w:eastAsia="宋体" w:cs="宋体"/>
          <w:szCs w:val="21"/>
          <w:em w:val="dot"/>
        </w:rPr>
        <w:t>津津乐道</w:t>
      </w:r>
      <w:r>
        <w:rPr>
          <w:rFonts w:hint="eastAsia" w:ascii="宋体" w:hAnsi="宋体" w:eastAsia="宋体" w:cs="宋体"/>
          <w:szCs w:val="21"/>
        </w:rPr>
        <w:t>地谈论着春晚的精彩节目，共享天伦。</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3、下列语句中没有语病的一项是（  ）（2分）</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A 为了防止校园欺凌事件不再发生，上级要求各学校加强管理，制定严厉的惩罚制度。</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B 在全民抗疫的阻击战中，使我再次感受到了“中国力量”的伟大。</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C 读书是年轻人培养心智、创造性格、引导人生的重要途径。</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outlineLvl w:val="9"/>
        <w:rPr>
          <w:rFonts w:ascii="宋体" w:hAnsi="宋体" w:eastAsia="宋体" w:cs="宋体"/>
          <w:szCs w:val="21"/>
        </w:rPr>
      </w:pPr>
      <w:r>
        <w:rPr>
          <w:rFonts w:hint="eastAsia" w:ascii="宋体" w:hAnsi="宋体" w:eastAsia="宋体" w:cs="宋体"/>
          <w:szCs w:val="21"/>
        </w:rPr>
        <w:t>D人民是历史的创造者，人民是真正的英雄。</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r>
        <w:rPr>
          <w:rFonts w:hint="eastAsia" w:asciiTheme="minorEastAsia" w:hAnsiTheme="minorEastAsia" w:cstheme="minorEastAsia"/>
          <w:szCs w:val="21"/>
        </w:rPr>
        <w:t>语文试卷 第1页（共8 页）</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4、按要求默写。（10分，每空1分）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Cs w:val="21"/>
        </w:rPr>
      </w:pPr>
      <w:r>
        <w:rPr>
          <w:rFonts w:hint="eastAsia" w:ascii="宋体" w:hAnsi="宋体" w:eastAsia="宋体" w:cs="宋体"/>
          <w:szCs w:val="21"/>
        </w:rPr>
        <w:t>（1）__________________，何人不起故园情。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Cs w:val="21"/>
        </w:rPr>
      </w:pPr>
      <w:r>
        <w:rPr>
          <w:rFonts w:hint="eastAsia" w:ascii="宋体" w:hAnsi="宋体" w:eastAsia="宋体" w:cs="宋体"/>
          <w:szCs w:val="21"/>
        </w:rPr>
        <w:t>（2）有约不来过夜半，__________________。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Style w:val="5"/>
          <w:rFonts w:ascii="宋体" w:hAnsi="宋体" w:eastAsia="宋体" w:cs="宋体"/>
          <w:bCs/>
          <w:szCs w:val="21"/>
        </w:rPr>
      </w:pPr>
      <w:r>
        <w:rPr>
          <w:rFonts w:hint="eastAsia" w:ascii="宋体" w:hAnsi="宋体" w:eastAsia="宋体" w:cs="宋体"/>
          <w:szCs w:val="21"/>
        </w:rPr>
        <w:t>（3）山重水复疑无路，__________________</w:t>
      </w:r>
      <w:r>
        <w:rPr>
          <w:rStyle w:val="5"/>
          <w:rFonts w:hint="eastAsia" w:ascii="宋体" w:hAnsi="宋体" w:eastAsia="宋体" w:cs="宋体"/>
          <w:bCs/>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Style w:val="5"/>
          <w:rFonts w:ascii="宋体" w:hAnsi="宋体" w:eastAsia="宋体" w:cs="宋体"/>
          <w:bCs/>
          <w:szCs w:val="21"/>
        </w:rPr>
      </w:pPr>
      <w:r>
        <w:rPr>
          <w:rFonts w:hint="eastAsia" w:ascii="宋体" w:hAnsi="宋体" w:eastAsia="宋体" w:cs="宋体"/>
          <w:szCs w:val="21"/>
        </w:rPr>
        <w:t>（4）落红不是无情物，__________________</w:t>
      </w:r>
      <w:r>
        <w:rPr>
          <w:rStyle w:val="5"/>
          <w:rFonts w:hint="eastAsia" w:ascii="宋体" w:hAnsi="宋体" w:eastAsia="宋体" w:cs="宋体"/>
          <w:bCs/>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Style w:val="5"/>
          <w:rFonts w:ascii="宋体" w:hAnsi="宋体" w:eastAsia="宋体" w:cs="宋体"/>
          <w:bCs/>
          <w:szCs w:val="21"/>
        </w:rPr>
      </w:pPr>
      <w:r>
        <w:rPr>
          <w:rFonts w:hint="eastAsia" w:ascii="宋体" w:hAnsi="宋体" w:eastAsia="宋体" w:cs="宋体"/>
          <w:szCs w:val="21"/>
        </w:rPr>
        <w:t>（5）__________________</w:t>
      </w:r>
      <w:r>
        <w:rPr>
          <w:rStyle w:val="5"/>
          <w:rFonts w:hint="eastAsia" w:ascii="宋体" w:hAnsi="宋体" w:eastAsia="宋体" w:cs="宋体"/>
          <w:bCs/>
          <w:szCs w:val="21"/>
        </w:rPr>
        <w:t>，夜泊秦淮近酒家。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Cs w:val="21"/>
        </w:rPr>
      </w:pPr>
      <w:r>
        <w:rPr>
          <w:rFonts w:hint="eastAsia" w:ascii="宋体" w:hAnsi="宋体" w:eastAsia="宋体" w:cs="宋体"/>
          <w:szCs w:val="21"/>
        </w:rPr>
        <w:t>（6）__________________</w:t>
      </w:r>
      <w:r>
        <w:rPr>
          <w:rStyle w:val="5"/>
          <w:rFonts w:hint="eastAsia" w:ascii="宋体" w:hAnsi="宋体" w:eastAsia="宋体" w:cs="宋体"/>
          <w:bCs/>
          <w:szCs w:val="21"/>
        </w:rPr>
        <w:t>，一山放过一山拦。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Cs w:val="21"/>
        </w:rPr>
      </w:pPr>
      <w:r>
        <w:rPr>
          <w:rFonts w:hint="eastAsia" w:ascii="宋体" w:hAnsi="宋体" w:eastAsia="宋体" w:cs="宋体"/>
          <w:szCs w:val="21"/>
        </w:rPr>
        <w:t>（7）《木兰诗》中描写边塞夜景的句子是：______________，______________。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Cs w:val="21"/>
        </w:rPr>
      </w:pPr>
      <w:r>
        <w:rPr>
          <w:rFonts w:hint="eastAsia" w:ascii="宋体" w:hAnsi="宋体" w:eastAsia="宋体" w:cs="宋体"/>
          <w:szCs w:val="21"/>
        </w:rPr>
        <w:t>（8）杜甫《望岳》中的“______________，______________”与王安石的“不畏浮云遮望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szCs w:val="21"/>
        </w:rPr>
      </w:pPr>
      <w:r>
        <w:rPr>
          <w:rFonts w:hint="eastAsia" w:ascii="宋体" w:hAnsi="宋体" w:eastAsia="宋体" w:cs="宋体"/>
          <w:szCs w:val="21"/>
        </w:rPr>
        <w:t>眼，自缘身在最高层”有异曲同工之妙。</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5名著（4分）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他躺了十天。越躺着越起急，有时候他爬在枕头上，有泪无声的哭。他知道自己不能去挣钱，那么一切花费就都得由虎妞往外垫；多咱把她的钱垫完，多咱便全仗着他的一辆车子；凭虎妞的爱花爱吃，他供给不起，况且她还有了孕呢！越起不来越爱胡思乱想，越想越愁得慌，病也就越不容易好。刚顾过命来，他就问虎妞：</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 xml:space="preserve">　　“车呢？”         </w:t>
      </w:r>
    </w:p>
    <w:p>
      <w:pPr>
        <w:keepNext w:val="0"/>
        <w:keepLines w:val="0"/>
        <w:pageBreakBefore w:val="0"/>
        <w:widowControl w:val="0"/>
        <w:kinsoku/>
        <w:wordWrap/>
        <w:overflowPunct/>
        <w:topLinePunct w:val="0"/>
        <w:autoSpaceDE/>
        <w:autoSpaceDN/>
        <w:bidi w:val="0"/>
        <w:adjustRightInd/>
        <w:snapToGrid/>
        <w:spacing w:line="240" w:lineRule="auto"/>
        <w:ind w:firstLine="420"/>
        <w:outlineLvl w:val="9"/>
        <w:rPr>
          <w:rFonts w:ascii="宋体" w:hAnsi="宋体" w:eastAsia="宋体" w:cs="宋体"/>
          <w:szCs w:val="21"/>
        </w:rPr>
      </w:pPr>
      <w:r>
        <w:rPr>
          <w:rFonts w:hint="eastAsia" w:ascii="宋体" w:hAnsi="宋体" w:eastAsia="宋体" w:cs="宋体"/>
          <w:szCs w:val="21"/>
        </w:rPr>
        <w:t xml:space="preserve">“放心吧，赁给丁四拉着呢！”  </w:t>
      </w:r>
    </w:p>
    <w:p>
      <w:pPr>
        <w:keepNext w:val="0"/>
        <w:keepLines w:val="0"/>
        <w:pageBreakBefore w:val="0"/>
        <w:widowControl w:val="0"/>
        <w:kinsoku/>
        <w:wordWrap/>
        <w:overflowPunct/>
        <w:topLinePunct w:val="0"/>
        <w:autoSpaceDE/>
        <w:autoSpaceDN/>
        <w:bidi w:val="0"/>
        <w:adjustRightInd/>
        <w:snapToGrid/>
        <w:spacing w:line="240" w:lineRule="auto"/>
        <w:ind w:firstLine="420"/>
        <w:outlineLvl w:val="9"/>
        <w:rPr>
          <w:rFonts w:ascii="宋体" w:hAnsi="宋体" w:eastAsia="宋体" w:cs="宋体"/>
          <w:szCs w:val="21"/>
        </w:rPr>
      </w:pPr>
      <w:r>
        <w:rPr>
          <w:rFonts w:hint="eastAsia" w:ascii="宋体" w:hAnsi="宋体" w:eastAsia="宋体" w:cs="宋体"/>
          <w:szCs w:val="21"/>
        </w:rPr>
        <w:t>这段故事情节出自名著《           》，作者是（       ）。</w:t>
      </w:r>
    </w:p>
    <w:p>
      <w:pPr>
        <w:keepNext w:val="0"/>
        <w:keepLines w:val="0"/>
        <w:pageBreakBefore w:val="0"/>
        <w:widowControl w:val="0"/>
        <w:kinsoku/>
        <w:wordWrap/>
        <w:overflowPunct/>
        <w:topLinePunct w:val="0"/>
        <w:autoSpaceDE/>
        <w:autoSpaceDN/>
        <w:bidi w:val="0"/>
        <w:adjustRightInd/>
        <w:snapToGrid/>
        <w:spacing w:line="240" w:lineRule="auto"/>
        <w:ind w:firstLine="420"/>
        <w:outlineLvl w:val="9"/>
        <w:rPr>
          <w:rFonts w:ascii="宋体" w:hAnsi="宋体" w:eastAsia="宋体" w:cs="宋体"/>
          <w:szCs w:val="21"/>
        </w:rPr>
      </w:pPr>
      <w:r>
        <w:rPr>
          <w:rFonts w:hint="eastAsia" w:ascii="宋体" w:hAnsi="宋体" w:eastAsia="宋体" w:cs="宋体"/>
          <w:szCs w:val="21"/>
        </w:rPr>
        <w:t>（2）《海底两万里》的作者是（              ），讲述了一位叫（      ）的船长驾驶自己设计制造的潜水艇在大海中探索的故事</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bl>
      <w:tblPr>
        <w:tblStyle w:val="4"/>
        <w:tblpPr w:leftFromText="180" w:rightFromText="180" w:vertAnchor="text" w:tblpY="1"/>
        <w:tblOverlap w:val="never"/>
        <w:tblW w:w="1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得 分</w:t>
            </w: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r>
    </w:tbl>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bCs/>
          <w:color w:val="000000"/>
          <w:szCs w:val="21"/>
        </w:rPr>
        <w:t>二、口语交际及综合性学习（第6——9题，共10分）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江山代有才人出”，在岁月的苍穹中，是一颗颗闪烁的“星星”让人类历史的天空变得那么灵动，令人神往。“见贤思齐焉”榜样的力量是无穷的，班级开展“我也追‘星’”综合性学习活动。请你参与并完成下列任务。</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6、题写标语，为了营造氛围，凸显主题，请为此活动题写一则标语（2分）。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7、设计活动。打开智慧宝匣，为活动再设计两种形式（2分）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A．名人故事大家讲       B.瑕瑜互见说名人</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 xml:space="preserve">                      D.</w:t>
      </w: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center"/>
        <w:outlineLvl w:val="9"/>
        <w:rPr>
          <w:rFonts w:asciiTheme="minorEastAsia" w:hAnsiTheme="minorEastAsia" w:cstheme="minorEastAsia"/>
          <w:color w:val="000000"/>
          <w:szCs w:val="21"/>
        </w:rPr>
      </w:pPr>
    </w:p>
    <w:p>
      <w:pPr>
        <w:keepNext w:val="0"/>
        <w:keepLines w:val="0"/>
        <w:pageBreakBefore w:val="0"/>
        <w:widowControl w:val="0"/>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auto"/>
        <w:jc w:val="left"/>
        <w:textAlignment w:val="center"/>
        <w:outlineLvl w:val="9"/>
        <w:rPr>
          <w:rFonts w:asciiTheme="minorEastAsia" w:hAnsiTheme="minorEastAsia" w:cstheme="minorEastAsia"/>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ind w:firstLine="2520" w:firstLineChars="1200"/>
        <w:outlineLvl w:val="9"/>
        <w:rPr>
          <w:rFonts w:asciiTheme="minorEastAsia" w:hAnsiTheme="minorEastAsia" w:cstheme="minorEastAsia"/>
          <w:szCs w:val="21"/>
        </w:rPr>
      </w:pPr>
      <w:r>
        <w:rPr>
          <w:rFonts w:hint="eastAsia" w:asciiTheme="minorEastAsia" w:hAnsiTheme="minorEastAsia" w:cstheme="minorEastAsia"/>
          <w:szCs w:val="21"/>
        </w:rPr>
        <w:t>语文试卷 第2页（共8 页）</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sectPr>
          <w:headerReference r:id="rId3" w:type="first"/>
          <w:pgSz w:w="20863" w:h="14740" w:orient="landscape"/>
          <w:pgMar w:top="896" w:right="850" w:bottom="896" w:left="2551" w:header="851" w:footer="992" w:gutter="0"/>
          <w:cols w:equalWidth="0" w:num="2">
            <w:col w:w="8518" w:space="425"/>
            <w:col w:w="8518"/>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8、你心目中的那颗“星”是谁呢？请你从以下名人中选择一位并简要说明理由。（3分）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 xml:space="preserve">备选：邓稼先、闻一多、 贝多芬、 鲁迅、 袁隆平、 钟南山 、吴孟超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我心目中的那颗“星”是：</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理由是：</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你班级要开展“我也追‘星’”主题班会，由你担任主持人，请你设计一段开场白。</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（3分）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 xml:space="preserve">              </w:t>
      </w:r>
    </w:p>
    <w:tbl>
      <w:tblPr>
        <w:tblStyle w:val="4"/>
        <w:tblpPr w:leftFromText="180" w:rightFromText="180" w:vertAnchor="text" w:tblpY="1"/>
        <w:tblOverlap w:val="never"/>
        <w:tblW w:w="1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得 分</w:t>
            </w: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r>
    </w:tbl>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szCs w:val="21"/>
        </w:rPr>
      </w:pPr>
      <w:r>
        <w:rPr>
          <w:rFonts w:hint="eastAsia" w:asciiTheme="minorEastAsia" w:hAnsiTheme="minorEastAsia" w:cstheme="minorEastAsia"/>
          <w:szCs w:val="21"/>
        </w:rPr>
        <w:t>三、阅读理解与分析</w:t>
      </w:r>
      <w:r>
        <w:rPr>
          <w:rFonts w:hint="eastAsia" w:ascii="宋体" w:hAnsi="宋体" w:eastAsia="宋体" w:cs="宋体"/>
          <w:szCs w:val="21"/>
        </w:rPr>
        <w:t>（10——20题，共36分）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color w:val="000000"/>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（一）文言文阅读（10分）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水陆草木之花，可爱者甚蕃。晋陶渊明独爱菊。自李唐来，世人甚爱牡丹。予独爱莲之出淤泥而不染，濯清涟而不妖，中通外直，不蔓不枝，香远益清，亭亭净植，可远观而不可亵玩焉。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予谓菊，花之隐逸者也；牡丹，花之富贵者也；莲，花之君子者也。噫！菊之爱，陶后鲜有闻；莲之爱，同予者何人? 牡丹之爱，宜乎众矣。</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10 解释下列句中加点的字（4分）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（1）予独爱莲之出淤泥而不</w:t>
      </w:r>
      <w:r>
        <w:rPr>
          <w:rFonts w:hint="eastAsia" w:ascii="宋体" w:hAnsi="宋体" w:eastAsia="宋体" w:cs="宋体"/>
          <w:szCs w:val="21"/>
          <w:em w:val="dot"/>
        </w:rPr>
        <w:t xml:space="preserve">染   </w:t>
      </w:r>
      <w:r>
        <w:rPr>
          <w:rFonts w:hint="eastAsia" w:ascii="宋体" w:hAnsi="宋体" w:eastAsia="宋体" w:cs="宋体"/>
          <w:szCs w:val="21"/>
        </w:rPr>
        <w:t>（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em w:val="dot"/>
        </w:rPr>
        <w:t>濯</w:t>
      </w:r>
      <w:r>
        <w:rPr>
          <w:rFonts w:hint="eastAsia" w:ascii="宋体" w:hAnsi="宋体" w:eastAsia="宋体" w:cs="宋体"/>
          <w:szCs w:val="21"/>
        </w:rPr>
        <w:t>清涟而不妖             （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（3）亭亭净</w:t>
      </w:r>
      <w:r>
        <w:rPr>
          <w:rFonts w:hint="eastAsia" w:ascii="宋体" w:hAnsi="宋体" w:eastAsia="宋体" w:cs="宋体"/>
          <w:szCs w:val="21"/>
          <w:em w:val="dot"/>
        </w:rPr>
        <w:t xml:space="preserve">植                </w:t>
      </w:r>
      <w:r>
        <w:rPr>
          <w:rFonts w:hint="eastAsia" w:ascii="宋体" w:hAnsi="宋体" w:eastAsia="宋体" w:cs="宋体"/>
          <w:szCs w:val="21"/>
        </w:rPr>
        <w:t xml:space="preserve"> （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（4）陶后</w:t>
      </w:r>
      <w:r>
        <w:rPr>
          <w:rFonts w:hint="eastAsia" w:ascii="宋体" w:hAnsi="宋体" w:eastAsia="宋体" w:cs="宋体"/>
          <w:szCs w:val="21"/>
          <w:em w:val="dot"/>
        </w:rPr>
        <w:t>鲜</w:t>
      </w:r>
      <w:r>
        <w:rPr>
          <w:rFonts w:hint="eastAsia" w:ascii="宋体" w:hAnsi="宋体" w:eastAsia="宋体" w:cs="宋体"/>
          <w:szCs w:val="21"/>
        </w:rPr>
        <w:t>有闻               （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11翻译下列句子（4分）</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可远观而不可亵玩焉（2分）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莲之爱，同予者何人? （2分）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12本文在做人方面，给了我们哪些启示？（2分）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现代文阅读</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阅读文章，完成题目（13——16题，11分）</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r>
        <w:rPr>
          <w:rFonts w:hint="eastAsia" w:ascii="宋体" w:hAnsi="宋体" w:eastAsia="宋体" w:cs="宋体"/>
          <w:szCs w:val="21"/>
        </w:rPr>
        <w:t>菊事     丁立梅</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①去年冬天，我把一盆开过花的菊，随手丢弃在屋旁，连同装它的瓦盆。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outlineLvl w:val="9"/>
        <w:rPr>
          <w:rFonts w:ascii="宋体" w:hAnsi="宋体" w:eastAsia="宋体" w:cs="宋体"/>
          <w:szCs w:val="21"/>
        </w:rPr>
      </w:pPr>
      <w:r>
        <w:rPr>
          <w:rFonts w:hint="eastAsia" w:asciiTheme="minorEastAsia" w:hAnsiTheme="minorEastAsia" w:cstheme="minorEastAsia"/>
          <w:szCs w:val="21"/>
        </w:rPr>
        <w:t>语文试卷 第3页（共8 页）</w:t>
      </w:r>
    </w:p>
    <w:tbl>
      <w:tblPr>
        <w:tblStyle w:val="4"/>
        <w:tblpPr w:leftFromText="180" w:rightFromText="180" w:vertAnchor="text" w:horzAnchor="page" w:tblpX="19223" w:tblpY="193"/>
        <w:tblOverlap w:val="never"/>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pPr>
            <w:r>
              <w:rPr>
                <w:rFonts w:hint="eastAsia"/>
              </w:rPr>
              <w:t>考    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mc:AlternateContent>
          <mc:Choice Requires="wps">
            <w:drawing>
              <wp:anchor distT="0" distB="0" distL="114300" distR="114300" simplePos="0" relativeHeight="251662336" behindDoc="0" locked="0" layoutInCell="1" allowOverlap="1">
                <wp:simplePos x="0" y="0"/>
                <wp:positionH relativeFrom="column">
                  <wp:posOffset>5639435</wp:posOffset>
                </wp:positionH>
                <wp:positionV relativeFrom="paragraph">
                  <wp:posOffset>-3175</wp:posOffset>
                </wp:positionV>
                <wp:extent cx="19050" cy="8224520"/>
                <wp:effectExtent l="4445" t="0" r="14605" b="5080"/>
                <wp:wrapNone/>
                <wp:docPr id="2" name="直接连接符 2"/>
                <wp:cNvGraphicFramePr/>
                <a:graphic xmlns:a="http://schemas.openxmlformats.org/drawingml/2006/main">
                  <a:graphicData uri="http://schemas.microsoft.com/office/word/2010/wordprocessingShape">
                    <wps:wsp>
                      <wps:cNvCnPr/>
                      <wps:spPr>
                        <a:xfrm>
                          <a:off x="11857990" y="565785"/>
                          <a:ext cx="19050" cy="82245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44.05pt;margin-top:-0.25pt;height:647.6pt;width:1.5pt;z-index:251662336;mso-width-relative:page;mso-height-relative:page;" filled="f" stroked="t" coordsize="21600,21600" o:gfxdata="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hbv1nXAAAACgEAAA8AAAAAAAAAAQAg&#10;AAAAIgAAAGRycy9kb3ducmV2LnhtbFBLAQIUABQAAAAIAIdO4kA4kL6T1gEAAHMDAAAOAAAAAAAA&#10;AAEAIAAAACYBAABkcnMvZTJvRG9jLnhtbFBLBQYAAAAABgAGAFkBAABuBQAAAAA=&#10;">
                <v:fill on="f" focussize="0,0"/>
                <v:stroke weight="0.5pt" color="#000000 [3200]" miterlimit="8" joinstyle="miter"/>
                <v:imagedata o:title=""/>
                <o:lock v:ext="edit" aspectratio="f"/>
              </v:line>
            </w:pict>
          </mc:Fallback>
        </mc:AlternateContent>
      </w:r>
      <w:r>
        <w:rPr>
          <w:rFonts w:hint="eastAsia" w:ascii="宋体" w:hAnsi="宋体" w:eastAsia="宋体" w:cs="宋体"/>
          <w:szCs w:val="21"/>
        </w:rPr>
        <w:t>②屋旁有巴掌大的空地，没人理它，它便自作主张地在里面长婆婆丁，长狗尾巴草，长车前子，长蒲公英，还长荠菜。我挑过一回荠菜，挺像那回事的，把一份野趣挑进篮子里。后来，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这一小撮荠菜，被我切碎了，烙进糯米饼里。饼烙得点点金黄，配了糯米的糯白，配了荠菜的嫩绿，不用吃，光看看，就很享受了。咬一口，鲜透牙。很是感动了一回，有泥土的地方，总会生长着我的故乡。</w:t>
      </w:r>
    </w:p>
    <w:tbl>
      <w:tblPr>
        <w:tblStyle w:val="4"/>
        <w:tblpPr w:leftFromText="180" w:rightFromText="180" w:vertAnchor="text" w:horzAnchor="page" w:tblpX="19238" w:tblpY="103"/>
        <w:tblOverlap w:val="never"/>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pPr>
            <w:r>
              <w:rPr>
                <w:rFonts w:hint="eastAsia"/>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③现在，这块地里，多出一大丛的菊来。是被我丢弃的那一盆。谁想到呢，它的花萎了，叶萎了，心竟是活的。它搂着这颗心，落地生根，不声不响地，勤勤勉勉地生长。最终，它不单自己活了下来，还子孙满堂的样子——去年冬天不过一小瓦盆的花，今秋已繁衍成一大丛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它让我想到柳暗花明，想到天无绝人之路，想到苦尽甘来，只要心没有死，总有出头之日的。</w:t>
      </w:r>
    </w:p>
    <w:tbl>
      <w:tblPr>
        <w:tblStyle w:val="4"/>
        <w:tblpPr w:leftFromText="180" w:rightFromText="180" w:vertAnchor="text" w:horzAnchor="page" w:tblpX="19223" w:tblpY="13"/>
        <w:tblOverlap w:val="never"/>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pPr>
            <w:r>
              <w:rPr>
                <w:rFonts w:hint="eastAsia"/>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④风一场，雨一场，秋季翻过，已是冬了，它还没开够，朵朵灿烂。满世界的萧条，唯它，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一簇新亮，是李商隐诗里的“融融冶冶黄”，是童年乡下屋檐下的那抹明黄，打老远就看得见。路过的人，有的站着远远瞅。有的看不过瘾，走近了细细瞧。一律惊叹，好漂亮的花！</w:t>
      </w:r>
      <w:r>
        <w:rPr>
          <w:rFonts w:hint="eastAsia" w:ascii="宋体" w:hAnsi="宋体" w:eastAsia="宋体" w:cs="宋体"/>
          <w:szCs w:val="21"/>
          <w:u w:val="single"/>
        </w:rPr>
        <w:t>它倒是沉得住气，面对众人的赞赏，不动声色，不慌不忙地，只管把好颜色往外掏。一瓣金黄，再一瓣，还是金黄。</w:t>
      </w:r>
      <w:r>
        <w:rPr>
          <w:rFonts w:hint="eastAsia" w:ascii="宋体" w:hAnsi="宋体" w:eastAsia="宋体" w:cs="宋体"/>
          <w:szCs w:val="21"/>
        </w:rPr>
        <w:t>如历尽世事的女子，参透人生无常，倒让自己有了一份坚守，那就是，守住自己，守住心。所以，冷落也好，繁华亦罢，它都能安然相待，不急不躁。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⑤孤寡老人程爹，在小区的小径旁种菊。小径旁的空地，原是狭长的一小块，小区人家装修房子，把一些碎砖碎玻璃倒在里面。路过的人都小心不去碰触，以免被玻璃划伤了。连调皮的小猫，也绕着那块地走。老人清理掉碎砖碎玻璃，在里面种青菜和菊。几棵青菜，几朵菊花。再几棵青菜，几朵菊花。绿配紫，绿配红，绿配白，绿配黄，小块的地，让人看过去，竟有花园般的感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⑥这些天，老人除了吃饭睡觉，几乎都围着他的菊在转。我上班时看见他，下班时还看见他，背着双手，很有成就感地在小径上漫步，来来回回。一旁，他的菊，如同被惯坏的孩子，正满地打着滚，撒泼似的，把紫的、红的、白的、黄的颜色，泼洒得四处飞溅。哪一朵，都是硕大丰腴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⑦天冷，菊越发艳丽，直艳到人的心里去。小区的人，每日里行色匆匆，虽是久住，彼此却毫不关己地陌生着。而今，因为这些菊，一个个舒缓了脚步，脸上僵硬的线条，渐渐柔软起来。话搭话地闲聊几句，说着花真好看之类的。或者不聊，仅仅站着，看一眼菊，相互笑笑，自有一份亲切，入了心头。再遇见，便是老相识了。清寒疏离的日子，因菊，变得脉脉温情。</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13.本文围绕着菊写了几件事？请简要概括。（2分）</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r>
        <w:rPr>
          <w:rFonts w:hint="eastAsia" w:ascii="宋体" w:hAnsi="宋体" w:eastAsia="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 xml:space="preserve">14.从修辞角度，赏析第④段画线句的妙处。（2分）   </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szCs w:val="21"/>
        </w:rPr>
      </w:pP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szCs w:val="21"/>
        </w:rPr>
      </w:pP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tabs>
          <w:tab w:val="center" w:pos="4153"/>
        </w:tabs>
        <w:kinsoku/>
        <w:wordWrap/>
        <w:overflowPunct/>
        <w:topLinePunct w:val="0"/>
        <w:autoSpaceDE/>
        <w:autoSpaceDN/>
        <w:bidi w:val="0"/>
        <w:adjustRightInd/>
        <w:snapToGrid/>
        <w:spacing w:line="240" w:lineRule="auto"/>
        <w:jc w:val="center"/>
        <w:outlineLvl w:val="9"/>
        <w:rPr>
          <w:rFonts w:asciiTheme="minorEastAsia" w:hAnsiTheme="minorEastAsia" w:cstheme="minorEastAsia"/>
          <w:color w:val="000000"/>
          <w:szCs w:val="21"/>
        </w:rPr>
      </w:pPr>
      <w:r>
        <w:rPr>
          <w:rFonts w:hint="eastAsia" w:asciiTheme="minorEastAsia" w:hAnsiTheme="minorEastAsia" w:cstheme="minorEastAsia"/>
          <w:szCs w:val="21"/>
        </w:rPr>
        <w:t>语文试卷 第4页（共8 页）</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sectPr>
          <w:pgSz w:w="20863" w:h="14740" w:orient="landscape"/>
          <w:pgMar w:top="896" w:right="2551" w:bottom="896" w:left="850" w:header="851" w:footer="992" w:gutter="0"/>
          <w:cols w:equalWidth="0" w:num="2">
            <w:col w:w="8518" w:space="425"/>
            <w:col w:w="8518"/>
          </w:cols>
          <w:docGrid w:type="lines" w:linePitch="312" w:charSpace="0"/>
        </w:sectPr>
      </w:pPr>
    </w:p>
    <w:tbl>
      <w:tblPr>
        <w:tblStyle w:val="4"/>
        <w:tblpPr w:leftFromText="180" w:rightFromText="180" w:vertAnchor="text" w:horzAnchor="page" w:tblpX="683" w:tblpY="55"/>
        <w:tblOverlap w:val="never"/>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pPr>
            <w:r>
              <w:rPr>
                <w:rFonts w:hint="eastAsia"/>
              </w:rPr>
              <w:t>考    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tc>
      </w:tr>
    </w:tbl>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mc:AlternateContent>
          <mc:Choice Requires="wps">
            <w:drawing>
              <wp:anchor distT="0" distB="0" distL="114300" distR="114300" simplePos="0" relativeHeight="251664384" behindDoc="0" locked="0" layoutInCell="1" allowOverlap="1">
                <wp:simplePos x="0" y="0"/>
                <wp:positionH relativeFrom="column">
                  <wp:posOffset>-239395</wp:posOffset>
                </wp:positionH>
                <wp:positionV relativeFrom="paragraph">
                  <wp:posOffset>-17145</wp:posOffset>
                </wp:positionV>
                <wp:extent cx="19050" cy="8251825"/>
                <wp:effectExtent l="4445" t="0" r="14605" b="15875"/>
                <wp:wrapNone/>
                <wp:docPr id="3" name="直接连接符 3"/>
                <wp:cNvGraphicFramePr/>
                <a:graphic xmlns:a="http://schemas.openxmlformats.org/drawingml/2006/main">
                  <a:graphicData uri="http://schemas.microsoft.com/office/word/2010/wordprocessingShape">
                    <wps:wsp>
                      <wps:cNvCnPr/>
                      <wps:spPr>
                        <a:xfrm flipH="1">
                          <a:off x="1180465" y="551815"/>
                          <a:ext cx="19050" cy="8251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18.85pt;margin-top:-1.35pt;height:649.75pt;width:1.5pt;z-index:251664384;mso-width-relative:page;mso-height-relative:page;" filled="f" stroked="t" coordsize="21600,21600" o:gfxdata="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GvUzYTZAAAACwEAAA8A&#10;AAAAAAAAAQAgAAAAIgAAAGRycy9kb3ducmV2LnhtbFBLAQIUABQAAAAIAIdO4kDdDTzI3QEAAHwD&#10;AAAOAAAAAAAAAAEAIAAAACgBAABkcnMvZTJvRG9jLnhtbFBLBQYAAAAABgAGAFkBAAB3BQAAAAA=&#10;">
                <v:fill on="f" focussize="0,0"/>
                <v:stroke weight="0.5pt" color="#000000 [3200]" miterlimit="8" joinstyle="miter"/>
                <v:imagedata o:title=""/>
                <o:lock v:ext="edit" aspectratio="f"/>
              </v:line>
            </w:pict>
          </mc:Fallback>
        </mc:AlternateContent>
      </w:r>
      <w:r>
        <w:rPr>
          <w:rFonts w:hint="eastAsia" w:ascii="宋体" w:hAnsi="宋体" w:eastAsia="宋体" w:cs="宋体"/>
          <w:szCs w:val="21"/>
        </w:rPr>
        <w:t>15.文章第②段写屋旁巴掌大的空地有什么作用？请简要分析。（3分）</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r>
        <w:rPr>
          <w:rFonts w:hint="eastAsia" w:ascii="宋体" w:hAnsi="宋体" w:eastAsia="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 xml:space="preserve"> 16.通读全文，联系生活实际，谈谈作者笔下的菊给了你哪些启示。（4分）</w:t>
      </w:r>
    </w:p>
    <w:tbl>
      <w:tblPr>
        <w:tblStyle w:val="4"/>
        <w:tblpPr w:leftFromText="180" w:rightFromText="180" w:vertAnchor="text" w:horzAnchor="page" w:tblpX="668" w:tblpY="277"/>
        <w:tblOverlap w:val="never"/>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pPr>
            <w:r>
              <w:rPr>
                <w:rFonts w:hint="eastAsia"/>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tc>
      </w:tr>
    </w:tbl>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r>
        <w:rPr>
          <w:rFonts w:hint="eastAsia" w:ascii="宋体" w:hAnsi="宋体" w:eastAsia="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（三)阅读文章，完成题目（17——20题，15分）</w:t>
      </w:r>
    </w:p>
    <w:p>
      <w:pPr>
        <w:keepNext w:val="0"/>
        <w:keepLines w:val="0"/>
        <w:pageBreakBefore w:val="0"/>
        <w:widowControl w:val="0"/>
        <w:kinsoku/>
        <w:wordWrap/>
        <w:overflowPunct/>
        <w:topLinePunct w:val="0"/>
        <w:autoSpaceDE/>
        <w:autoSpaceDN/>
        <w:bidi w:val="0"/>
        <w:adjustRightInd/>
        <w:snapToGrid/>
        <w:spacing w:line="240" w:lineRule="auto"/>
        <w:ind w:firstLine="1680" w:firstLineChars="800"/>
        <w:outlineLvl w:val="9"/>
        <w:rPr>
          <w:rFonts w:ascii="宋体" w:hAnsi="宋体" w:eastAsia="宋体" w:cs="宋体"/>
          <w:szCs w:val="21"/>
        </w:rPr>
      </w:pPr>
      <w:r>
        <w:rPr>
          <w:rFonts w:hint="eastAsia" w:ascii="宋体" w:hAnsi="宋体" w:eastAsia="宋体" w:cs="宋体"/>
          <w:szCs w:val="21"/>
        </w:rPr>
        <w:t>老赵的麦田     刘立勤</w:t>
      </w:r>
    </w:p>
    <w:tbl>
      <w:tblPr>
        <w:tblStyle w:val="4"/>
        <w:tblpPr w:leftFromText="180" w:rightFromText="180" w:vertAnchor="text" w:horzAnchor="page" w:tblpX="668" w:tblpY="523"/>
        <w:tblOverlap w:val="never"/>
        <w:tblW w:w="1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outlineLvl w:val="9"/>
            </w:pPr>
            <w:r>
              <w:rPr>
                <w:rFonts w:hint="eastAsia"/>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6" w:type="dxa"/>
          </w:tcPr>
          <w:p>
            <w:pPr>
              <w:keepNext w:val="0"/>
              <w:keepLines w:val="0"/>
              <w:pageBreakBefore w:val="0"/>
              <w:widowControl w:val="0"/>
              <w:kinsoku/>
              <w:wordWrap/>
              <w:overflowPunct/>
              <w:topLinePunct w:val="0"/>
              <w:autoSpaceDE/>
              <w:autoSpaceDN/>
              <w:bidi w:val="0"/>
              <w:adjustRightInd/>
              <w:snapToGrid/>
              <w:spacing w:line="240" w:lineRule="auto"/>
              <w:outlineLvl w:val="9"/>
            </w:pPr>
          </w:p>
          <w:p>
            <w:pPr>
              <w:keepNext w:val="0"/>
              <w:keepLines w:val="0"/>
              <w:pageBreakBefore w:val="0"/>
              <w:widowControl w:val="0"/>
              <w:kinsoku/>
              <w:wordWrap/>
              <w:overflowPunct/>
              <w:topLinePunct w:val="0"/>
              <w:autoSpaceDE/>
              <w:autoSpaceDN/>
              <w:bidi w:val="0"/>
              <w:adjustRightInd/>
              <w:snapToGrid/>
              <w:spacing w:line="240" w:lineRule="auto"/>
              <w:outlineLvl w:val="9"/>
            </w:pPr>
          </w:p>
        </w:tc>
      </w:tr>
    </w:tbl>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（1）老赵的麦子终于黄了，眼前是金灿灿的一片。浓浓的麦香冲破重重的混凝土气息在老赵的胸腔</w:t>
      </w:r>
      <w:r>
        <w:rPr>
          <w:rFonts w:hint="eastAsia" w:ascii="宋体" w:hAnsi="宋体" w:eastAsia="宋体" w:cs="宋体"/>
          <w:szCs w:val="21"/>
          <w:em w:val="dot"/>
        </w:rPr>
        <w:t>肆意</w:t>
      </w:r>
      <w:r>
        <w:rPr>
          <w:rFonts w:hint="eastAsia" w:ascii="宋体" w:hAnsi="宋体" w:eastAsia="宋体" w:cs="宋体"/>
          <w:szCs w:val="21"/>
        </w:rPr>
        <w:t>地冲撞，他的脸上是说不出的悲伤。</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（2）为了这块麦田，老赵把人都得罪完了。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3）城市是条贪吃的狼，要吃掉老赵的村子，老赵的麦田也被卖了。老赵不答应，他任凭村干部磨烂嘴皮子，也不愿让出自己的土地，而且不顾劝说地在地里种下了一茬麦子，他想用一地的麦子来阻挡拆迁的步伐。可那又有什么用呢？土地是集体的，村长还是带着挖机“轰隆隆”开往麦田。谁想老赵却不知死活地钻进挖机的轮下，愣是不让挖机进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4）老板见多识广，以为老赵想讹钱，就拿来了大把大把的钱。那些钱够老赵盖三间大瓦房，也够买老赵种了一辈子的麦子呢。村里人眼红得不得了，都劝他见好就收。老赵还是不答应。有人不明白一向和善的老赵怎么会是这样，还有人骂他心重得像是吃了秤砣。老赵依然不管不顾，还是躺在轮子下面不出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（5）还是镇长出面，当了一辈子顺民的老赵才松了口，答应让出自己的土地。老赵也不要老板的青苗补偿，老赵的条件是等到夏天麦子黄了，他要收回自己那一季的麦子。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（6）老赵说，这也许是我这辈子能收获的最后一季麦子了。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u w:val="single"/>
        </w:rPr>
      </w:pPr>
      <w:r>
        <w:rPr>
          <w:rFonts w:hint="eastAsia" w:ascii="宋体" w:hAnsi="宋体" w:eastAsia="宋体" w:cs="宋体"/>
          <w:szCs w:val="21"/>
        </w:rPr>
        <w:t>（7）老赵是种庄稼的好手。只要有土，他就会撒下一把种子，或苞谷，或麦子，或黄豆，种下就是生机一片，让人眼气得恨不能挖了砍了拔了，却又让人喜欢得下不了手。就说老赵那一地的麦子吧，真是一地的好麦子呀，</w:t>
      </w:r>
      <w:r>
        <w:rPr>
          <w:rFonts w:hint="eastAsia" w:ascii="宋体" w:hAnsi="宋体" w:eastAsia="宋体" w:cs="宋体"/>
          <w:szCs w:val="21"/>
          <w:u w:val="single"/>
        </w:rPr>
        <w:t>绿油油，齐壮壮，看一眼就会想到黄亮亮的麦粒、白胖胖的蒸馍、筋道道的捞面，让人忍不住咽口水。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8）镇长讪讪地走了，村干部气愤愤地走了，老赵的亲戚来了。亲戚也舍不得那块麦子，可亲戚更关心老赵的日子。亲戚知道老赵是一根筋，亲戚就帮老赵算账。一笔一笔算，算到最后，亲戚说一根麦草都值两块钱了呢！老赵还是咬住那句话：我舍不得那一地的麦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9）亲戚不高兴地走了，老赵在城里打工的儿子回来了。儿子不喜欢种地，初中毕业就去了南方打工，打了几年都是穷光蛋，混得远不如他这个种地的，臊得几年都不好意思回家。老赵不明白儿子为什么舍不得回家，不明白为什么还有那么多人往城里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10）儿子不喜欢种地，也不喜欢地里的麦子，可儿子喜欢地里麦子换来的钱。儿子逼着老赵让了土地好去领钱。儿子说，拿了钱可以在城里买房，可以在城里开店，可以买车，还可以给老赵娶一个儿媳妇生一个孙子。但任凭儿子说得天花乱坠，老赵就是不答应。儿子急了，就和他吵，和他闹，而且嚷嚷道要把地里的麦子割了去喂牛。儿子混，老赵不胜其烦，只好把攒的钱都给了儿子，把儿子赶进了城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11）老赵好不容易保住了那一地的好麦子。他和老伴就在麦田的尽头搭了一个窝棚，守护着那一地的麦子。晴天里，老赵忙着给麦子拔草，杀虫，施肥；雨天了，就看麦子洗澡，喝水。四周的拆迁工程已经开始了，村里的人高兴地大呼小叫，麦田边的老赵呢，心里是一</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语文试卷 第5页（共8 页）</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片宁静，安心等待着一田的麦子。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（12）麦子终于黄了，该割麦子了。镇长来了，村上的干部来了，老赵的邻居亲戚也来了，他们想看看老赵的麦田，想看老赵的麦田收割的是金子，还是银子。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（13）早先的挖机也来了，等着老赵收完了麦子，好在那块田里种上一座楼，或是一间厂房，或是一条街道。</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outlineLvl w:val="9"/>
        <w:rPr>
          <w:rFonts w:ascii="宋体" w:hAnsi="宋体" w:eastAsia="宋体" w:cs="宋体"/>
          <w:szCs w:val="21"/>
        </w:rPr>
      </w:pPr>
      <w:r>
        <w:rPr>
          <w:rFonts w:hint="eastAsia" w:ascii="宋体" w:hAnsi="宋体" w:eastAsia="宋体" w:cs="宋体"/>
          <w:szCs w:val="21"/>
        </w:rPr>
        <w:t>（14）谁想到，老赵只割了三把麦子就离开了，挥手让挖机开进了麦田。挖机好像对麦田有仇一般，老赵的手还没有放下，就“轰隆隆”冲进了麦田。立马，麦田便是一片狼藉。片刻之间，麦田就没了。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17．阅读全文，用简要的语言将本文的故事情节补充完整。(4分）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开端：老赵的麦田因拆迁被村里卖掉，他不愿让出自己的土地，不顾劝说在地里种下了一茬麦子。</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发展：（2分）__________________</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再发展：镇长出面，老赵答应收回自己那一季的麦子之后让出自己的土地。</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高潮：（2分）__________________</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结局：麦子黄了，众人前来围观，老赵只割了三把麦子，就挥手让挖机开进了麦田。</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18．第（7）段采用了什么记叙顺序？有什么作用？（4分）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19．根据要求，回答问题。（4分）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第（1）段“浓浓的麦香冲破重重的混凝土气息在老赵的胸腔肆意地冲撞，他的脸上是说不出的悲伤”一句中的“肆意”一词的含义是</w:t>
      </w:r>
      <w:bookmarkStart w:id="0" w:name="_GoBack"/>
      <w:bookmarkEnd w:id="0"/>
      <w:r>
        <w:rPr>
          <w:rFonts w:hint="eastAsia" w:ascii="宋体" w:hAnsi="宋体" w:eastAsia="宋体" w:cs="宋体"/>
          <w:szCs w:val="21"/>
        </w:rPr>
        <w:t>什么？（2分）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20请从词语运用的角度赏析文中第（7）段划线的句子。（2分）</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21．这篇小小说最初发表时，题目是“老赵的麦田”，其他刊物转载时改为“老赵”。你认为哪个题目恰当些呢？请谈谈你的观点和理由。（3分）</w:t>
      </w: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1890" w:firstLineChars="900"/>
        <w:outlineLvl w:val="9"/>
        <w:rPr>
          <w:rFonts w:ascii="宋体" w:hAnsi="宋体" w:eastAsia="宋体" w:cs="宋体"/>
          <w:szCs w:val="21"/>
        </w:rPr>
      </w:pPr>
    </w:p>
    <w:p>
      <w:pPr>
        <w:keepNext w:val="0"/>
        <w:keepLines w:val="0"/>
        <w:pageBreakBefore w:val="0"/>
        <w:widowControl w:val="0"/>
        <w:tabs>
          <w:tab w:val="left" w:pos="208"/>
        </w:tabs>
        <w:kinsoku/>
        <w:wordWrap/>
        <w:overflowPunct/>
        <w:topLinePunct w:val="0"/>
        <w:autoSpaceDE/>
        <w:autoSpaceDN/>
        <w:bidi w:val="0"/>
        <w:adjustRightInd/>
        <w:snapToGrid/>
        <w:spacing w:line="240" w:lineRule="auto"/>
        <w:outlineLvl w:val="9"/>
        <w:rPr>
          <w:rFonts w:asciiTheme="minorEastAsia" w:hAnsiTheme="minorEastAsia" w:cstheme="minorEastAsia"/>
          <w:color w:val="000000"/>
          <w:szCs w:val="21"/>
        </w:rPr>
      </w:pPr>
    </w:p>
    <w:tbl>
      <w:tblPr>
        <w:tblStyle w:val="4"/>
        <w:tblpPr w:leftFromText="180" w:rightFromText="180" w:vertAnchor="text" w:tblpY="1"/>
        <w:tblOverlap w:val="never"/>
        <w:tblW w:w="1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得 分</w:t>
            </w: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c>
          <w:tcPr>
            <w:tcW w:w="958"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c>
      </w:tr>
    </w:tbl>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Theme="minorEastAsia" w:hAnsiTheme="minorEastAsia" w:cstheme="minorEastAsia"/>
          <w:szCs w:val="21"/>
        </w:rPr>
        <w:t>四、写作（50分）</w:t>
      </w:r>
      <w:r>
        <w:rPr>
          <w:rFonts w:hint="eastAsia" w:ascii="宋体" w:hAnsi="宋体" w:eastAsia="宋体" w:cs="宋体"/>
          <w:szCs w:val="21"/>
        </w:rPr>
        <w:t>请从下面两道作文题中选择一题，按要求作文。</w:t>
      </w:r>
      <w:r>
        <w:rPr>
          <w:rFonts w:hint="eastAsia" w:asciiTheme="minorEastAsia" w:hAnsiTheme="minorEastAsia" w:cstheme="minorEastAsia"/>
          <w:szCs w:val="21"/>
        </w:rPr>
        <w:t>。</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22、文题一：你的班级里，一定有不少“牛人”吧？他们或是“读书迷”，知识丰富；或是“演说家”善于表达；或是“大管家”，热心集体事务；或许还有体育健将、乐器高手、智力超人……</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语文试卷 第6页（共8 页）</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sectPr>
          <w:pgSz w:w="20863" w:h="14740" w:orient="landscape"/>
          <w:pgMar w:top="896" w:right="850" w:bottom="896" w:left="2551" w:header="851" w:footer="992" w:gutter="0"/>
          <w:cols w:equalWidth="0" w:num="2">
            <w:col w:w="8518" w:space="425"/>
            <w:col w:w="8518"/>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请以“晒晒我们班的牛人”为题，写一篇作文。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rFonts w:ascii="宋体" w:hAnsi="宋体" w:eastAsia="宋体" w:cs="宋体"/>
          <w:szCs w:val="21"/>
        </w:rPr>
      </w:pPr>
      <w:r>
        <w:rPr>
          <w:rFonts w:hint="eastAsia" w:ascii="宋体" w:hAnsi="宋体" w:eastAsia="宋体" w:cs="宋体"/>
          <w:szCs w:val="21"/>
        </w:rPr>
        <w:t>文题二：每个人都有自己的最爱，它陪伴我们一起走过这最美好的岁月，读书，听音乐……是我们的最爱，春风，白云，冬雪……也是我们的最爱。它与我们同行，让我们的生活变得更加美好。 请以《     ，我的最爱》为题写一篇文章。</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r>
        <w:rPr>
          <w:rFonts w:hint="eastAsia" w:ascii="宋体" w:hAnsi="宋体" w:eastAsia="宋体" w:cs="宋体"/>
          <w:szCs w:val="21"/>
        </w:rPr>
        <w:t>要求：①文除诗歌外，文体不限。不少于500字；</w:t>
      </w:r>
      <w:r>
        <w:rPr>
          <w:rFonts w:ascii="Calibri" w:hAnsi="Calibri" w:eastAsia="宋体" w:cs="Calibri"/>
          <w:szCs w:val="21"/>
        </w:rPr>
        <w:t>②</w:t>
      </w:r>
      <w:r>
        <w:rPr>
          <w:rFonts w:hint="eastAsia" w:ascii="宋体" w:hAnsi="宋体" w:eastAsia="宋体" w:cs="宋体"/>
          <w:szCs w:val="21"/>
        </w:rPr>
        <w:t>书写工整美观；</w:t>
      </w:r>
      <w:r>
        <w:rPr>
          <w:rFonts w:ascii="Calibri" w:hAnsi="Calibri" w:eastAsia="宋体" w:cs="Calibri"/>
          <w:szCs w:val="21"/>
        </w:rPr>
        <w:t>③</w:t>
      </w:r>
      <w:r>
        <w:rPr>
          <w:rFonts w:hint="eastAsia"/>
        </w:rPr>
        <w:t>文中不得出现真实的人名、校名、地名</w:t>
      </w: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outlineLvl w:val="9"/>
        <w:rPr>
          <w:rFonts w:asciiTheme="minorEastAsia" w:hAnsiTheme="minorEastAsia" w:cstheme="minorEastAsia"/>
          <w:szCs w:val="21"/>
        </w:rPr>
      </w:pPr>
    </w:p>
    <w:tbl>
      <w:tblPr>
        <w:tblStyle w:val="4"/>
        <w:tblpPr w:leftFromText="180" w:rightFromText="180" w:vertAnchor="text" w:horzAnchor="page" w:tblpX="954" w:tblpY="175"/>
        <w:tblOverlap w:val="never"/>
        <w:tblW w:w="8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bl>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 xml:space="preserve">                                                                 </w:t>
      </w:r>
      <w:r>
        <w:rPr>
          <w:rFonts w:hint="eastAsia" w:asciiTheme="minorEastAsia" w:hAnsiTheme="minorEastAsia" w:cstheme="minorEastAsia"/>
          <w:color w:val="A5A5A5" w:themeColor="accent3"/>
          <w:sz w:val="15"/>
          <w:szCs w:val="15"/>
          <w14:textFill>
            <w14:solidFill>
              <w14:schemeClr w14:val="accent3"/>
            </w14:solidFill>
          </w14:textFill>
        </w:rPr>
        <w:t xml:space="preserve"> 270字</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语文试卷 第7页（共8 页）</w:t>
      </w:r>
    </w:p>
    <w:tbl>
      <w:tblPr>
        <w:tblStyle w:val="4"/>
        <w:tblW w:w="8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r>
              <w:rPr>
                <w:color w:val="FFFFFF" w:themeColor="background1"/>
                <w14:textFill>
                  <w14:solidFill>
                    <w14:schemeClr w14:val="bg1"/>
                  </w14:solidFill>
                </w14:textFill>
              </w:rPr>
              <mc:AlternateContent>
                <mc:Choice Requires="wps">
                  <w:drawing>
                    <wp:anchor distT="0" distB="0" distL="114300" distR="114300" simplePos="0" relativeHeight="251668480" behindDoc="0" locked="0" layoutInCell="1" allowOverlap="1">
                      <wp:simplePos x="0" y="0"/>
                      <wp:positionH relativeFrom="column">
                        <wp:posOffset>1129665</wp:posOffset>
                      </wp:positionH>
                      <wp:positionV relativeFrom="paragraph">
                        <wp:posOffset>56515</wp:posOffset>
                      </wp:positionV>
                      <wp:extent cx="723265" cy="666750"/>
                      <wp:effectExtent l="4445" t="4445" r="15240" b="14605"/>
                      <wp:wrapNone/>
                      <wp:docPr id="5" name="文本框 5"/>
                      <wp:cNvGraphicFramePr/>
                      <a:graphic xmlns:a="http://schemas.openxmlformats.org/drawingml/2006/main">
                        <a:graphicData uri="http://schemas.microsoft.com/office/word/2010/wordprocessingShape">
                          <wps:wsp>
                            <wps:cNvSpPr txBox="1"/>
                            <wps:spPr>
                              <a:xfrm>
                                <a:off x="12277090" y="631825"/>
                                <a:ext cx="723265" cy="666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考    场</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8.95pt;margin-top:4.45pt;height:52.5pt;width:56.95pt;z-index:251668480;mso-width-relative:page;mso-height-relative:page;" fillcolor="#FFFFFF [3201]" filled="t" stroked="t" coordsize="21600,21600" o:gfxdata="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RckDc1QAA&#10;AAkBAAAPAAAAAAAAAAEAIAAAACIAAABkcnMvZG93bnJldi54bWxQSwECFAAUAAAACACHTuJA+Kdv&#10;kCECAAAmBAAADgAAAAAAAAABACAAAAAkAQAAZHJzL2Uyb0RvYy54bWxQSwUGAAAAAAYABgBZAQAA&#10;twUAAAAA&#10;">
                      <v:fill on="t" focussize="0,0"/>
                      <v:stroke weight="0.5pt" color="#000000 [3204]" joinstyle="round"/>
                      <v:imagedata o:title=""/>
                      <o:lock v:ext="edit" aspectratio="f"/>
                      <v:textbox>
                        <w:txbxContent>
                          <w:p>
                            <w:r>
                              <w:rPr>
                                <w:rFonts w:hint="eastAsia"/>
                              </w:rPr>
                              <w:t>考    场</w:t>
                            </w:r>
                          </w:p>
                        </w:txbxContent>
                      </v:textbox>
                    </v:shape>
                  </w:pict>
                </mc:Fallback>
              </mc:AlternateContent>
            </w:r>
            <w:r>
              <w:rPr>
                <w:color w:val="FFFFFF" w:themeColor="background1"/>
                <w14:textFill>
                  <w14:solidFill>
                    <w14:schemeClr w14:val="bg1"/>
                  </w14:solidFill>
                </w14:textFill>
              </w:rPr>
              <mc:AlternateContent>
                <mc:Choice Requires="wps">
                  <w:drawing>
                    <wp:anchor distT="0" distB="0" distL="114300" distR="114300" simplePos="0" relativeHeight="251666432" behindDoc="0" locked="0" layoutInCell="1" allowOverlap="1">
                      <wp:simplePos x="0" y="0"/>
                      <wp:positionH relativeFrom="column">
                        <wp:posOffset>738505</wp:posOffset>
                      </wp:positionH>
                      <wp:positionV relativeFrom="paragraph">
                        <wp:posOffset>6350</wp:posOffset>
                      </wp:positionV>
                      <wp:extent cx="9525" cy="8195945"/>
                      <wp:effectExtent l="4445" t="0" r="5080" b="14605"/>
                      <wp:wrapNone/>
                      <wp:docPr id="4" name="直接连接符 4"/>
                      <wp:cNvGraphicFramePr/>
                      <a:graphic xmlns:a="http://schemas.openxmlformats.org/drawingml/2006/main">
                        <a:graphicData uri="http://schemas.microsoft.com/office/word/2010/wordprocessingShape">
                          <wps:wsp>
                            <wps:cNvCnPr/>
                            <wps:spPr>
                              <a:xfrm>
                                <a:off x="11857990" y="581660"/>
                                <a:ext cx="9525" cy="81959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8.15pt;margin-top:0.5pt;height:645.35pt;width:0.75pt;z-index:251666432;mso-width-relative:page;mso-height-relative:page;" filled="f" stroked="t" coordsize="21600,21600" o:gfxdata="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Mc3be1AAAAAoBAAAPAAAAAAAAAAEAIAAA&#10;ACIAAABkcnMvZG93bnJldi54bWxQSwECFAAUAAAACACHTuJA+Inz2dcBAAByAwAADgAAAAAAAAAB&#10;ACAAAAAjAQAAZHJzL2Uyb0RvYy54bWxQSwUGAAAAAAYABgBZAQAAbAUAAAAA&#10;">
                      <v:fill on="f" focussize="0,0"/>
                      <v:stroke weight="0.5pt" color="#000000 [3200]" miterlimit="8" joinstyle="miter"/>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color w:val="FFFFFF" w:themeColor="background1"/>
                <w14:textFill>
                  <w14:solidFill>
                    <w14:schemeClr w14:val="bg1"/>
                  </w14:solidFill>
                </w14:textFill>
              </w:rPr>
            </w:pPr>
            <w:r>
              <w:rPr>
                <w:color w:val="FFFFFF" w:themeColor="background1"/>
                <w14:textFill>
                  <w14:solidFill>
                    <w14:schemeClr w14:val="bg1"/>
                  </w14:solidFill>
                </w14:textFill>
              </w:rPr>
              <mc:AlternateContent>
                <mc:Choice Requires="wps">
                  <w:drawing>
                    <wp:anchor distT="0" distB="0" distL="114300" distR="114300" simplePos="0" relativeHeight="251674624" behindDoc="0" locked="0" layoutInCell="1" allowOverlap="1">
                      <wp:simplePos x="0" y="0"/>
                      <wp:positionH relativeFrom="column">
                        <wp:posOffset>1129665</wp:posOffset>
                      </wp:positionH>
                      <wp:positionV relativeFrom="paragraph">
                        <wp:posOffset>101600</wp:posOffset>
                      </wp:positionV>
                      <wp:extent cx="723265" cy="0"/>
                      <wp:effectExtent l="0" t="0" r="0" b="0"/>
                      <wp:wrapNone/>
                      <wp:docPr id="9" name="直接连接符 9"/>
                      <wp:cNvGraphicFramePr/>
                      <a:graphic xmlns:a="http://schemas.openxmlformats.org/drawingml/2006/main">
                        <a:graphicData uri="http://schemas.microsoft.com/office/word/2010/wordprocessingShape">
                          <wps:wsp>
                            <wps:cNvCnPr>
                              <a:stCxn id="5" idx="1"/>
                              <a:endCxn id="5" idx="3"/>
                            </wps:cNvCnPr>
                            <wps:spPr>
                              <a:xfrm>
                                <a:off x="12249150" y="965200"/>
                                <a:ext cx="7232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88.95pt;margin-top:8pt;height:0pt;width:56.95pt;z-index:251674624;mso-width-relative:page;mso-height-relative:page;" filled="f" stroked="t" coordsize="21600,21600" o:gfxdata="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lmDde9UA&#10;AAAJAQAADwAAAAAAAAABACAAAAAiAAAAZHJzL2Rvd25yZXYueG1sUEsBAhQAFAAAAAgAh07iQPlZ&#10;PwTpAQAArgMAAA4AAAAAAAAAAQAgAAAAJAEAAGRycy9lMm9Eb2MueG1sUEsFBgAAAAAGAAYAWQEA&#10;AH8FAAAAAA==&#10;">
                      <v:fill on="f" focussize="0,0"/>
                      <v:stroke weight="0.5pt" color="#000000 [3200]" miterlimit="8" joinstyle="miter"/>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r>
              <mc:AlternateContent>
                <mc:Choice Requires="wps">
                  <w:drawing>
                    <wp:anchor distT="0" distB="0" distL="114300" distR="114300" simplePos="0" relativeHeight="251670528" behindDoc="0" locked="0" layoutInCell="1" allowOverlap="1">
                      <wp:simplePos x="0" y="0"/>
                      <wp:positionH relativeFrom="column">
                        <wp:posOffset>1129665</wp:posOffset>
                      </wp:positionH>
                      <wp:positionV relativeFrom="paragraph">
                        <wp:posOffset>235585</wp:posOffset>
                      </wp:positionV>
                      <wp:extent cx="722630" cy="666750"/>
                      <wp:effectExtent l="4445" t="4445" r="15875" b="14605"/>
                      <wp:wrapNone/>
                      <wp:docPr id="7" name="文本框 7"/>
                      <wp:cNvGraphicFramePr/>
                      <a:graphic xmlns:a="http://schemas.openxmlformats.org/drawingml/2006/main">
                        <a:graphicData uri="http://schemas.microsoft.com/office/word/2010/wordprocessingShape">
                          <wps:wsp>
                            <wps:cNvSpPr txBox="1"/>
                            <wps:spPr>
                              <a:xfrm>
                                <a:off x="12305665" y="1675765"/>
                                <a:ext cx="722630" cy="666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考    号</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8.95pt;margin-top:18.55pt;height:52.5pt;width:56.9pt;z-index:251670528;mso-width-relative:page;mso-height-relative:page;" fillcolor="#FFFFFF [3201]" filled="t" stroked="t" coordsize="21600,21600" o:gfxdata="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vTuvWAAAA&#10;CgEAAA8AAAAAAAAAAQAgAAAAIgAAAGRycy9kb3ducmV2LnhtbFBLAQIUABQAAAAIAIdO4kBD5VBk&#10;HwIAACcEAAAOAAAAAAAAAAEAIAAAACUBAABkcnMvZTJvRG9jLnhtbFBLBQYAAAAABgAGAFkBAAC2&#10;BQAAAAA=&#10;">
                      <v:fill on="t" focussize="0,0"/>
                      <v:stroke weight="0.5pt" color="#000000 [3204]" joinstyle="round"/>
                      <v:imagedata o:title=""/>
                      <o:lock v:ext="edit" aspectratio="f"/>
                      <v:textbox>
                        <w:txbxContent>
                          <w:p>
                            <w:r>
                              <w:rPr>
                                <w:rFonts w:hint="eastAsia"/>
                              </w:rPr>
                              <w:t>考    号</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r>
              <mc:AlternateContent>
                <mc:Choice Requires="wps">
                  <w:drawing>
                    <wp:anchor distT="0" distB="0" distL="114300" distR="114300" simplePos="0" relativeHeight="251676672" behindDoc="0" locked="0" layoutInCell="1" allowOverlap="1">
                      <wp:simplePos x="0" y="0"/>
                      <wp:positionH relativeFrom="column">
                        <wp:posOffset>1129665</wp:posOffset>
                      </wp:positionH>
                      <wp:positionV relativeFrom="paragraph">
                        <wp:posOffset>280670</wp:posOffset>
                      </wp:positionV>
                      <wp:extent cx="722630" cy="0"/>
                      <wp:effectExtent l="0" t="0" r="0" b="0"/>
                      <wp:wrapNone/>
                      <wp:docPr id="10" name="直接连接符 10"/>
                      <wp:cNvGraphicFramePr/>
                      <a:graphic xmlns:a="http://schemas.openxmlformats.org/drawingml/2006/main">
                        <a:graphicData uri="http://schemas.microsoft.com/office/word/2010/wordprocessingShape">
                          <wps:wsp>
                            <wps:cNvCnPr>
                              <a:stCxn id="7" idx="1"/>
                              <a:endCxn id="7" idx="3"/>
                            </wps:cNvCnPr>
                            <wps:spPr>
                              <a:xfrm>
                                <a:off x="12249150" y="2009140"/>
                                <a:ext cx="7226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88.95pt;margin-top:22.1pt;height:0pt;width:56.9pt;z-index:251676672;mso-width-relative:page;mso-height-relative:page;" filled="f" stroked="t" coordsize="21600,21600" o:gfxdata="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4Dq&#10;pdYAAAAJAQAADwAAAAAAAAABACAAAAAiAAAAZHJzL2Rvd25yZXYueG1sUEsBAhQAFAAAAAgAh07i&#10;QBzMlSzrAQAAsQMAAA4AAAAAAAAAAQAgAAAAJQEAAGRycy9lMm9Eb2MueG1sUEsFBgAAAAAGAAYA&#10;WQEAAIIFAAAAAA==&#10;">
                      <v:fill on="f" focussize="0,0"/>
                      <v:stroke weight="0.5pt" color="#000000 [3200]" miterlimit="8" joinstyle="miter"/>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r>
              <mc:AlternateContent>
                <mc:Choice Requires="wps">
                  <w:drawing>
                    <wp:anchor distT="0" distB="0" distL="114300" distR="114300" simplePos="0" relativeHeight="251672576" behindDoc="0" locked="0" layoutInCell="1" allowOverlap="1">
                      <wp:simplePos x="0" y="0"/>
                      <wp:positionH relativeFrom="column">
                        <wp:posOffset>1119505</wp:posOffset>
                      </wp:positionH>
                      <wp:positionV relativeFrom="paragraph">
                        <wp:posOffset>184785</wp:posOffset>
                      </wp:positionV>
                      <wp:extent cx="742315" cy="676275"/>
                      <wp:effectExtent l="4445" t="4445" r="15240" b="5080"/>
                      <wp:wrapNone/>
                      <wp:docPr id="8" name="文本框 8"/>
                      <wp:cNvGraphicFramePr/>
                      <a:graphic xmlns:a="http://schemas.openxmlformats.org/drawingml/2006/main">
                        <a:graphicData uri="http://schemas.microsoft.com/office/word/2010/wordprocessingShape">
                          <wps:wsp>
                            <wps:cNvSpPr txBox="1"/>
                            <wps:spPr>
                              <a:xfrm>
                                <a:off x="12324715" y="2778125"/>
                                <a:ext cx="742315" cy="676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姓    名</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8.15pt;margin-top:14.55pt;height:53.25pt;width:58.45pt;z-index:251672576;mso-width-relative:page;mso-height-relative:page;" fillcolor="#FFFFFF [3201]" filled="t" stroked="t" coordsize="21600,21600" o:gfxdata="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yS&#10;9HXWAAAACgEAAA8AAAAAAAAAAQAgAAAAIgAAAGRycy9kb3ducmV2LnhtbFBLAQIUABQAAAAIAIdO&#10;4kA7JnyqJQIAACcEAAAOAAAAAAAAAAEAIAAAACUBAABkcnMvZTJvRG9jLnhtbFBLBQYAAAAABgAG&#10;AFkBAAC8BQAAAAA=&#10;">
                      <v:fill on="t" focussize="0,0"/>
                      <v:stroke weight="0.5pt" color="#000000 [3204]" joinstyle="round"/>
                      <v:imagedata o:title=""/>
                      <o:lock v:ext="edit" aspectratio="f"/>
                      <v:textbox>
                        <w:txbxContent>
                          <w:p>
                            <w:r>
                              <w:rPr>
                                <w:rFonts w:hint="eastAsia"/>
                              </w:rPr>
                              <w:t>姓    名</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r>
              <mc:AlternateContent>
                <mc:Choice Requires="wps">
                  <w:drawing>
                    <wp:anchor distT="0" distB="0" distL="114300" distR="114300" simplePos="0" relativeHeight="251678720" behindDoc="0" locked="0" layoutInCell="1" allowOverlap="1">
                      <wp:simplePos x="0" y="0"/>
                      <wp:positionH relativeFrom="column">
                        <wp:posOffset>1119505</wp:posOffset>
                      </wp:positionH>
                      <wp:positionV relativeFrom="paragraph">
                        <wp:posOffset>234950</wp:posOffset>
                      </wp:positionV>
                      <wp:extent cx="742315" cy="0"/>
                      <wp:effectExtent l="0" t="0" r="0" b="0"/>
                      <wp:wrapNone/>
                      <wp:docPr id="11" name="直接连接符 11"/>
                      <wp:cNvGraphicFramePr/>
                      <a:graphic xmlns:a="http://schemas.openxmlformats.org/drawingml/2006/main">
                        <a:graphicData uri="http://schemas.microsoft.com/office/word/2010/wordprocessingShape">
                          <wps:wsp>
                            <wps:cNvCnPr>
                              <a:stCxn id="8" idx="1"/>
                              <a:endCxn id="8" idx="3"/>
                            </wps:cNvCnPr>
                            <wps:spPr>
                              <a:xfrm>
                                <a:off x="12238990" y="3116580"/>
                                <a:ext cx="7423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88.15pt;margin-top:18.5pt;height:0pt;width:58.45pt;z-index:251678720;mso-width-relative:page;mso-height-relative:page;" filled="f" stroked="t" coordsize="21600,21600" o:gfxdata="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3Dfp29YAAAAJAQAADwAAAAAAAAABACAAAAAiAAAAZHJzL2Rvd25yZXYueG1sUEsBAhQAFAAAAAgA&#10;h07iQFi/4yDuAQAAsQMAAA4AAAAAAAAAAQAgAAAAJQEAAGRycy9lMm9Eb2MueG1sUEsFBgAAAAAG&#10;AAYAWQEAAIUFAAAAAA==&#10;">
                      <v:fill on="f" focussize="0,0"/>
                      <v:stroke weight="0.5pt" color="#000000 [3200]" miterlimit="8" joinstyle="miter"/>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blHeader/>
        </w:trPr>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c>
          <w:tcPr>
            <w:tcW w:w="454" w:type="dxa"/>
          </w:tcPr>
          <w:p>
            <w:pPr>
              <w:keepNext w:val="0"/>
              <w:keepLines w:val="0"/>
              <w:pageBreakBefore w:val="0"/>
              <w:widowControl w:val="0"/>
              <w:kinsoku/>
              <w:wordWrap/>
              <w:overflowPunct/>
              <w:topLinePunct w:val="0"/>
              <w:autoSpaceDE/>
              <w:autoSpaceDN/>
              <w:bidi w:val="0"/>
              <w:adjustRightInd/>
              <w:snapToGrid/>
              <w:spacing w:line="240" w:lineRule="auto"/>
              <w:outlineLvl w:val="9"/>
              <w:rPr>
                <w:rFonts w:ascii="黑体" w:hAnsi="黑体" w:eastAsia="黑体" w:cs="黑体"/>
              </w:rPr>
            </w:pPr>
          </w:p>
        </w:tc>
      </w:tr>
    </w:tbl>
    <w:p>
      <w:pPr>
        <w:keepNext w:val="0"/>
        <w:keepLines w:val="0"/>
        <w:pageBreakBefore w:val="0"/>
        <w:widowControl w:val="0"/>
        <w:kinsoku/>
        <w:wordWrap/>
        <w:overflowPunct/>
        <w:topLinePunct w:val="0"/>
        <w:autoSpaceDE/>
        <w:autoSpaceDN/>
        <w:bidi w:val="0"/>
        <w:adjustRightInd/>
        <w:snapToGrid/>
        <w:spacing w:line="240" w:lineRule="auto"/>
        <w:ind w:firstLine="7410" w:firstLineChars="5700"/>
        <w:outlineLvl w:val="9"/>
        <w:rPr>
          <w:rFonts w:asciiTheme="minorEastAsia" w:hAnsiTheme="minorEastAsia" w:cstheme="minorEastAsia"/>
          <w:color w:val="A5A5A5" w:themeColor="accent3"/>
          <w:sz w:val="13"/>
          <w:szCs w:val="13"/>
          <w14:textFill>
            <w14:solidFill>
              <w14:schemeClr w14:val="accent3"/>
            </w14:solidFill>
          </w14:textFill>
        </w:rPr>
      </w:pPr>
      <w:r>
        <w:rPr>
          <w:rFonts w:hint="eastAsia" w:asciiTheme="minorEastAsia" w:hAnsiTheme="minorEastAsia" w:cstheme="minorEastAsia"/>
          <w:color w:val="A5A5A5" w:themeColor="accent3"/>
          <w:sz w:val="13"/>
          <w:szCs w:val="13"/>
          <w14:textFill>
            <w14:solidFill>
              <w14:schemeClr w14:val="accent3"/>
            </w14:solidFill>
          </w14:textFill>
        </w:rPr>
        <w:t>720字</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r>
        <w:rPr>
          <w:rFonts w:hint="eastAsia" w:asciiTheme="minorEastAsia" w:hAnsiTheme="minorEastAsia" w:cstheme="minorEastAsia"/>
          <w:szCs w:val="21"/>
        </w:rPr>
        <w:t>语文试卷 第8页（共8 页）</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p>
      <w:pPr>
        <w:keepNext w:val="0"/>
        <w:keepLines w:val="0"/>
        <w:pageBreakBefore w:val="0"/>
        <w:widowControl w:val="0"/>
        <w:kinsoku/>
        <w:wordWrap/>
        <w:overflowPunct/>
        <w:topLinePunct w:val="0"/>
        <w:autoSpaceDE/>
        <w:autoSpaceDN/>
        <w:bidi w:val="0"/>
        <w:adjustRightInd/>
        <w:snapToGrid/>
        <w:spacing w:line="240" w:lineRule="auto"/>
        <w:ind w:firstLine="1680" w:firstLineChars="800"/>
        <w:outlineLvl w:val="9"/>
        <w:rPr>
          <w:szCs w:val="21"/>
        </w:rPr>
      </w:pPr>
      <w:r>
        <w:rPr>
          <w:rFonts w:hint="eastAsia"/>
          <w:szCs w:val="21"/>
        </w:rPr>
        <w:t>七年级语文期末试题   答案</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outlineLvl w:val="9"/>
        <w:rPr>
          <w:szCs w:val="21"/>
        </w:rPr>
      </w:pPr>
      <w:r>
        <w:rPr>
          <w:rFonts w:hint="eastAsia"/>
          <w:szCs w:val="21"/>
        </w:rPr>
        <w:t>知识积累与运用</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1（6分） （1）瘁   谛（2）xián   zī   （3）永改为勇      反改为返</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2 D（2分）；  3 D（2分）；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szCs w:val="21"/>
        </w:rPr>
      </w:pPr>
      <w:r>
        <w:rPr>
          <w:rFonts w:hint="eastAsia"/>
          <w:szCs w:val="21"/>
        </w:rPr>
        <w:t>4古诗（10分）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Calibri" w:hAnsi="Calibri" w:cs="Calibri"/>
          <w:szCs w:val="21"/>
        </w:rPr>
      </w:pPr>
      <w:r>
        <w:rPr>
          <w:rFonts w:ascii="Calibri" w:hAnsi="Calibri" w:cs="Calibri"/>
          <w:szCs w:val="21"/>
        </w:rPr>
        <w:t>（1）此夜曲中闻折柳（2）闲敲棋子落灯花（3）</w:t>
      </w:r>
      <w:r>
        <w:rPr>
          <w:rFonts w:hint="eastAsia" w:ascii="Calibri" w:hAnsi="Calibri" w:cs="Calibri"/>
          <w:szCs w:val="21"/>
        </w:rPr>
        <w:t>柳暗花明又一村</w:t>
      </w:r>
      <w:r>
        <w:rPr>
          <w:rFonts w:ascii="Calibri" w:hAnsi="Calibri" w:cs="Calibri"/>
          <w:szCs w:val="21"/>
        </w:rPr>
        <w:t>（4）</w:t>
      </w:r>
      <w:r>
        <w:rPr>
          <w:rFonts w:hint="eastAsia" w:ascii="Calibri" w:hAnsi="Calibri" w:cs="Calibri"/>
          <w:szCs w:val="21"/>
        </w:rPr>
        <w:t>化作春泥更护花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Calibri" w:hAnsi="Calibri" w:cs="Calibri"/>
          <w:szCs w:val="21"/>
        </w:rPr>
      </w:pPr>
      <w:r>
        <w:rPr>
          <w:rFonts w:hint="eastAsia" w:ascii="Calibri" w:hAnsi="Calibri" w:cs="Calibri"/>
          <w:szCs w:val="21"/>
        </w:rPr>
        <w:t>（5）烟笼寒水夜笼沙（6）政入万山围子里（7）朔气传金柝   寒光照铁衣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Calibri" w:hAnsi="Calibri" w:cs="Calibri"/>
          <w:szCs w:val="21"/>
        </w:rPr>
      </w:pPr>
      <w:r>
        <w:rPr>
          <w:rFonts w:hint="eastAsia" w:ascii="Calibri" w:hAnsi="Calibri" w:cs="Calibri"/>
          <w:szCs w:val="21"/>
        </w:rPr>
        <w:t>（8）</w:t>
      </w:r>
      <w:r>
        <w:rPr>
          <w:rFonts w:ascii="Calibri" w:hAnsi="Calibri" w:cs="Calibri"/>
          <w:szCs w:val="21"/>
        </w:rPr>
        <w:t>会当凌绝顶   一览众山小</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5名著（4分）（1）《骆驼祥子》  老舍       （2）儒勒</w:t>
      </w:r>
      <w:r>
        <w:rPr>
          <w:rFonts w:hint="eastAsia" w:ascii="宋体" w:hAnsi="宋体" w:eastAsia="宋体" w:cs="宋体"/>
          <w:szCs w:val="21"/>
        </w:rPr>
        <w:t>.</w:t>
      </w:r>
      <w:r>
        <w:rPr>
          <w:rFonts w:hint="eastAsia"/>
          <w:szCs w:val="21"/>
        </w:rPr>
        <w:t>凡尔纳      尼摩</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二口语交际及综合性学习（10分）</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outlineLvl w:val="9"/>
        <w:rPr>
          <w:szCs w:val="21"/>
        </w:rPr>
      </w:pPr>
      <w:r>
        <w:rPr>
          <w:rFonts w:hint="eastAsia"/>
          <w:szCs w:val="21"/>
        </w:rPr>
        <w:t>示例①：榜样的力量无穷，名人的影响深远。 ②璀璨之星，引人前行。（2分）</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outlineLvl w:val="9"/>
        <w:rPr>
          <w:szCs w:val="21"/>
        </w:rPr>
      </w:pPr>
      <w:r>
        <w:rPr>
          <w:rFonts w:hint="eastAsia"/>
          <w:szCs w:val="21"/>
        </w:rPr>
        <w:t>C、示例：人物传记我在读 D、示例：名人对我之影响（2分）</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outlineLvl w:val="9"/>
        <w:rPr>
          <w:szCs w:val="21"/>
        </w:rPr>
      </w:pPr>
      <w:r>
        <w:rPr>
          <w:rFonts w:hint="eastAsia"/>
          <w:szCs w:val="21"/>
        </w:rPr>
        <w:t>（略）（言之有理即可）（3分）</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outlineLvl w:val="9"/>
        <w:rPr>
          <w:szCs w:val="21"/>
        </w:rPr>
      </w:pPr>
      <w:r>
        <w:rPr>
          <w:rFonts w:hint="eastAsia"/>
          <w:szCs w:val="21"/>
        </w:rPr>
        <w:t>有称呼，活动的目的及意义述明确，语言通顺，言之有理即可。（3分）</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三阅读理解（36分）</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outlineLvl w:val="9"/>
        <w:rPr>
          <w:szCs w:val="21"/>
        </w:rPr>
      </w:pPr>
      <w:r>
        <w:rPr>
          <w:rFonts w:hint="eastAsia"/>
          <w:szCs w:val="21"/>
        </w:rPr>
        <w:t>文言文 （10分）</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10 （4分，每个1分）（1）沾染（污秽）   （2) 洗     (3) 竖立     (4）少</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11 （4分,每个2分）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szCs w:val="21"/>
        </w:rPr>
      </w:pPr>
      <w:r>
        <w:rPr>
          <w:rFonts w:hint="eastAsia"/>
          <w:szCs w:val="21"/>
        </w:rPr>
        <w:t xml:space="preserve"> (1)（只）可以从远处观赏，却不能靠近去玩弄啊。</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outlineLvl w:val="9"/>
        <w:rPr>
          <w:szCs w:val="21"/>
        </w:rPr>
      </w:pPr>
      <w:r>
        <w:rPr>
          <w:rFonts w:hint="eastAsia"/>
          <w:szCs w:val="21"/>
        </w:rPr>
        <w:t>对于莲花的喜爱，像我一样的还有什么人呢？</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12（2分） 示例：无论环境怎样，都要保持高洁的品格（操守）；有正确的价值取向，在精神上、人格上保持独立，不随波逐流。</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outlineLvl w:val="9"/>
        <w:rPr>
          <w:szCs w:val="21"/>
        </w:rPr>
      </w:pPr>
      <w:r>
        <w:rPr>
          <w:rFonts w:hint="eastAsia"/>
          <w:szCs w:val="21"/>
        </w:rPr>
        <w:t>（11分）</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 xml:space="preserve"> 13（2分）①一盆菊被我随手丢弃在屋旁，一年后却长出了一大丛。</w:t>
      </w:r>
    </w:p>
    <w:p>
      <w:pPr>
        <w:keepNext w:val="0"/>
        <w:keepLines w:val="0"/>
        <w:pageBreakBefore w:val="0"/>
        <w:widowControl w:val="0"/>
        <w:kinsoku/>
        <w:wordWrap/>
        <w:overflowPunct/>
        <w:topLinePunct w:val="0"/>
        <w:autoSpaceDE/>
        <w:autoSpaceDN/>
        <w:bidi w:val="0"/>
        <w:adjustRightInd/>
        <w:snapToGrid/>
        <w:spacing w:line="240" w:lineRule="auto"/>
        <w:ind w:firstLine="1050" w:firstLineChars="500"/>
        <w:outlineLvl w:val="9"/>
        <w:rPr>
          <w:szCs w:val="21"/>
        </w:rPr>
      </w:pPr>
      <w:r>
        <w:rPr>
          <w:rFonts w:hint="eastAsia"/>
          <w:szCs w:val="21"/>
        </w:rPr>
        <w:t>②程爹在小区的小径旁种菊，给人们带来温情。</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14（2分）运用拟人手法，形象生动地写出了菊的淡定从容之美。</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15（3分）.写空地长满杂草，交代菊花生长的环境恶劣，衬托菊花顽强的生命力。</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16（4分）示例：①面对逆境，坚定信念，顽强生存；</w:t>
      </w:r>
    </w:p>
    <w:p>
      <w:pPr>
        <w:keepNext w:val="0"/>
        <w:keepLines w:val="0"/>
        <w:pageBreakBefore w:val="0"/>
        <w:widowControl w:val="0"/>
        <w:kinsoku/>
        <w:wordWrap/>
        <w:overflowPunct/>
        <w:topLinePunct w:val="0"/>
        <w:autoSpaceDE/>
        <w:autoSpaceDN/>
        <w:bidi w:val="0"/>
        <w:adjustRightInd/>
        <w:snapToGrid/>
        <w:spacing w:line="240" w:lineRule="auto"/>
        <w:ind w:firstLine="1260" w:firstLineChars="600"/>
        <w:outlineLvl w:val="9"/>
        <w:rPr>
          <w:szCs w:val="21"/>
        </w:rPr>
      </w:pPr>
      <w:r>
        <w:rPr>
          <w:rFonts w:hint="eastAsia"/>
          <w:szCs w:val="21"/>
        </w:rPr>
        <w:t>②面对荣誉或得意之时，淡定从容；</w:t>
      </w:r>
    </w:p>
    <w:p>
      <w:pPr>
        <w:keepNext w:val="0"/>
        <w:keepLines w:val="0"/>
        <w:pageBreakBefore w:val="0"/>
        <w:widowControl w:val="0"/>
        <w:kinsoku/>
        <w:wordWrap/>
        <w:overflowPunct/>
        <w:topLinePunct w:val="0"/>
        <w:autoSpaceDE/>
        <w:autoSpaceDN/>
        <w:bidi w:val="0"/>
        <w:adjustRightInd/>
        <w:snapToGrid/>
        <w:spacing w:line="240" w:lineRule="auto"/>
        <w:ind w:firstLine="1260" w:firstLineChars="600"/>
        <w:outlineLvl w:val="9"/>
        <w:rPr>
          <w:szCs w:val="21"/>
        </w:rPr>
      </w:pPr>
      <w:r>
        <w:rPr>
          <w:rFonts w:hint="eastAsia"/>
          <w:szCs w:val="21"/>
        </w:rPr>
        <w:t>③营造温情，改善环境；</w:t>
      </w:r>
    </w:p>
    <w:p>
      <w:pPr>
        <w:keepNext w:val="0"/>
        <w:keepLines w:val="0"/>
        <w:pageBreakBefore w:val="0"/>
        <w:widowControl w:val="0"/>
        <w:kinsoku/>
        <w:wordWrap/>
        <w:overflowPunct/>
        <w:topLinePunct w:val="0"/>
        <w:autoSpaceDE/>
        <w:autoSpaceDN/>
        <w:bidi w:val="0"/>
        <w:adjustRightInd/>
        <w:snapToGrid/>
        <w:spacing w:line="240" w:lineRule="auto"/>
        <w:ind w:firstLine="1260" w:firstLineChars="600"/>
        <w:outlineLvl w:val="9"/>
        <w:rPr>
          <w:szCs w:val="21"/>
        </w:rPr>
      </w:pPr>
      <w:r>
        <w:rPr>
          <w:rFonts w:hint="eastAsia"/>
          <w:szCs w:val="21"/>
        </w:rPr>
        <w:t>④学会坚守，无论冷落还是繁华。</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（三）（15分）</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17（4分，每题2分）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szCs w:val="21"/>
        </w:rPr>
      </w:pPr>
      <w:r>
        <w:rPr>
          <w:rFonts w:hint="eastAsia"/>
          <w:szCs w:val="21"/>
        </w:rPr>
        <w:t xml:space="preserve">老板拿来大把大把的钱让他让出土地，老赵仍然不愿让出土地。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szCs w:val="21"/>
        </w:rPr>
      </w:pPr>
      <w:r>
        <w:rPr>
          <w:rFonts w:hint="eastAsia"/>
          <w:szCs w:val="21"/>
        </w:rPr>
        <w:t xml:space="preserve"> 亲戚劝说，儿子逼他让出土地好去领钱，老赵还是不答应。    </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18（4分，每问2分）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szCs w:val="21"/>
        </w:rPr>
      </w:pPr>
      <w:r>
        <w:rPr>
          <w:rFonts w:hint="eastAsia"/>
          <w:szCs w:val="21"/>
        </w:rPr>
        <w:t>插叙，写了老赵是种庄稼的好手，（突出他种田的高超本领）交代了老赵舍不得让出土地的原因，为下文故事情节的展开（老赵不顾劝说拒绝让出土地）作铺垫。</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19（2分）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outlineLvl w:val="9"/>
        <w:rPr>
          <w:szCs w:val="21"/>
        </w:rPr>
      </w:pPr>
      <w:r>
        <w:rPr>
          <w:rFonts w:hint="eastAsia"/>
          <w:szCs w:val="21"/>
        </w:rPr>
        <w:t>肆意，本意是不顾一切地由着性子去做，这里指麦香浓烈，冲击着老赵的的心，让老赵因拆迁要让出土地的悲伤和对土地的不舍之情无可抑制、难以控制。</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20（2分）“绿油油”“齐壮壮”“黄亮亮” “白胖胖”“筋道道”运用叠词，增加音韵美（或口语，富有生活气息），生动形象地写出老赵种的麦子长势喜人、丰收在望的情景，突出老赵是种庄稼的好手。</w:t>
      </w:r>
    </w:p>
    <w:p>
      <w:pPr>
        <w:keepNext w:val="0"/>
        <w:keepLines w:val="0"/>
        <w:pageBreakBefore w:val="0"/>
        <w:widowControl w:val="0"/>
        <w:kinsoku/>
        <w:wordWrap/>
        <w:overflowPunct/>
        <w:topLinePunct w:val="0"/>
        <w:autoSpaceDE/>
        <w:autoSpaceDN/>
        <w:bidi w:val="0"/>
        <w:adjustRightInd/>
        <w:snapToGrid/>
        <w:spacing w:line="240" w:lineRule="auto"/>
        <w:outlineLvl w:val="9"/>
        <w:rPr>
          <w:szCs w:val="21"/>
        </w:rPr>
      </w:pPr>
      <w:r>
        <w:rPr>
          <w:rFonts w:hint="eastAsia"/>
          <w:szCs w:val="21"/>
        </w:rPr>
        <w:t>21（3分） 观点一：我认为“老赵”这个题目恰当一些。①以它为题，突出小说的主人公是老赵，小说主要是刻画这个对田地有着深沉热爱之情（对农村坚守）的老农形象；②暗示出小说的主题，反映在农村城市化的过程中像老赵这老一代农民的传统理念与现实发生的矛盾冲突；③表达出作者对老赵这一代老农的理解与同情。</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outlineLvl w:val="9"/>
        <w:rPr>
          <w:szCs w:val="21"/>
        </w:rPr>
      </w:pPr>
      <w:r>
        <w:rPr>
          <w:rFonts w:hint="eastAsia"/>
          <w:szCs w:val="21"/>
        </w:rPr>
        <w:t>观点二：我认为“老赵的麦田”这个题目恰当一些。①以它为题，麦田是小说的线索， 贯穿全文；②反映了农村城市化与田地大面积消失的重大的矛盾，有利于揭示主题；③突出老赵对农村的坚守</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asciiTheme="minorEastAsia" w:hAnsiTheme="minorEastAsia" w:cstheme="minorEastAsia"/>
          <w:szCs w:val="21"/>
        </w:rPr>
      </w:pPr>
    </w:p>
    <w:sectPr>
      <w:pgSz w:w="20863" w:h="14740" w:orient="landscape"/>
      <w:pgMar w:top="896" w:right="2551" w:bottom="896" w:left="850" w:header="851" w:footer="992" w:gutter="0"/>
      <w:cols w:equalWidth="0" w:num="2">
        <w:col w:w="8518" w:space="425"/>
        <w:col w:w="851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B21FD"/>
    <w:multiLevelType w:val="singleLevel"/>
    <w:tmpl w:val="829B21FD"/>
    <w:lvl w:ilvl="0" w:tentative="0">
      <w:start w:val="1"/>
      <w:numFmt w:val="decimal"/>
      <w:suff w:val="space"/>
      <w:lvlText w:val="(%1)"/>
      <w:lvlJc w:val="left"/>
    </w:lvl>
  </w:abstractNum>
  <w:abstractNum w:abstractNumId="1">
    <w:nsid w:val="874F479C"/>
    <w:multiLevelType w:val="singleLevel"/>
    <w:tmpl w:val="874F479C"/>
    <w:lvl w:ilvl="0" w:tentative="0">
      <w:start w:val="2"/>
      <w:numFmt w:val="decimal"/>
      <w:lvlText w:val="(%1)"/>
      <w:lvlJc w:val="left"/>
      <w:pPr>
        <w:tabs>
          <w:tab w:val="left" w:pos="312"/>
        </w:tabs>
        <w:ind w:left="420" w:firstLine="0"/>
      </w:pPr>
    </w:lvl>
  </w:abstractNum>
  <w:abstractNum w:abstractNumId="2">
    <w:nsid w:val="8FA60AB5"/>
    <w:multiLevelType w:val="singleLevel"/>
    <w:tmpl w:val="8FA60AB5"/>
    <w:lvl w:ilvl="0" w:tentative="0">
      <w:start w:val="1"/>
      <w:numFmt w:val="decimal"/>
      <w:lvlText w:val="%1."/>
      <w:lvlJc w:val="left"/>
      <w:pPr>
        <w:tabs>
          <w:tab w:val="left" w:pos="312"/>
        </w:tabs>
      </w:pPr>
    </w:lvl>
  </w:abstractNum>
  <w:abstractNum w:abstractNumId="3">
    <w:nsid w:val="9B611A9D"/>
    <w:multiLevelType w:val="singleLevel"/>
    <w:tmpl w:val="9B611A9D"/>
    <w:lvl w:ilvl="0" w:tentative="0">
      <w:start w:val="1"/>
      <w:numFmt w:val="chineseCounting"/>
      <w:suff w:val="nothing"/>
      <w:lvlText w:val="%1、"/>
      <w:lvlJc w:val="left"/>
      <w:rPr>
        <w:rFonts w:hint="eastAsia"/>
      </w:rPr>
    </w:lvl>
  </w:abstractNum>
  <w:abstractNum w:abstractNumId="4">
    <w:nsid w:val="AC2C6DFC"/>
    <w:multiLevelType w:val="singleLevel"/>
    <w:tmpl w:val="AC2C6DFC"/>
    <w:lvl w:ilvl="0" w:tentative="0">
      <w:start w:val="2"/>
      <w:numFmt w:val="decimal"/>
      <w:suff w:val="nothing"/>
      <w:lvlText w:val="%1、"/>
      <w:lvlJc w:val="left"/>
    </w:lvl>
  </w:abstractNum>
  <w:abstractNum w:abstractNumId="5">
    <w:nsid w:val="CEB687CB"/>
    <w:multiLevelType w:val="singleLevel"/>
    <w:tmpl w:val="CEB687CB"/>
    <w:lvl w:ilvl="0" w:tentative="0">
      <w:start w:val="2"/>
      <w:numFmt w:val="decimal"/>
      <w:suff w:val="space"/>
      <w:lvlText w:val="(%1)"/>
      <w:lvlJc w:val="left"/>
    </w:lvl>
  </w:abstractNum>
  <w:abstractNum w:abstractNumId="6">
    <w:nsid w:val="FC4048E7"/>
    <w:multiLevelType w:val="singleLevel"/>
    <w:tmpl w:val="FC4048E7"/>
    <w:lvl w:ilvl="0" w:tentative="0">
      <w:start w:val="3"/>
      <w:numFmt w:val="upperLetter"/>
      <w:suff w:val="space"/>
      <w:lvlText w:val="%1."/>
      <w:lvlJc w:val="left"/>
    </w:lvl>
  </w:abstractNum>
  <w:abstractNum w:abstractNumId="7">
    <w:nsid w:val="0FAD6409"/>
    <w:multiLevelType w:val="singleLevel"/>
    <w:tmpl w:val="0FAD6409"/>
    <w:lvl w:ilvl="0" w:tentative="0">
      <w:start w:val="1"/>
      <w:numFmt w:val="decimal"/>
      <w:suff w:val="nothing"/>
      <w:lvlText w:val="（%1）"/>
      <w:lvlJc w:val="left"/>
      <w:pPr>
        <w:ind w:left="210"/>
      </w:pPr>
    </w:lvl>
  </w:abstractNum>
  <w:abstractNum w:abstractNumId="8">
    <w:nsid w:val="34AD77CB"/>
    <w:multiLevelType w:val="singleLevel"/>
    <w:tmpl w:val="34AD77CB"/>
    <w:lvl w:ilvl="0" w:tentative="0">
      <w:start w:val="6"/>
      <w:numFmt w:val="decimal"/>
      <w:suff w:val="nothing"/>
      <w:lvlText w:val="%1、"/>
      <w:lvlJc w:val="left"/>
    </w:lvl>
  </w:abstractNum>
  <w:abstractNum w:abstractNumId="9">
    <w:nsid w:val="3C50CF52"/>
    <w:multiLevelType w:val="singleLevel"/>
    <w:tmpl w:val="3C50CF52"/>
    <w:lvl w:ilvl="0" w:tentative="0">
      <w:start w:val="2"/>
      <w:numFmt w:val="chineseCounting"/>
      <w:suff w:val="space"/>
      <w:lvlText w:val="（%1）"/>
      <w:lvlJc w:val="left"/>
      <w:rPr>
        <w:rFonts w:hint="eastAsia"/>
      </w:rPr>
    </w:lvl>
  </w:abstractNum>
  <w:abstractNum w:abstractNumId="10">
    <w:nsid w:val="5EE37134"/>
    <w:multiLevelType w:val="singleLevel"/>
    <w:tmpl w:val="5EE37134"/>
    <w:lvl w:ilvl="0" w:tentative="0">
      <w:start w:val="1"/>
      <w:numFmt w:val="chineseCounting"/>
      <w:suff w:val="nothing"/>
      <w:lvlText w:val="（%1）"/>
      <w:lvlJc w:val="left"/>
      <w:rPr>
        <w:rFonts w:hint="eastAsia"/>
      </w:rPr>
    </w:lvl>
  </w:abstractNum>
  <w:abstractNum w:abstractNumId="11">
    <w:nsid w:val="71D6C3E2"/>
    <w:multiLevelType w:val="singleLevel"/>
    <w:tmpl w:val="71D6C3E2"/>
    <w:lvl w:ilvl="0" w:tentative="0">
      <w:start w:val="9"/>
      <w:numFmt w:val="decimal"/>
      <w:suff w:val="nothing"/>
      <w:lvlText w:val="%1、"/>
      <w:lvlJc w:val="left"/>
    </w:lvl>
  </w:abstractNum>
  <w:num w:numId="1">
    <w:abstractNumId w:val="2"/>
  </w:num>
  <w:num w:numId="2">
    <w:abstractNumId w:val="0"/>
  </w:num>
  <w:num w:numId="3">
    <w:abstractNumId w:val="5"/>
  </w:num>
  <w:num w:numId="4">
    <w:abstractNumId w:val="4"/>
  </w:num>
  <w:num w:numId="5">
    <w:abstractNumId w:val="6"/>
  </w:num>
  <w:num w:numId="6">
    <w:abstractNumId w:val="11"/>
  </w:num>
  <w:num w:numId="7">
    <w:abstractNumId w:val="7"/>
  </w:num>
  <w:num w:numId="8">
    <w:abstractNumId w:val="9"/>
  </w:num>
  <w:num w:numId="9">
    <w:abstractNumId w:val="3"/>
  </w:num>
  <w:num w:numId="10">
    <w:abstractNumId w:val="8"/>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F461F4"/>
    <w:rsid w:val="001A01B4"/>
    <w:rsid w:val="00972B06"/>
    <w:rsid w:val="00AF6AF4"/>
    <w:rsid w:val="00CC65AF"/>
    <w:rsid w:val="00CF5252"/>
    <w:rsid w:val="01334EEA"/>
    <w:rsid w:val="01917071"/>
    <w:rsid w:val="047F1EDC"/>
    <w:rsid w:val="04EB5776"/>
    <w:rsid w:val="050A3C00"/>
    <w:rsid w:val="06A00014"/>
    <w:rsid w:val="06A678EB"/>
    <w:rsid w:val="097E779D"/>
    <w:rsid w:val="0CB63F55"/>
    <w:rsid w:val="0E9C0EE6"/>
    <w:rsid w:val="16996783"/>
    <w:rsid w:val="18CB5F20"/>
    <w:rsid w:val="190D5C02"/>
    <w:rsid w:val="1B5B25C3"/>
    <w:rsid w:val="1DBA1332"/>
    <w:rsid w:val="1E5F6D25"/>
    <w:rsid w:val="1FCF1B34"/>
    <w:rsid w:val="2237452B"/>
    <w:rsid w:val="243E27BD"/>
    <w:rsid w:val="24F461F4"/>
    <w:rsid w:val="26E111C1"/>
    <w:rsid w:val="28ED172F"/>
    <w:rsid w:val="29644FF2"/>
    <w:rsid w:val="29734434"/>
    <w:rsid w:val="305C5A54"/>
    <w:rsid w:val="33AC1D55"/>
    <w:rsid w:val="346339B1"/>
    <w:rsid w:val="34BD5402"/>
    <w:rsid w:val="371B1778"/>
    <w:rsid w:val="37A34FA7"/>
    <w:rsid w:val="3E8177F8"/>
    <w:rsid w:val="4028506D"/>
    <w:rsid w:val="4104716E"/>
    <w:rsid w:val="418831E1"/>
    <w:rsid w:val="44324517"/>
    <w:rsid w:val="45E81DDA"/>
    <w:rsid w:val="48D309C4"/>
    <w:rsid w:val="499B69D2"/>
    <w:rsid w:val="4C65113F"/>
    <w:rsid w:val="4FDD20CF"/>
    <w:rsid w:val="507115A9"/>
    <w:rsid w:val="52E50B12"/>
    <w:rsid w:val="5354173F"/>
    <w:rsid w:val="53B4571E"/>
    <w:rsid w:val="53FA34B8"/>
    <w:rsid w:val="549F37F3"/>
    <w:rsid w:val="5718040F"/>
    <w:rsid w:val="5904507A"/>
    <w:rsid w:val="5B064C6C"/>
    <w:rsid w:val="5C2C714C"/>
    <w:rsid w:val="5F5D75BF"/>
    <w:rsid w:val="5FD951C2"/>
    <w:rsid w:val="608A10D0"/>
    <w:rsid w:val="632E0977"/>
    <w:rsid w:val="646A596C"/>
    <w:rsid w:val="669341DE"/>
    <w:rsid w:val="670414C3"/>
    <w:rsid w:val="6A2B1817"/>
    <w:rsid w:val="6F3F0212"/>
    <w:rsid w:val="6FF764D3"/>
    <w:rsid w:val="70C06068"/>
    <w:rsid w:val="710905EC"/>
    <w:rsid w:val="746A2C6C"/>
    <w:rsid w:val="76B80805"/>
    <w:rsid w:val="7A6D79AD"/>
    <w:rsid w:val="7CD5090E"/>
    <w:rsid w:val="7CD63DEC"/>
    <w:rsid w:val="7DA04B3F"/>
    <w:rsid w:val="7E1771D4"/>
    <w:rsid w:val="7E5D18F3"/>
    <w:rsid w:val="7F9133F0"/>
    <w:rsid w:val="7F945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
    <w:name w:val="默认段落字体1"/>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1204</Words>
  <Characters>6863</Characters>
  <Lines>57</Lines>
  <Paragraphs>16</Paragraphs>
  <TotalTime>1</TotalTime>
  <ScaleCrop>false</ScaleCrop>
  <LinksUpToDate>false</LinksUpToDate>
  <CharactersWithSpaces>8051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2021-08-10T01:56:00Z</dcterms:created>
  <dc:creator>怡然</dc:creator>
  <cp:lastModifiedBy>Administrator</cp:lastModifiedBy>
  <dcterms:modified xsi:type="dcterms:W3CDTF">2021-08-15T08:43:24Z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