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rsidR="006D1F5E">
      <w:pPr>
        <w:jc w:val="center"/>
        <w:rPr>
          <w:b/>
          <w:bCs/>
          <w:sz w:val="28"/>
          <w:szCs w:val="28"/>
        </w:rPr>
      </w:pPr>
      <w:r>
        <w:rPr>
          <w:rFonts w:hint="eastAsia"/>
          <w:b/>
          <w:bCs/>
          <w:sz w:val="28"/>
          <w:szCs w:val="28"/>
        </w:rPr>
        <w:drawing>
          <wp:anchor simplePos="0" relativeHeight="251658240" behindDoc="0" locked="0" layoutInCell="1" allowOverlap="1">
            <wp:simplePos x="0" y="0"/>
            <wp:positionH relativeFrom="page">
              <wp:posOffset>10541000</wp:posOffset>
            </wp:positionH>
            <wp:positionV relativeFrom="topMargin">
              <wp:posOffset>10325100</wp:posOffset>
            </wp:positionV>
            <wp:extent cx="292100" cy="266700"/>
            <wp:wrapNone/>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420936" name=""/>
                    <pic:cNvPicPr>
                      <a:picLocks noChangeAspect="1"/>
                    </pic:cNvPicPr>
                  </pic:nvPicPr>
                  <pic:blipFill>
                    <a:blip xmlns:r="http://schemas.openxmlformats.org/officeDocument/2006/relationships" r:embed="rId5"/>
                    <a:stretch>
                      <a:fillRect/>
                    </a:stretch>
                  </pic:blipFill>
                  <pic:spPr>
                    <a:xfrm>
                      <a:off x="0" y="0"/>
                      <a:ext cx="292100" cy="266700"/>
                    </a:xfrm>
                    <a:prstGeom prst="rect">
                      <a:avLst/>
                    </a:prstGeom>
                  </pic:spPr>
                </pic:pic>
              </a:graphicData>
            </a:graphic>
          </wp:anchor>
        </w:drawing>
      </w:r>
      <w:bookmarkStart w:id="0" w:name="_GoBack"/>
      <w:bookmarkEnd w:id="0"/>
      <w:r>
        <w:rPr>
          <w:rFonts w:hint="eastAsia"/>
          <w:b/>
          <w:bCs/>
          <w:sz w:val="28"/>
          <w:szCs w:val="28"/>
        </w:rPr>
        <w:t>第</w:t>
      </w:r>
      <w:r>
        <w:rPr>
          <w:rFonts w:hint="eastAsia"/>
          <w:b/>
          <w:bCs/>
          <w:sz w:val="28"/>
          <w:szCs w:val="28"/>
        </w:rPr>
        <w:t>2</w:t>
      </w:r>
      <w:r>
        <w:rPr>
          <w:rFonts w:hint="eastAsia"/>
          <w:b/>
          <w:bCs/>
          <w:sz w:val="28"/>
          <w:szCs w:val="28"/>
        </w:rPr>
        <w:t>单元</w:t>
      </w:r>
      <w:r>
        <w:rPr>
          <w:rFonts w:hint="eastAsia"/>
          <w:b/>
          <w:bCs/>
          <w:sz w:val="28"/>
          <w:szCs w:val="28"/>
        </w:rPr>
        <w:t xml:space="preserve">  </w:t>
      </w:r>
      <w:r>
        <w:rPr>
          <w:rFonts w:hint="eastAsia"/>
          <w:b/>
          <w:bCs/>
          <w:sz w:val="28"/>
          <w:szCs w:val="28"/>
        </w:rPr>
        <w:t>单元总结与提升</w:t>
      </w:r>
    </w:p>
    <w:p w:rsidR="006D1F5E">
      <w:pPr>
        <w:jc w:val="center"/>
        <w:rPr>
          <w:rFonts w:eastAsia="宋体"/>
          <w:b/>
          <w:bCs/>
          <w:szCs w:val="21"/>
        </w:rPr>
      </w:pPr>
      <w:r>
        <w:rPr>
          <w:rFonts w:hint="eastAsia"/>
          <w:b/>
          <w:bCs/>
          <w:szCs w:val="21"/>
        </w:rPr>
        <w:t>知识归纳</w:t>
      </w:r>
    </w:p>
    <w:p w:rsidR="006D1F5E">
      <w:pPr>
        <w:ind w:firstLine="280" w:firstLineChars="100"/>
        <w:rPr>
          <w:b/>
          <w:bCs/>
          <w:sz w:val="28"/>
          <w:szCs w:val="28"/>
        </w:rPr>
      </w:pPr>
    </w:p>
    <w:p w:rsidR="006D1F5E">
      <w:r>
        <w:rPr>
          <w:rFonts w:hint="eastAsia"/>
        </w:rPr>
        <w:t xml:space="preserve">      </w:t>
      </w:r>
      <w:r>
        <w:rPr>
          <w:noProof/>
        </w:rPr>
        <w:drawing>
          <wp:inline distT="0" distB="0" distL="114300" distR="114300">
            <wp:extent cx="5648960" cy="919480"/>
            <wp:effectExtent l="0" t="0" r="8890" b="13970"/>
            <wp:docPr id="158735" name="图片 1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682282" name="图片 158734"/>
                    <pic:cNvPicPr>
                      <a:picLocks noChangeAspect="1"/>
                    </pic:cNvPicPr>
                  </pic:nvPicPr>
                  <pic:blipFill>
                    <a:blip xmlns:r="http://schemas.openxmlformats.org/officeDocument/2006/relationships" r:embed="rId6"/>
                    <a:stretch>
                      <a:fillRect/>
                    </a:stretch>
                  </pic:blipFill>
                  <pic:spPr>
                    <a:xfrm>
                      <a:off x="0" y="0"/>
                      <a:ext cx="5648960" cy="919480"/>
                    </a:xfrm>
                    <a:prstGeom prst="rect">
                      <a:avLst/>
                    </a:prstGeom>
                    <a:noFill/>
                    <a:ln w="9525">
                      <a:noFill/>
                    </a:ln>
                  </pic:spPr>
                </pic:pic>
              </a:graphicData>
            </a:graphic>
          </wp:inline>
        </w:drawing>
      </w:r>
      <w:r>
        <w:rPr>
          <w:noProof/>
        </w:rPr>
        <w:drawing>
          <wp:inline distT="0" distB="0" distL="114300" distR="114300">
            <wp:extent cx="2651760" cy="1748790"/>
            <wp:effectExtent l="0" t="0" r="15240" b="3810"/>
            <wp:docPr id="222215" name="图片 222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185433" name="图片 222214"/>
                    <pic:cNvPicPr>
                      <a:picLocks noChangeAspect="1"/>
                    </pic:cNvPicPr>
                  </pic:nvPicPr>
                  <pic:blipFill>
                    <a:blip xmlns:r="http://schemas.openxmlformats.org/officeDocument/2006/relationships" r:embed="rId7"/>
                    <a:stretch>
                      <a:fillRect/>
                    </a:stretch>
                  </pic:blipFill>
                  <pic:spPr>
                    <a:xfrm>
                      <a:off x="0" y="0"/>
                      <a:ext cx="2651760" cy="1748790"/>
                    </a:xfrm>
                    <a:prstGeom prst="rect">
                      <a:avLst/>
                    </a:prstGeom>
                    <a:noFill/>
                    <a:ln w="9525">
                      <a:noFill/>
                    </a:ln>
                  </pic:spPr>
                </pic:pic>
              </a:graphicData>
            </a:graphic>
          </wp:inline>
        </w:drawing>
      </w:r>
    </w:p>
    <w:p w:rsidR="006D1F5E">
      <w:pPr>
        <w:jc w:val="center"/>
        <w:rPr>
          <w:rFonts w:eastAsia="宋体"/>
          <w:b/>
          <w:bCs/>
          <w:szCs w:val="21"/>
        </w:rPr>
      </w:pPr>
      <w:r>
        <w:rPr>
          <w:rFonts w:hint="eastAsia"/>
          <w:b/>
          <w:bCs/>
          <w:szCs w:val="21"/>
        </w:rPr>
        <w:t>知识演练</w:t>
      </w:r>
    </w:p>
    <w:p w:rsidR="006D1F5E">
      <w:pPr>
        <w:pStyle w:val="PlainText"/>
        <w:tabs>
          <w:tab w:val="left" w:pos="6480"/>
        </w:tabs>
        <w:snapToGrid w:val="0"/>
        <w:spacing w:line="360" w:lineRule="auto"/>
        <w:ind w:firstLine="420" w:firstLineChars="200"/>
        <w:rPr>
          <w:rFonts w:hAnsi="宋体" w:cs="MingLiU_HKSCS"/>
          <w:bCs/>
        </w:rPr>
      </w:pPr>
      <w:r>
        <w:rPr>
          <w:rFonts w:ascii="Times New Roman" w:eastAsia="黑体" w:hAnsi="Times New Roman" w:cs="Times New Roman"/>
          <w:bCs/>
        </w:rPr>
        <w:t>核心考点一　列强四次侵华战争</w:t>
      </w:r>
    </w:p>
    <w:tbl>
      <w:tblPr>
        <w:tblW w:w="69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1134"/>
        <w:gridCol w:w="1113"/>
        <w:gridCol w:w="1229"/>
        <w:gridCol w:w="2307"/>
      </w:tblGrid>
      <w:tr>
        <w:tblPrEx>
          <w:tblW w:w="69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472"/>
          <w:jc w:val="center"/>
        </w:trPr>
        <w:tc>
          <w:tcPr>
            <w:tcW w:w="1134" w:type="dxa"/>
            <w:shd w:val="clear" w:color="auto" w:fill="auto"/>
            <w:vAlign w:val="center"/>
          </w:tcPr>
          <w:p w:rsidR="006D1F5E">
            <w:pPr>
              <w:pStyle w:val="PlainText"/>
              <w:tabs>
                <w:tab w:val="left" w:pos="6480"/>
              </w:tabs>
              <w:snapToGrid w:val="0"/>
              <w:spacing w:line="360" w:lineRule="auto"/>
              <w:jc w:val="center"/>
              <w:rPr>
                <w:rFonts w:ascii="Times New Roman" w:eastAsia="黑体" w:hAnsi="Times New Roman" w:cs="Times New Roman"/>
                <w:bCs/>
              </w:rPr>
            </w:pPr>
            <w:r>
              <w:rPr>
                <w:rFonts w:ascii="Times New Roman" w:eastAsia="黑体" w:hAnsi="Times New Roman" w:cs="Times New Roman"/>
                <w:bCs/>
              </w:rPr>
              <w:t>战争</w:t>
            </w:r>
          </w:p>
        </w:tc>
        <w:tc>
          <w:tcPr>
            <w:tcW w:w="1134" w:type="dxa"/>
            <w:shd w:val="clear" w:color="auto" w:fill="auto"/>
            <w:vAlign w:val="center"/>
          </w:tcPr>
          <w:p w:rsidR="006D1F5E">
            <w:pPr>
              <w:pStyle w:val="PlainText"/>
              <w:tabs>
                <w:tab w:val="left" w:pos="6480"/>
              </w:tabs>
              <w:snapToGrid w:val="0"/>
              <w:spacing w:line="360" w:lineRule="auto"/>
              <w:jc w:val="center"/>
              <w:rPr>
                <w:rFonts w:ascii="Times New Roman" w:eastAsia="黑体" w:hAnsi="Times New Roman" w:cs="Times New Roman"/>
                <w:bCs/>
              </w:rPr>
            </w:pPr>
            <w:r>
              <w:rPr>
                <w:rFonts w:ascii="Times New Roman" w:eastAsia="黑体" w:hAnsi="Times New Roman" w:cs="Times New Roman"/>
                <w:bCs/>
              </w:rPr>
              <w:t>时间</w:t>
            </w:r>
          </w:p>
        </w:tc>
        <w:tc>
          <w:tcPr>
            <w:tcW w:w="1113" w:type="dxa"/>
            <w:shd w:val="clear" w:color="auto" w:fill="auto"/>
            <w:vAlign w:val="center"/>
          </w:tcPr>
          <w:p w:rsidR="006D1F5E">
            <w:pPr>
              <w:pStyle w:val="PlainText"/>
              <w:tabs>
                <w:tab w:val="left" w:pos="6480"/>
              </w:tabs>
              <w:snapToGrid w:val="0"/>
              <w:spacing w:line="360" w:lineRule="auto"/>
              <w:jc w:val="center"/>
              <w:rPr>
                <w:rFonts w:ascii="Times New Roman" w:eastAsia="黑体" w:hAnsi="Times New Roman" w:cs="Times New Roman"/>
                <w:bCs/>
              </w:rPr>
            </w:pPr>
            <w:r>
              <w:rPr>
                <w:rFonts w:ascii="Times New Roman" w:eastAsia="黑体" w:hAnsi="Times New Roman" w:cs="Times New Roman"/>
                <w:bCs/>
              </w:rPr>
              <w:t>列强</w:t>
            </w:r>
          </w:p>
        </w:tc>
        <w:tc>
          <w:tcPr>
            <w:tcW w:w="1229" w:type="dxa"/>
            <w:shd w:val="clear" w:color="auto" w:fill="auto"/>
            <w:vAlign w:val="center"/>
          </w:tcPr>
          <w:p w:rsidR="006D1F5E">
            <w:pPr>
              <w:pStyle w:val="PlainText"/>
              <w:tabs>
                <w:tab w:val="left" w:pos="6480"/>
              </w:tabs>
              <w:snapToGrid w:val="0"/>
              <w:spacing w:line="360" w:lineRule="auto"/>
              <w:jc w:val="center"/>
              <w:rPr>
                <w:rFonts w:ascii="Times New Roman" w:eastAsia="黑体" w:hAnsi="Times New Roman" w:cs="Times New Roman"/>
                <w:bCs/>
              </w:rPr>
            </w:pPr>
            <w:r>
              <w:rPr>
                <w:rFonts w:ascii="Times New Roman" w:eastAsia="黑体" w:hAnsi="Times New Roman" w:cs="Times New Roman"/>
                <w:bCs/>
              </w:rPr>
              <w:t>条约</w:t>
            </w:r>
          </w:p>
        </w:tc>
        <w:tc>
          <w:tcPr>
            <w:tcW w:w="2307"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eastAsia="黑体" w:hAnsi="Times New Roman" w:cs="Times New Roman"/>
                <w:bCs/>
              </w:rPr>
              <w:t>影响</w:t>
            </w:r>
          </w:p>
        </w:tc>
      </w:tr>
      <w:tr>
        <w:tblPrEx>
          <w:tblW w:w="6917" w:type="dxa"/>
          <w:jc w:val="center"/>
          <w:tblLayout w:type="fixed"/>
          <w:tblLook w:val="04A0"/>
        </w:tblPrEx>
        <w:trPr>
          <w:trHeight w:val="1491"/>
          <w:jc w:val="center"/>
        </w:trPr>
        <w:tc>
          <w:tcPr>
            <w:tcW w:w="113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鸦片</w:t>
            </w:r>
          </w:p>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战争</w:t>
            </w:r>
          </w:p>
        </w:tc>
        <w:tc>
          <w:tcPr>
            <w:tcW w:w="113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1840—1842</w:t>
            </w:r>
            <w:r>
              <w:rPr>
                <w:rFonts w:ascii="Times New Roman" w:hAnsi="Times New Roman" w:cs="Times New Roman"/>
                <w:bCs/>
              </w:rPr>
              <w:t>年</w:t>
            </w:r>
          </w:p>
        </w:tc>
        <w:tc>
          <w:tcPr>
            <w:tcW w:w="111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英国</w:t>
            </w:r>
          </w:p>
        </w:tc>
        <w:tc>
          <w:tcPr>
            <w:tcW w:w="1229"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《南京条约》</w:t>
            </w:r>
          </w:p>
        </w:tc>
        <w:tc>
          <w:tcPr>
            <w:tcW w:w="2307" w:type="dxa"/>
            <w:shd w:val="clear" w:color="auto" w:fill="auto"/>
            <w:vAlign w:val="center"/>
          </w:tcPr>
          <w:p w:rsidR="006D1F5E">
            <w:pPr>
              <w:pStyle w:val="PlainText"/>
              <w:tabs>
                <w:tab w:val="left" w:pos="6480"/>
              </w:tabs>
              <w:snapToGrid w:val="0"/>
              <w:spacing w:line="360" w:lineRule="auto"/>
              <w:jc w:val="left"/>
              <w:rPr>
                <w:rFonts w:ascii="MingLiU_HKSCS" w:eastAsia="MingLiU_HKSCS" w:hAnsi="MingLiU_HKSCS" w:cs="MingLiU_HKSCS"/>
                <w:bCs/>
              </w:rPr>
            </w:pPr>
            <w:r>
              <w:rPr>
                <w:rFonts w:ascii="Times New Roman" w:hAnsi="Times New Roman" w:cs="Times New Roman"/>
                <w:bCs/>
              </w:rPr>
              <w:t>中国开始从封建社会变为半殖民地半封建社会</w:t>
            </w:r>
            <w:r>
              <w:rPr>
                <w:rFonts w:hAnsi="宋体" w:cs="MingLiU_HKSCS" w:hint="eastAsia"/>
                <w:bCs/>
              </w:rPr>
              <w:t>，</w:t>
            </w:r>
            <w:r>
              <w:rPr>
                <w:rFonts w:ascii="Times New Roman" w:hAnsi="Times New Roman" w:cs="Times New Roman"/>
                <w:bCs/>
              </w:rPr>
              <w:t>成为</w:t>
            </w:r>
            <w:r>
              <w:rPr>
                <w:rFonts w:ascii="Times New Roman" w:hAnsi="Times New Roman" w:cs="Times New Roman"/>
                <w:bCs/>
                <w:u w:val="single"/>
              </w:rPr>
              <w:t>中国近代史的开端</w:t>
            </w:r>
          </w:p>
        </w:tc>
      </w:tr>
      <w:tr>
        <w:tblPrEx>
          <w:tblW w:w="6917" w:type="dxa"/>
          <w:jc w:val="center"/>
          <w:tblLayout w:type="fixed"/>
          <w:tblLook w:val="04A0"/>
        </w:tblPrEx>
        <w:trPr>
          <w:trHeight w:val="1015"/>
          <w:jc w:val="center"/>
        </w:trPr>
        <w:tc>
          <w:tcPr>
            <w:tcW w:w="113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第二次鸦片战争</w:t>
            </w:r>
          </w:p>
        </w:tc>
        <w:tc>
          <w:tcPr>
            <w:tcW w:w="113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1856—1860</w:t>
            </w:r>
            <w:r>
              <w:rPr>
                <w:rFonts w:ascii="Times New Roman" w:hAnsi="Times New Roman" w:cs="Times New Roman"/>
                <w:bCs/>
              </w:rPr>
              <w:t>年</w:t>
            </w:r>
          </w:p>
        </w:tc>
        <w:tc>
          <w:tcPr>
            <w:tcW w:w="111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英国</w:t>
            </w:r>
            <w:r>
              <w:rPr>
                <w:rFonts w:hAnsi="宋体" w:cs="MingLiU_HKSCS" w:hint="eastAsia"/>
                <w:bCs/>
              </w:rPr>
              <w:t>、</w:t>
            </w:r>
            <w:r>
              <w:rPr>
                <w:rFonts w:ascii="Times New Roman" w:hAnsi="Times New Roman" w:cs="Times New Roman"/>
                <w:bCs/>
              </w:rPr>
              <w:t>法国</w:t>
            </w:r>
          </w:p>
        </w:tc>
        <w:tc>
          <w:tcPr>
            <w:tcW w:w="1229"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《天津条约》《北京条约》</w:t>
            </w:r>
          </w:p>
        </w:tc>
        <w:tc>
          <w:tcPr>
            <w:tcW w:w="2307" w:type="dxa"/>
            <w:shd w:val="clear" w:color="auto" w:fill="auto"/>
            <w:vAlign w:val="center"/>
          </w:tcPr>
          <w:p w:rsidR="006D1F5E">
            <w:pPr>
              <w:pStyle w:val="PlainText"/>
              <w:tabs>
                <w:tab w:val="left" w:pos="6480"/>
              </w:tabs>
              <w:snapToGrid w:val="0"/>
              <w:spacing w:line="360" w:lineRule="auto"/>
              <w:jc w:val="left"/>
              <w:rPr>
                <w:rFonts w:ascii="MingLiU_HKSCS" w:eastAsia="MingLiU_HKSCS" w:hAnsi="MingLiU_HKSCS" w:cs="MingLiU_HKSCS"/>
                <w:bCs/>
              </w:rPr>
            </w:pPr>
            <w:r>
              <w:rPr>
                <w:rFonts w:ascii="Times New Roman" w:hAnsi="Times New Roman" w:cs="Times New Roman"/>
                <w:bCs/>
              </w:rPr>
              <w:t>中国的半殖民地化程度进一步加深</w:t>
            </w:r>
          </w:p>
        </w:tc>
      </w:tr>
      <w:tr>
        <w:tblPrEx>
          <w:tblW w:w="6917" w:type="dxa"/>
          <w:jc w:val="center"/>
          <w:tblLayout w:type="fixed"/>
          <w:tblLook w:val="04A0"/>
        </w:tblPrEx>
        <w:trPr>
          <w:trHeight w:val="677"/>
          <w:jc w:val="center"/>
        </w:trPr>
        <w:tc>
          <w:tcPr>
            <w:tcW w:w="113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甲午中日战争</w:t>
            </w:r>
          </w:p>
        </w:tc>
        <w:tc>
          <w:tcPr>
            <w:tcW w:w="113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1894—1895</w:t>
            </w:r>
            <w:r>
              <w:rPr>
                <w:rFonts w:ascii="Times New Roman" w:hAnsi="Times New Roman" w:cs="Times New Roman"/>
                <w:bCs/>
              </w:rPr>
              <w:t>年</w:t>
            </w:r>
          </w:p>
        </w:tc>
        <w:tc>
          <w:tcPr>
            <w:tcW w:w="111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日本</w:t>
            </w:r>
          </w:p>
        </w:tc>
        <w:tc>
          <w:tcPr>
            <w:tcW w:w="1229"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《马关条约》</w:t>
            </w:r>
          </w:p>
        </w:tc>
        <w:tc>
          <w:tcPr>
            <w:tcW w:w="2307" w:type="dxa"/>
            <w:shd w:val="clear" w:color="auto" w:fill="auto"/>
            <w:vAlign w:val="center"/>
          </w:tcPr>
          <w:p w:rsidR="006D1F5E">
            <w:pPr>
              <w:pStyle w:val="PlainText"/>
              <w:tabs>
                <w:tab w:val="left" w:pos="6480"/>
              </w:tabs>
              <w:snapToGrid w:val="0"/>
              <w:spacing w:line="360" w:lineRule="auto"/>
              <w:jc w:val="left"/>
              <w:rPr>
                <w:rFonts w:ascii="MingLiU_HKSCS" w:eastAsia="MingLiU_HKSCS" w:hAnsi="MingLiU_HKSCS" w:cs="MingLiU_HKSCS"/>
                <w:bCs/>
              </w:rPr>
            </w:pPr>
            <w:r>
              <w:rPr>
                <w:rFonts w:ascii="Times New Roman" w:hAnsi="Times New Roman" w:cs="Times New Roman"/>
                <w:bCs/>
              </w:rPr>
              <w:t>大大加深了中国的半殖民地化程度</w:t>
            </w:r>
          </w:p>
        </w:tc>
      </w:tr>
      <w:tr>
        <w:tblPrEx>
          <w:tblW w:w="6917" w:type="dxa"/>
          <w:jc w:val="center"/>
          <w:tblLayout w:type="fixed"/>
          <w:tblLook w:val="04A0"/>
        </w:tblPrEx>
        <w:trPr>
          <w:trHeight w:val="1457"/>
          <w:jc w:val="center"/>
        </w:trPr>
        <w:tc>
          <w:tcPr>
            <w:tcW w:w="113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八国联军侵华战争</w:t>
            </w:r>
          </w:p>
        </w:tc>
        <w:tc>
          <w:tcPr>
            <w:tcW w:w="113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1900—1901</w:t>
            </w:r>
            <w:r>
              <w:rPr>
                <w:rFonts w:ascii="Times New Roman" w:hAnsi="Times New Roman" w:cs="Times New Roman"/>
                <w:bCs/>
              </w:rPr>
              <w:t>年</w:t>
            </w:r>
          </w:p>
        </w:tc>
        <w:tc>
          <w:tcPr>
            <w:tcW w:w="1113"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英</w:t>
            </w:r>
            <w:r>
              <w:rPr>
                <w:rFonts w:hAnsi="宋体" w:cs="MingLiU_HKSCS" w:hint="eastAsia"/>
                <w:bCs/>
              </w:rPr>
              <w:t>、</w:t>
            </w:r>
            <w:r>
              <w:rPr>
                <w:rFonts w:ascii="Times New Roman" w:hAnsi="Times New Roman" w:cs="Times New Roman"/>
                <w:bCs/>
              </w:rPr>
              <w:t>俄</w:t>
            </w:r>
            <w:r>
              <w:rPr>
                <w:rFonts w:hAnsi="宋体" w:cs="MingLiU_HKSCS" w:hint="eastAsia"/>
                <w:bCs/>
              </w:rPr>
              <w:t>、</w:t>
            </w:r>
            <w:r>
              <w:rPr>
                <w:rFonts w:ascii="Times New Roman" w:hAnsi="Times New Roman" w:cs="Times New Roman"/>
                <w:bCs/>
              </w:rPr>
              <w:t>德</w:t>
            </w:r>
            <w:r>
              <w:rPr>
                <w:rFonts w:hAnsi="宋体" w:cs="MingLiU_HKSCS" w:hint="eastAsia"/>
                <w:bCs/>
              </w:rPr>
              <w:t>、</w:t>
            </w:r>
            <w:r>
              <w:rPr>
                <w:rFonts w:ascii="Times New Roman" w:hAnsi="Times New Roman" w:cs="Times New Roman"/>
                <w:bCs/>
              </w:rPr>
              <w:t>法</w:t>
            </w:r>
            <w:r>
              <w:rPr>
                <w:rFonts w:hAnsi="宋体" w:cs="MingLiU_HKSCS" w:hint="eastAsia"/>
                <w:bCs/>
              </w:rPr>
              <w:t>、</w:t>
            </w:r>
            <w:r>
              <w:rPr>
                <w:rFonts w:ascii="Times New Roman" w:hAnsi="Times New Roman" w:cs="Times New Roman"/>
                <w:bCs/>
              </w:rPr>
              <w:t>美</w:t>
            </w:r>
            <w:r>
              <w:rPr>
                <w:rFonts w:hAnsi="宋体" w:cs="MingLiU_HKSCS" w:hint="eastAsia"/>
                <w:bCs/>
              </w:rPr>
              <w:t>、</w:t>
            </w:r>
            <w:r>
              <w:rPr>
                <w:rFonts w:ascii="Times New Roman" w:hAnsi="Times New Roman" w:cs="Times New Roman"/>
                <w:bCs/>
              </w:rPr>
              <w:t>日</w:t>
            </w:r>
            <w:r>
              <w:rPr>
                <w:rFonts w:hAnsi="宋体" w:cs="MingLiU_HKSCS" w:hint="eastAsia"/>
                <w:bCs/>
              </w:rPr>
              <w:t>、</w:t>
            </w:r>
            <w:r>
              <w:rPr>
                <w:rFonts w:ascii="Times New Roman" w:hAnsi="Times New Roman" w:cs="Times New Roman"/>
                <w:bCs/>
              </w:rPr>
              <w:t>意</w:t>
            </w:r>
            <w:r>
              <w:rPr>
                <w:rFonts w:hAnsi="宋体" w:cs="MingLiU_HKSCS" w:hint="eastAsia"/>
                <w:bCs/>
              </w:rPr>
              <w:t>、</w:t>
            </w:r>
            <w:r>
              <w:rPr>
                <w:rFonts w:ascii="Times New Roman" w:hAnsi="Times New Roman" w:cs="Times New Roman"/>
                <w:bCs/>
              </w:rPr>
              <w:t>奥</w:t>
            </w:r>
          </w:p>
        </w:tc>
        <w:tc>
          <w:tcPr>
            <w:tcW w:w="1229"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《辛丑条约》</w:t>
            </w:r>
          </w:p>
        </w:tc>
        <w:tc>
          <w:tcPr>
            <w:tcW w:w="2307" w:type="dxa"/>
            <w:shd w:val="clear" w:color="auto" w:fill="auto"/>
            <w:vAlign w:val="center"/>
          </w:tcPr>
          <w:p w:rsidR="006D1F5E">
            <w:pPr>
              <w:pStyle w:val="PlainText"/>
              <w:tabs>
                <w:tab w:val="left" w:pos="6480"/>
              </w:tabs>
              <w:snapToGrid w:val="0"/>
              <w:spacing w:line="360" w:lineRule="auto"/>
              <w:jc w:val="left"/>
              <w:rPr>
                <w:rFonts w:ascii="MingLiU_HKSCS" w:eastAsia="MingLiU_HKSCS" w:hAnsi="MingLiU_HKSCS" w:cs="MingLiU_HKSCS"/>
                <w:bCs/>
              </w:rPr>
            </w:pPr>
            <w:r>
              <w:rPr>
                <w:rFonts w:ascii="Times New Roman" w:hAnsi="Times New Roman" w:cs="Times New Roman"/>
                <w:bCs/>
              </w:rPr>
              <w:t>清政府沦为帝国主义列强统治中国的工具</w:t>
            </w:r>
            <w:r>
              <w:rPr>
                <w:rFonts w:hAnsi="宋体" w:cs="MingLiU_HKSCS" w:hint="eastAsia"/>
                <w:bCs/>
              </w:rPr>
              <w:t>，</w:t>
            </w:r>
            <w:r>
              <w:rPr>
                <w:rFonts w:ascii="Times New Roman" w:hAnsi="Times New Roman" w:cs="Times New Roman"/>
                <w:bCs/>
              </w:rPr>
              <w:t>中国</w:t>
            </w:r>
            <w:r>
              <w:rPr>
                <w:rFonts w:ascii="Times New Roman" w:hAnsi="Times New Roman" w:cs="Times New Roman"/>
                <w:bCs/>
                <w:u w:val="single"/>
              </w:rPr>
              <w:t>完全陷入</w:t>
            </w:r>
            <w:r>
              <w:rPr>
                <w:rFonts w:ascii="Times New Roman" w:hAnsi="Times New Roman" w:cs="Times New Roman"/>
                <w:bCs/>
              </w:rPr>
              <w:t>半殖民地半封建社会的深渊</w:t>
            </w:r>
          </w:p>
        </w:tc>
      </w:tr>
    </w:tbl>
    <w:p w:rsidR="006D1F5E">
      <w:pPr>
        <w:rPr>
          <w:bCs/>
          <w:szCs w:val="21"/>
        </w:rPr>
      </w:pPr>
    </w:p>
    <w:p w:rsidR="006D1F5E">
      <w:pPr>
        <w:pStyle w:val="PlainText"/>
        <w:tabs>
          <w:tab w:val="left" w:pos="6480"/>
        </w:tabs>
        <w:snapToGrid w:val="0"/>
        <w:spacing w:line="360" w:lineRule="auto"/>
        <w:ind w:firstLine="420" w:firstLineChars="200"/>
        <w:rPr>
          <w:rFonts w:hAnsi="宋体" w:cs="MingLiU_HKSCS"/>
          <w:bCs/>
        </w:rPr>
      </w:pPr>
      <w:r>
        <w:rPr>
          <w:rFonts w:hAnsi="宋体" w:cs="宋体" w:hint="eastAsia"/>
          <w:bCs/>
        </w:rPr>
        <w:t>◆</w:t>
      </w:r>
      <w:r>
        <w:rPr>
          <w:rFonts w:ascii="黑体" w:eastAsia="黑体" w:hAnsi="黑体" w:cs="Times New Roman"/>
          <w:bCs/>
        </w:rPr>
        <w:t>针对训练</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1</w:t>
      </w:r>
      <w:r>
        <w:rPr>
          <w:rFonts w:hAnsi="宋体" w:cs="MingLiU_HKSCS" w:hint="eastAsia"/>
          <w:bCs/>
        </w:rPr>
        <w:t>．</w:t>
      </w:r>
      <w:r>
        <w:rPr>
          <w:rFonts w:hAnsi="宋体" w:cs="Times New Roman"/>
          <w:bCs/>
        </w:rPr>
        <w:t>“</w:t>
      </w:r>
      <w:r>
        <w:rPr>
          <w:rFonts w:ascii="Times New Roman" w:hAnsi="Times New Roman" w:cs="Times New Roman"/>
          <w:bCs/>
        </w:rPr>
        <w:t>中国的首都几次被西方的武装力量所占领</w:t>
      </w:r>
      <w:r>
        <w:rPr>
          <w:rFonts w:hAnsi="宋体" w:cs="MingLiU_HKSCS" w:hint="eastAsia"/>
          <w:bCs/>
        </w:rPr>
        <w:t>，</w:t>
      </w:r>
      <w:r>
        <w:rPr>
          <w:rFonts w:ascii="Times New Roman" w:hAnsi="Times New Roman" w:cs="Times New Roman"/>
          <w:bCs/>
        </w:rPr>
        <w:t>这是近代中国最痛苦的一个时</w:t>
      </w:r>
      <w:r>
        <w:rPr>
          <w:rFonts w:ascii="Times New Roman" w:hAnsi="Times New Roman" w:cs="Times New Roman"/>
          <w:bCs/>
        </w:rPr>
        <w:t>期</w:t>
      </w:r>
      <w:r>
        <w:rPr>
          <w:rFonts w:hAnsi="宋体" w:cs="MingLiU_HKSCS" w:hint="eastAsia"/>
          <w:bCs/>
        </w:rPr>
        <w:t>。</w:t>
      </w:r>
      <w:r>
        <w:rPr>
          <w:rFonts w:hAnsi="宋体" w:cs="Times New Roman"/>
          <w:bCs/>
        </w:rPr>
        <w:t>”“</w:t>
      </w:r>
      <w:r>
        <w:rPr>
          <w:rFonts w:ascii="Times New Roman" w:hAnsi="Times New Roman" w:cs="Times New Roman"/>
          <w:bCs/>
        </w:rPr>
        <w:t>中国的首都</w:t>
      </w:r>
      <w:r>
        <w:rPr>
          <w:rFonts w:hAnsi="宋体" w:cs="Times New Roman"/>
          <w:bCs/>
        </w:rPr>
        <w:t>”</w:t>
      </w:r>
      <w:r>
        <w:rPr>
          <w:rFonts w:ascii="Times New Roman" w:hAnsi="Times New Roman" w:cs="Times New Roman"/>
          <w:bCs/>
        </w:rPr>
        <w:t>曾在下列哪两次战争中被</w:t>
      </w:r>
      <w:r>
        <w:rPr>
          <w:rFonts w:hAnsi="宋体" w:cs="Times New Roman"/>
          <w:bCs/>
        </w:rPr>
        <w:t>“</w:t>
      </w:r>
      <w:r>
        <w:rPr>
          <w:rFonts w:ascii="Times New Roman" w:hAnsi="Times New Roman" w:cs="Times New Roman"/>
          <w:bCs/>
        </w:rPr>
        <w:t>占领</w:t>
      </w:r>
      <w:r>
        <w:rPr>
          <w:rFonts w:hAnsi="宋体" w:cs="Times New Roman"/>
          <w:bCs/>
        </w:rPr>
        <w:t>”</w:t>
      </w:r>
      <w:r>
        <w:rPr>
          <w:rFonts w:ascii="Times New Roman" w:hAnsi="Times New Roman" w:cs="Times New Roman"/>
          <w:bCs/>
        </w:rPr>
        <w:t>？</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hAnsi="宋体" w:cs="宋体" w:hint="eastAsia"/>
          <w:bCs/>
        </w:rPr>
        <w:t>①</w:t>
      </w:r>
      <w:r>
        <w:rPr>
          <w:rFonts w:ascii="Times New Roman" w:hAnsi="Times New Roman" w:cs="Times New Roman"/>
          <w:bCs/>
        </w:rPr>
        <w:t>鸦片战争　</w:t>
      </w:r>
      <w:r>
        <w:rPr>
          <w:rFonts w:ascii="Times New Roman" w:hAnsi="Times New Roman" w:cs="Times New Roman" w:hint="eastAsia"/>
          <w:bCs/>
        </w:rPr>
        <w:t xml:space="preserve">    </w:t>
      </w:r>
      <w:r>
        <w:rPr>
          <w:rFonts w:hAnsi="宋体" w:cs="宋体" w:hint="eastAsia"/>
          <w:bCs/>
        </w:rPr>
        <w:t>②</w:t>
      </w:r>
      <w:r>
        <w:rPr>
          <w:rFonts w:ascii="Times New Roman" w:hAnsi="Times New Roman" w:cs="Times New Roman"/>
          <w:bCs/>
        </w:rPr>
        <w:t>第二次鸦片战争　</w:t>
      </w:r>
    </w:p>
    <w:p w:rsidR="006D1F5E">
      <w:pPr>
        <w:pStyle w:val="PlainText"/>
        <w:tabs>
          <w:tab w:val="left" w:pos="6480"/>
        </w:tabs>
        <w:snapToGrid w:val="0"/>
        <w:spacing w:line="360" w:lineRule="auto"/>
        <w:ind w:firstLine="420" w:firstLineChars="200"/>
        <w:rPr>
          <w:rFonts w:hAnsi="宋体" w:cs="MingLiU_HKSCS"/>
          <w:bCs/>
        </w:rPr>
      </w:pPr>
      <w:r>
        <w:rPr>
          <w:rFonts w:hAnsi="宋体" w:cs="宋体" w:hint="eastAsia"/>
          <w:bCs/>
        </w:rPr>
        <w:t>③</w:t>
      </w:r>
      <w:r>
        <w:rPr>
          <w:rFonts w:ascii="Times New Roman" w:hAnsi="Times New Roman" w:cs="Times New Roman"/>
          <w:bCs/>
        </w:rPr>
        <w:t>甲午中日战争　</w:t>
      </w:r>
      <w:r>
        <w:rPr>
          <w:rFonts w:hAnsi="宋体" w:cs="宋体" w:hint="eastAsia"/>
          <w:bCs/>
        </w:rPr>
        <w:t>④</w:t>
      </w:r>
      <w:r>
        <w:rPr>
          <w:rFonts w:ascii="Times New Roman" w:hAnsi="Times New Roman" w:cs="Times New Roman"/>
          <w:bCs/>
        </w:rPr>
        <w:t>八国联军侵华战争</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A</w:t>
      </w:r>
      <w:r>
        <w:rPr>
          <w:rFonts w:hAnsi="宋体" w:cs="MingLiU_HKSCS" w:hint="eastAsia"/>
          <w:bCs/>
        </w:rPr>
        <w:t>．</w:t>
      </w:r>
      <w:r>
        <w:rPr>
          <w:rFonts w:hAnsi="宋体" w:cs="宋体" w:hint="eastAsia"/>
          <w:bCs/>
        </w:rPr>
        <w:t>①②</w:t>
      </w:r>
      <w:r>
        <w:rPr>
          <w:rFonts w:ascii="Times New Roman" w:hAnsi="Times New Roman" w:cs="Times New Roman"/>
          <w:bCs/>
        </w:rPr>
        <w:tab/>
        <w:t>B</w:t>
      </w:r>
      <w:r>
        <w:rPr>
          <w:rFonts w:ascii="Times New Roman" w:hAnsi="Times New Roman" w:cs="Times New Roman"/>
          <w:bCs/>
        </w:rPr>
        <w:t>．</w:t>
      </w:r>
      <w:r>
        <w:rPr>
          <w:rFonts w:hAnsi="宋体" w:cs="宋体" w:hint="eastAsia"/>
          <w:bCs/>
        </w:rPr>
        <w:t>③④</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C</w:t>
      </w:r>
      <w:r>
        <w:rPr>
          <w:rFonts w:hAnsi="宋体" w:cs="MingLiU_HKSCS"/>
          <w:bCs/>
        </w:rPr>
        <w:t>．</w:t>
      </w:r>
      <w:r>
        <w:rPr>
          <w:rFonts w:hAnsi="宋体" w:cs="宋体" w:hint="eastAsia"/>
          <w:bCs/>
        </w:rPr>
        <w:t>①③</w:t>
      </w:r>
      <w:r>
        <w:rPr>
          <w:rFonts w:ascii="Times New Roman" w:hAnsi="Times New Roman" w:cs="Times New Roman"/>
          <w:bCs/>
        </w:rPr>
        <w:tab/>
        <w:t>D</w:t>
      </w:r>
      <w:r>
        <w:rPr>
          <w:rFonts w:ascii="Times New Roman" w:hAnsi="Times New Roman" w:cs="Times New Roman"/>
          <w:bCs/>
        </w:rPr>
        <w:t>．</w:t>
      </w:r>
      <w:r>
        <w:rPr>
          <w:rFonts w:hAnsi="宋体" w:cs="宋体" w:hint="eastAsia"/>
          <w:bCs/>
        </w:rPr>
        <w:t>②④</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2</w:t>
      </w:r>
      <w:r>
        <w:rPr>
          <w:rFonts w:hAnsi="宋体" w:cs="MingLiU_HKSCS" w:hint="eastAsia"/>
          <w:bCs/>
        </w:rPr>
        <w:t>．</w:t>
      </w:r>
      <w:r>
        <w:rPr>
          <w:rFonts w:ascii="Times New Roman" w:hAnsi="Times New Roman" w:cs="Times New Roman"/>
          <w:bCs/>
        </w:rPr>
        <w:t>右图是法国作家布立赛的历史著作</w:t>
      </w:r>
      <w:r>
        <w:rPr>
          <w:rFonts w:hAnsi="宋体" w:cs="MingLiU_HKSCS" w:hint="eastAsia"/>
          <w:bCs/>
        </w:rPr>
        <w:t>。</w:t>
      </w:r>
      <w:r>
        <w:rPr>
          <w:rFonts w:ascii="Times New Roman" w:hAnsi="Times New Roman" w:cs="Times New Roman"/>
          <w:bCs/>
        </w:rPr>
        <w:t>与封面上提到的</w:t>
      </w:r>
      <w:r>
        <w:rPr>
          <w:rFonts w:hAnsi="宋体" w:cs="Times New Roman"/>
          <w:bCs/>
        </w:rPr>
        <w:t>“</w:t>
      </w:r>
      <w:r>
        <w:rPr>
          <w:rFonts w:ascii="Times New Roman" w:hAnsi="Times New Roman" w:cs="Times New Roman"/>
          <w:bCs/>
        </w:rPr>
        <w:t>大劫难</w:t>
      </w:r>
      <w:r>
        <w:rPr>
          <w:rFonts w:hAnsi="宋体" w:cs="Times New Roman"/>
          <w:bCs/>
        </w:rPr>
        <w:t>”</w:t>
      </w:r>
      <w:r>
        <w:rPr>
          <w:rFonts w:ascii="Times New Roman" w:hAnsi="Times New Roman" w:cs="Times New Roman"/>
          <w:bCs/>
        </w:rPr>
        <w:t>相关的历史事件是</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A</w:t>
      </w:r>
      <w:r>
        <w:rPr>
          <w:rFonts w:hAnsi="宋体" w:cs="MingLiU_HKSCS" w:hint="eastAsia"/>
          <w:bCs/>
        </w:rPr>
        <w:t>．</w:t>
      </w:r>
      <w:r>
        <w:rPr>
          <w:rFonts w:ascii="Times New Roman" w:hAnsi="Times New Roman" w:cs="Times New Roman"/>
          <w:bCs/>
        </w:rPr>
        <w:t>鸦片战争</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B</w:t>
      </w:r>
      <w:r>
        <w:rPr>
          <w:rFonts w:hAnsi="宋体" w:cs="MingLiU_HKSCS" w:hint="eastAsia"/>
          <w:bCs/>
        </w:rPr>
        <w:t>．</w:t>
      </w:r>
      <w:r>
        <w:rPr>
          <w:rFonts w:ascii="Times New Roman" w:hAnsi="Times New Roman" w:cs="Times New Roman"/>
          <w:bCs/>
        </w:rPr>
        <w:t>第二次鸦片战争</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C</w:t>
      </w:r>
      <w:r>
        <w:rPr>
          <w:rFonts w:hAnsi="宋体" w:cs="MingLiU_HKSCS" w:hint="eastAsia"/>
          <w:bCs/>
        </w:rPr>
        <w:t>．</w:t>
      </w:r>
      <w:r>
        <w:rPr>
          <w:rFonts w:ascii="Times New Roman" w:hAnsi="Times New Roman" w:cs="Times New Roman"/>
          <w:bCs/>
        </w:rPr>
        <w:t>甲午中日战争</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D</w:t>
      </w:r>
      <w:r>
        <w:rPr>
          <w:rFonts w:hAnsi="宋体" w:cs="MingLiU_HKSCS" w:hint="eastAsia"/>
          <w:bCs/>
        </w:rPr>
        <w:t>．</w:t>
      </w:r>
      <w:r>
        <w:rPr>
          <w:rFonts w:ascii="Times New Roman" w:hAnsi="Times New Roman" w:cs="Times New Roman"/>
          <w:bCs/>
        </w:rPr>
        <w:t>八国联军侵华战争</w:t>
      </w:r>
    </w:p>
    <w:p w:rsidR="006D1F5E">
      <w:pPr>
        <w:rPr>
          <w:bCs/>
          <w:szCs w:val="21"/>
        </w:rPr>
      </w:pPr>
      <w:r>
        <w:rPr>
          <w:rFonts w:hint="eastAsia"/>
          <w:bCs/>
          <w:szCs w:val="21"/>
        </w:rPr>
        <w:t xml:space="preserve">                              </w:t>
      </w:r>
      <w:r>
        <w:rPr>
          <w:bCs/>
          <w:noProof/>
          <w:szCs w:val="21"/>
        </w:rPr>
        <w:drawing>
          <wp:inline distT="0" distB="0" distL="114300" distR="114300">
            <wp:extent cx="748030" cy="1071245"/>
            <wp:effectExtent l="0" t="0" r="13970" b="14605"/>
            <wp:docPr id="225290" name="图片 225289" descr="//Cn-20190109ccld/D/2020/2.北京学而思张兰/2020同步上/56.20-074 启东作业八年级历史上（R）PPT/image5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065208" name="图片 225289" descr="//Cn-20190109ccld/D/2020/2.北京学而思张兰/2020同步上/56.20-074 启东作业八年级历史上（R）PPT/image58.TIF"/>
                    <pic:cNvPicPr>
                      <a:picLocks noChangeAspect="1"/>
                    </pic:cNvPicPr>
                  </pic:nvPicPr>
                  <pic:blipFill>
                    <a:blip xmlns:r="http://schemas.openxmlformats.org/officeDocument/2006/relationships" r:embed="rId8"/>
                    <a:stretch>
                      <a:fillRect/>
                    </a:stretch>
                  </pic:blipFill>
                  <pic:spPr>
                    <a:xfrm>
                      <a:off x="0" y="0"/>
                      <a:ext cx="748030" cy="1071245"/>
                    </a:xfrm>
                    <a:prstGeom prst="rect">
                      <a:avLst/>
                    </a:prstGeom>
                    <a:noFill/>
                    <a:ln w="9525">
                      <a:noFill/>
                    </a:ln>
                  </pic:spPr>
                </pic:pic>
              </a:graphicData>
            </a:graphic>
          </wp:inline>
        </w:drawing>
      </w:r>
    </w:p>
    <w:p w:rsidR="006D1F5E">
      <w:pPr>
        <w:pStyle w:val="PlainText"/>
        <w:tabs>
          <w:tab w:val="left" w:pos="6480"/>
        </w:tabs>
        <w:snapToGrid w:val="0"/>
        <w:spacing w:line="360" w:lineRule="auto"/>
        <w:ind w:firstLine="420" w:firstLineChars="200"/>
        <w:rPr>
          <w:rFonts w:hAnsi="宋体" w:cs="MingLiU_HKSCS"/>
          <w:bCs/>
        </w:rPr>
      </w:pPr>
      <w:r>
        <w:rPr>
          <w:rFonts w:ascii="Times New Roman" w:eastAsia="黑体" w:hAnsi="Times New Roman" w:cs="Times New Roman"/>
          <w:bCs/>
        </w:rPr>
        <w:t>核心考点二　三大不平等条约</w:t>
      </w:r>
    </w:p>
    <w:tbl>
      <w:tblPr>
        <w:tblW w:w="6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5"/>
        <w:gridCol w:w="472"/>
        <w:gridCol w:w="1628"/>
        <w:gridCol w:w="2089"/>
        <w:gridCol w:w="2149"/>
      </w:tblGrid>
      <w:tr>
        <w:tblPrEx>
          <w:tblW w:w="6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281"/>
          <w:jc w:val="center"/>
        </w:trPr>
        <w:tc>
          <w:tcPr>
            <w:tcW w:w="1117" w:type="dxa"/>
            <w:gridSpan w:val="2"/>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条约</w:t>
            </w:r>
          </w:p>
        </w:tc>
        <w:tc>
          <w:tcPr>
            <w:tcW w:w="1628"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《南京条约》</w:t>
            </w:r>
          </w:p>
        </w:tc>
        <w:tc>
          <w:tcPr>
            <w:tcW w:w="2089"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《马关条约》</w:t>
            </w:r>
          </w:p>
        </w:tc>
        <w:tc>
          <w:tcPr>
            <w:tcW w:w="2149"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《辛丑条约》</w:t>
            </w:r>
          </w:p>
        </w:tc>
      </w:tr>
      <w:tr>
        <w:tblPrEx>
          <w:tblW w:w="6983" w:type="dxa"/>
          <w:jc w:val="center"/>
          <w:tblLayout w:type="fixed"/>
          <w:tblLook w:val="04A0"/>
        </w:tblPrEx>
        <w:trPr>
          <w:trHeight w:val="248"/>
          <w:jc w:val="center"/>
        </w:trPr>
        <w:tc>
          <w:tcPr>
            <w:tcW w:w="1117" w:type="dxa"/>
            <w:gridSpan w:val="2"/>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签订国家</w:t>
            </w:r>
          </w:p>
        </w:tc>
        <w:tc>
          <w:tcPr>
            <w:tcW w:w="1628"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中英</w:t>
            </w:r>
          </w:p>
        </w:tc>
        <w:tc>
          <w:tcPr>
            <w:tcW w:w="2089"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中日</w:t>
            </w:r>
          </w:p>
        </w:tc>
        <w:tc>
          <w:tcPr>
            <w:tcW w:w="2149"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中国与英</w:t>
            </w:r>
            <w:r>
              <w:rPr>
                <w:rFonts w:hAnsi="宋体" w:cs="MingLiU_HKSCS" w:hint="eastAsia"/>
                <w:bCs/>
              </w:rPr>
              <w:t>、</w:t>
            </w:r>
            <w:r>
              <w:rPr>
                <w:rFonts w:ascii="Times New Roman" w:hAnsi="Times New Roman" w:cs="Times New Roman"/>
                <w:bCs/>
              </w:rPr>
              <w:t>俄等</w:t>
            </w:r>
            <w:r>
              <w:rPr>
                <w:rFonts w:ascii="Times New Roman" w:hAnsi="Times New Roman" w:cs="Times New Roman"/>
                <w:bCs/>
              </w:rPr>
              <w:t>11</w:t>
            </w:r>
            <w:r>
              <w:rPr>
                <w:rFonts w:ascii="Times New Roman" w:hAnsi="Times New Roman" w:cs="Times New Roman"/>
                <w:bCs/>
              </w:rPr>
              <w:t>国</w:t>
            </w:r>
          </w:p>
        </w:tc>
      </w:tr>
      <w:tr>
        <w:tblPrEx>
          <w:tblW w:w="6983" w:type="dxa"/>
          <w:jc w:val="center"/>
          <w:tblLayout w:type="fixed"/>
          <w:tblLook w:val="04A0"/>
        </w:tblPrEx>
        <w:trPr>
          <w:trHeight w:val="590"/>
          <w:jc w:val="center"/>
        </w:trPr>
        <w:tc>
          <w:tcPr>
            <w:tcW w:w="645" w:type="dxa"/>
            <w:vMerge w:val="restart"/>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内容</w:t>
            </w:r>
          </w:p>
        </w:tc>
        <w:tc>
          <w:tcPr>
            <w:tcW w:w="472"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赔款</w:t>
            </w:r>
          </w:p>
        </w:tc>
        <w:tc>
          <w:tcPr>
            <w:tcW w:w="1628"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2 100</w:t>
            </w:r>
            <w:r>
              <w:rPr>
                <w:rFonts w:ascii="Times New Roman" w:hAnsi="Times New Roman" w:cs="Times New Roman"/>
                <w:bCs/>
              </w:rPr>
              <w:t>万银元</w:t>
            </w:r>
          </w:p>
        </w:tc>
        <w:tc>
          <w:tcPr>
            <w:tcW w:w="2089"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2</w:t>
            </w:r>
            <w:r>
              <w:rPr>
                <w:rFonts w:ascii="Times New Roman" w:hAnsi="Times New Roman" w:cs="Times New Roman"/>
                <w:bCs/>
              </w:rPr>
              <w:t>亿两白银</w:t>
            </w:r>
          </w:p>
        </w:tc>
        <w:tc>
          <w:tcPr>
            <w:tcW w:w="2149"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4.5</w:t>
            </w:r>
            <w:r>
              <w:rPr>
                <w:rFonts w:ascii="Times New Roman" w:hAnsi="Times New Roman" w:cs="Times New Roman"/>
                <w:bCs/>
              </w:rPr>
              <w:t>亿两白银</w:t>
            </w:r>
            <w:r>
              <w:rPr>
                <w:rFonts w:hAnsi="宋体" w:cs="MingLiU_HKSCS" w:hint="eastAsia"/>
                <w:bCs/>
              </w:rPr>
              <w:t>，</w:t>
            </w:r>
            <w:r>
              <w:rPr>
                <w:rFonts w:ascii="Times New Roman" w:hAnsi="Times New Roman" w:cs="Times New Roman"/>
                <w:bCs/>
              </w:rPr>
              <w:t>本息共计</w:t>
            </w:r>
            <w:r>
              <w:rPr>
                <w:rFonts w:ascii="Times New Roman" w:hAnsi="Times New Roman" w:cs="Times New Roman"/>
                <w:bCs/>
              </w:rPr>
              <w:t>9.8</w:t>
            </w:r>
            <w:r>
              <w:rPr>
                <w:rFonts w:ascii="Times New Roman" w:hAnsi="Times New Roman" w:cs="Times New Roman"/>
                <w:bCs/>
              </w:rPr>
              <w:t>亿两</w:t>
            </w:r>
          </w:p>
        </w:tc>
      </w:tr>
      <w:tr>
        <w:tblPrEx>
          <w:tblW w:w="6983" w:type="dxa"/>
          <w:jc w:val="center"/>
          <w:tblLayout w:type="fixed"/>
          <w:tblLook w:val="04A0"/>
        </w:tblPrEx>
        <w:trPr>
          <w:trHeight w:val="1115"/>
          <w:jc w:val="center"/>
        </w:trPr>
        <w:tc>
          <w:tcPr>
            <w:tcW w:w="645" w:type="dxa"/>
            <w:vMerge/>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p>
        </w:tc>
        <w:tc>
          <w:tcPr>
            <w:tcW w:w="472"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土地</w:t>
            </w:r>
          </w:p>
        </w:tc>
        <w:tc>
          <w:tcPr>
            <w:tcW w:w="1628"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割香港岛</w:t>
            </w:r>
          </w:p>
        </w:tc>
        <w:tc>
          <w:tcPr>
            <w:tcW w:w="2089"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割辽东半岛</w:t>
            </w:r>
            <w:r>
              <w:rPr>
                <w:rFonts w:hAnsi="宋体" w:cs="MingLiU_HKSCS" w:hint="eastAsia"/>
                <w:bCs/>
              </w:rPr>
              <w:t>、</w:t>
            </w:r>
            <w:r>
              <w:rPr>
                <w:rFonts w:ascii="Times New Roman" w:hAnsi="Times New Roman" w:cs="Times New Roman"/>
                <w:bCs/>
              </w:rPr>
              <w:t>台湾全岛及所有附属各岛屿</w:t>
            </w:r>
            <w:r>
              <w:rPr>
                <w:rFonts w:hAnsi="宋体" w:cs="MingLiU_HKSCS" w:hint="eastAsia"/>
                <w:bCs/>
              </w:rPr>
              <w:t>、</w:t>
            </w:r>
            <w:r>
              <w:rPr>
                <w:rFonts w:ascii="Times New Roman" w:hAnsi="Times New Roman" w:cs="Times New Roman"/>
                <w:bCs/>
              </w:rPr>
              <w:t>澎湖列岛</w:t>
            </w:r>
          </w:p>
        </w:tc>
        <w:tc>
          <w:tcPr>
            <w:tcW w:w="2149" w:type="dxa"/>
            <w:tcBorders>
              <w:tl2br w:val="single" w:sz="4" w:space="0" w:color="auto"/>
            </w:tcBorders>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p>
        </w:tc>
      </w:tr>
      <w:tr>
        <w:tblPrEx>
          <w:tblW w:w="6983" w:type="dxa"/>
          <w:jc w:val="center"/>
          <w:tblLayout w:type="fixed"/>
          <w:tblLook w:val="04A0"/>
        </w:tblPrEx>
        <w:trPr>
          <w:trHeight w:val="607"/>
          <w:jc w:val="center"/>
        </w:trPr>
        <w:tc>
          <w:tcPr>
            <w:tcW w:w="645" w:type="dxa"/>
            <w:vMerge w:val="restart"/>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内容</w:t>
            </w:r>
          </w:p>
        </w:tc>
        <w:tc>
          <w:tcPr>
            <w:tcW w:w="472"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特权</w:t>
            </w:r>
          </w:p>
        </w:tc>
        <w:tc>
          <w:tcPr>
            <w:tcW w:w="1628"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协定关税</w:t>
            </w:r>
          </w:p>
        </w:tc>
        <w:tc>
          <w:tcPr>
            <w:tcW w:w="2089"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在通商口岸开设工厂</w:t>
            </w:r>
          </w:p>
        </w:tc>
        <w:tc>
          <w:tcPr>
            <w:tcW w:w="2149" w:type="dxa"/>
            <w:shd w:val="clear" w:color="auto" w:fill="auto"/>
            <w:vAlign w:val="center"/>
          </w:tcPr>
          <w:p w:rsidR="006D1F5E">
            <w:pPr>
              <w:pStyle w:val="PlainText"/>
              <w:tabs>
                <w:tab w:val="left" w:pos="6480"/>
              </w:tabs>
              <w:snapToGrid w:val="0"/>
              <w:spacing w:line="360" w:lineRule="auto"/>
              <w:jc w:val="left"/>
              <w:rPr>
                <w:rFonts w:ascii="MingLiU_HKSCS" w:eastAsia="MingLiU_HKSCS" w:hAnsi="MingLiU_HKSCS" w:cs="MingLiU_HKSCS"/>
                <w:bCs/>
              </w:rPr>
            </w:pPr>
            <w:r>
              <w:rPr>
                <w:rFonts w:ascii="Times New Roman" w:hAnsi="Times New Roman" w:cs="Times New Roman"/>
                <w:bCs/>
              </w:rPr>
              <w:t>在京驻兵权</w:t>
            </w:r>
            <w:r>
              <w:rPr>
                <w:rFonts w:hAnsi="宋体" w:cs="MingLiU_HKSCS" w:hint="eastAsia"/>
                <w:bCs/>
              </w:rPr>
              <w:t>、</w:t>
            </w:r>
            <w:r>
              <w:rPr>
                <w:rFonts w:ascii="Times New Roman" w:hAnsi="Times New Roman" w:cs="Times New Roman"/>
                <w:bCs/>
              </w:rPr>
              <w:t>划定使馆界</w:t>
            </w:r>
          </w:p>
        </w:tc>
      </w:tr>
      <w:tr>
        <w:tblPrEx>
          <w:tblW w:w="6983" w:type="dxa"/>
          <w:jc w:val="center"/>
          <w:tblLayout w:type="fixed"/>
          <w:tblLook w:val="04A0"/>
        </w:tblPrEx>
        <w:trPr>
          <w:trHeight w:val="1048"/>
          <w:jc w:val="center"/>
        </w:trPr>
        <w:tc>
          <w:tcPr>
            <w:tcW w:w="645" w:type="dxa"/>
            <w:vMerge/>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p>
        </w:tc>
        <w:tc>
          <w:tcPr>
            <w:tcW w:w="472"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其他</w:t>
            </w:r>
          </w:p>
        </w:tc>
        <w:tc>
          <w:tcPr>
            <w:tcW w:w="1628"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五口通商</w:t>
            </w:r>
            <w:r>
              <w:rPr>
                <w:rFonts w:ascii="Times New Roman" w:hAnsi="Times New Roman" w:cs="Times New Roman"/>
                <w:bCs/>
              </w:rPr>
              <w:t>(</w:t>
            </w:r>
            <w:r>
              <w:rPr>
                <w:rFonts w:ascii="Times New Roman" w:hAnsi="Times New Roman" w:cs="Times New Roman"/>
                <w:bCs/>
              </w:rPr>
              <w:t>广福厦宁上</w:t>
            </w:r>
            <w:r>
              <w:rPr>
                <w:rFonts w:ascii="Times New Roman" w:hAnsi="Times New Roman" w:cs="Times New Roman"/>
                <w:bCs/>
              </w:rPr>
              <w:t>)</w:t>
            </w:r>
          </w:p>
        </w:tc>
        <w:tc>
          <w:tcPr>
            <w:tcW w:w="2089"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增开通商口岸</w:t>
            </w:r>
          </w:p>
        </w:tc>
        <w:tc>
          <w:tcPr>
            <w:tcW w:w="2149" w:type="dxa"/>
            <w:shd w:val="clear" w:color="auto" w:fill="auto"/>
            <w:vAlign w:val="center"/>
          </w:tcPr>
          <w:p w:rsidR="006D1F5E">
            <w:pPr>
              <w:pStyle w:val="PlainText"/>
              <w:tabs>
                <w:tab w:val="left" w:pos="6480"/>
              </w:tabs>
              <w:snapToGrid w:val="0"/>
              <w:spacing w:line="360" w:lineRule="auto"/>
              <w:jc w:val="left"/>
              <w:rPr>
                <w:rFonts w:ascii="MingLiU_HKSCS" w:eastAsia="MingLiU_HKSCS" w:hAnsi="MingLiU_HKSCS" w:cs="MingLiU_HKSCS"/>
                <w:bCs/>
              </w:rPr>
            </w:pPr>
            <w:r>
              <w:rPr>
                <w:rFonts w:ascii="Times New Roman" w:hAnsi="Times New Roman" w:cs="Times New Roman"/>
                <w:bCs/>
              </w:rPr>
              <w:t>严禁中国人民参加各种形式的反帝活动</w:t>
            </w:r>
            <w:r>
              <w:rPr>
                <w:rFonts w:hAnsi="宋体" w:cs="MingLiU_HKSCS" w:hint="eastAsia"/>
                <w:bCs/>
              </w:rPr>
              <w:t>，</w:t>
            </w:r>
            <w:r>
              <w:rPr>
                <w:rFonts w:ascii="Times New Roman" w:hAnsi="Times New Roman" w:cs="Times New Roman"/>
                <w:bCs/>
              </w:rPr>
              <w:t>改总理衙门为外务部</w:t>
            </w:r>
          </w:p>
        </w:tc>
      </w:tr>
      <w:tr>
        <w:tblPrEx>
          <w:tblW w:w="6983" w:type="dxa"/>
          <w:jc w:val="center"/>
          <w:tblLayout w:type="fixed"/>
          <w:tblLook w:val="04A0"/>
        </w:tblPrEx>
        <w:trPr>
          <w:trHeight w:val="1859"/>
          <w:jc w:val="center"/>
        </w:trPr>
        <w:tc>
          <w:tcPr>
            <w:tcW w:w="1117" w:type="dxa"/>
            <w:gridSpan w:val="2"/>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归纳</w:t>
            </w:r>
          </w:p>
        </w:tc>
        <w:tc>
          <w:tcPr>
            <w:tcW w:w="5866" w:type="dxa"/>
            <w:gridSpan w:val="3"/>
            <w:shd w:val="clear" w:color="auto" w:fill="auto"/>
            <w:vAlign w:val="center"/>
          </w:tcPr>
          <w:p w:rsidR="006D1F5E">
            <w:pPr>
              <w:pStyle w:val="PlainText"/>
              <w:tabs>
                <w:tab w:val="left" w:pos="6480"/>
              </w:tabs>
              <w:snapToGrid w:val="0"/>
              <w:spacing w:line="360" w:lineRule="auto"/>
              <w:jc w:val="left"/>
              <w:rPr>
                <w:rFonts w:ascii="Times New Roman" w:hAnsi="Times New Roman" w:cs="Times New Roman"/>
                <w:bCs/>
              </w:rPr>
            </w:pPr>
            <w:r>
              <w:rPr>
                <w:rFonts w:ascii="Times New Roman" w:hAnsi="Times New Roman" w:cs="Times New Roman"/>
                <w:bCs/>
              </w:rPr>
              <w:t>(1)</w:t>
            </w:r>
            <w:r>
              <w:rPr>
                <w:rFonts w:ascii="Times New Roman" w:hAnsi="Times New Roman" w:cs="Times New Roman"/>
                <w:bCs/>
              </w:rPr>
              <w:t>三大条约都涉及的内容是赔款</w:t>
            </w:r>
            <w:r>
              <w:rPr>
                <w:rFonts w:hAnsi="宋体" w:cs="MingLiU_HKSCS" w:hint="eastAsia"/>
                <w:bCs/>
              </w:rPr>
              <w:t>，</w:t>
            </w:r>
            <w:r>
              <w:rPr>
                <w:rFonts w:ascii="Times New Roman" w:hAnsi="Times New Roman" w:cs="Times New Roman"/>
                <w:bCs/>
              </w:rPr>
              <w:t>赔款最多的是《辛丑条约》</w:t>
            </w:r>
          </w:p>
          <w:p w:rsidR="006D1F5E">
            <w:pPr>
              <w:pStyle w:val="PlainText"/>
              <w:tabs>
                <w:tab w:val="left" w:pos="6480"/>
              </w:tabs>
              <w:snapToGrid w:val="0"/>
              <w:spacing w:line="360" w:lineRule="auto"/>
              <w:jc w:val="left"/>
              <w:rPr>
                <w:rFonts w:ascii="MingLiU_HKSCS" w:eastAsia="MingLiU_HKSCS" w:hAnsi="MingLiU_HKSCS" w:cs="MingLiU_HKSCS"/>
                <w:bCs/>
              </w:rPr>
            </w:pPr>
            <w:r>
              <w:rPr>
                <w:rFonts w:ascii="Times New Roman" w:hAnsi="Times New Roman" w:cs="Times New Roman"/>
                <w:bCs/>
              </w:rPr>
              <w:t>(2)</w:t>
            </w:r>
            <w:r>
              <w:rPr>
                <w:rFonts w:ascii="Times New Roman" w:hAnsi="Times New Roman" w:cs="Times New Roman"/>
                <w:bCs/>
              </w:rPr>
              <w:t>有突出特征的条约：</w:t>
            </w:r>
            <w:r>
              <w:rPr>
                <w:rFonts w:hAnsi="宋体" w:cs="宋体" w:hint="eastAsia"/>
                <w:bCs/>
              </w:rPr>
              <w:t>①</w:t>
            </w:r>
            <w:r>
              <w:rPr>
                <w:rFonts w:ascii="Times New Roman" w:hAnsi="Times New Roman" w:cs="Times New Roman"/>
                <w:bCs/>
              </w:rPr>
              <w:t>《南京条约》</w:t>
            </w:r>
            <w:r>
              <w:rPr>
                <w:rFonts w:ascii="Times New Roman" w:hAnsi="Times New Roman" w:cs="Times New Roman"/>
                <w:bCs/>
              </w:rPr>
              <w:t>——</w:t>
            </w:r>
            <w:r>
              <w:rPr>
                <w:rFonts w:ascii="Times New Roman" w:hAnsi="Times New Roman" w:cs="Times New Roman"/>
                <w:bCs/>
              </w:rPr>
              <w:t>中国领土完整遭到破坏</w:t>
            </w:r>
            <w:r>
              <w:rPr>
                <w:rFonts w:hAnsi="宋体" w:cs="MingLiU_HKSCS" w:hint="eastAsia"/>
                <w:bCs/>
              </w:rPr>
              <w:t>，</w:t>
            </w:r>
            <w:r>
              <w:rPr>
                <w:rFonts w:ascii="Times New Roman" w:hAnsi="Times New Roman" w:cs="Times New Roman"/>
                <w:bCs/>
              </w:rPr>
              <w:t>关税</w:t>
            </w:r>
            <w:r>
              <w:rPr>
                <w:rFonts w:hAnsi="宋体" w:cs="MingLiU_HKSCS" w:hint="eastAsia"/>
                <w:bCs/>
              </w:rPr>
              <w:t>、</w:t>
            </w:r>
            <w:r>
              <w:rPr>
                <w:rFonts w:ascii="Times New Roman" w:hAnsi="Times New Roman" w:cs="Times New Roman"/>
                <w:bCs/>
              </w:rPr>
              <w:t>司法主权开始丧失；</w:t>
            </w:r>
            <w:r>
              <w:rPr>
                <w:rFonts w:hAnsi="宋体" w:cs="宋体" w:hint="eastAsia"/>
                <w:bCs/>
              </w:rPr>
              <w:t>②</w:t>
            </w:r>
            <w:r>
              <w:rPr>
                <w:rFonts w:ascii="Times New Roman" w:hAnsi="Times New Roman" w:cs="Times New Roman"/>
                <w:bCs/>
              </w:rPr>
              <w:t>《马关条约》</w:t>
            </w:r>
            <w:r>
              <w:rPr>
                <w:rFonts w:ascii="Times New Roman" w:hAnsi="Times New Roman" w:cs="Times New Roman"/>
                <w:bCs/>
              </w:rPr>
              <w:t>——</w:t>
            </w:r>
            <w:r>
              <w:rPr>
                <w:rFonts w:ascii="Times New Roman" w:hAnsi="Times New Roman" w:cs="Times New Roman"/>
                <w:bCs/>
              </w:rPr>
              <w:t>体现主要资本主义国家进入帝国主义阶段要求资本输出的特点；</w:t>
            </w:r>
            <w:r>
              <w:rPr>
                <w:rFonts w:hAnsi="宋体" w:cs="宋体" w:hint="eastAsia"/>
                <w:bCs/>
              </w:rPr>
              <w:t>③</w:t>
            </w:r>
            <w:r>
              <w:rPr>
                <w:rFonts w:ascii="Times New Roman" w:hAnsi="Times New Roman" w:cs="Times New Roman"/>
                <w:bCs/>
              </w:rPr>
              <w:t>《辛丑条约》</w:t>
            </w:r>
            <w:r>
              <w:rPr>
                <w:rFonts w:ascii="Times New Roman" w:hAnsi="Times New Roman" w:cs="Times New Roman"/>
                <w:bCs/>
              </w:rPr>
              <w:t>——</w:t>
            </w:r>
            <w:r>
              <w:rPr>
                <w:rFonts w:ascii="Times New Roman" w:hAnsi="Times New Roman" w:cs="Times New Roman"/>
                <w:bCs/>
              </w:rPr>
              <w:t>清政府沦为帝国主义列强统治中国的工具</w:t>
            </w:r>
          </w:p>
        </w:tc>
      </w:tr>
    </w:tbl>
    <w:p w:rsidR="006D1F5E">
      <w:pPr>
        <w:pStyle w:val="PlainText"/>
        <w:tabs>
          <w:tab w:val="left" w:pos="6480"/>
        </w:tabs>
        <w:snapToGrid w:val="0"/>
        <w:spacing w:line="360" w:lineRule="auto"/>
        <w:ind w:firstLine="420" w:firstLineChars="200"/>
        <w:rPr>
          <w:rFonts w:hAnsi="宋体" w:cs="宋体"/>
          <w:bCs/>
        </w:rPr>
      </w:pPr>
    </w:p>
    <w:p w:rsidR="006D1F5E">
      <w:pPr>
        <w:pStyle w:val="PlainText"/>
        <w:tabs>
          <w:tab w:val="left" w:pos="6480"/>
        </w:tabs>
        <w:snapToGrid w:val="0"/>
        <w:spacing w:line="360" w:lineRule="auto"/>
        <w:ind w:firstLine="420" w:firstLineChars="200"/>
        <w:rPr>
          <w:rFonts w:hAnsi="宋体" w:cs="MingLiU_HKSCS"/>
          <w:bCs/>
        </w:rPr>
      </w:pPr>
      <w:r>
        <w:rPr>
          <w:rFonts w:hAnsi="宋体" w:cs="宋体" w:hint="eastAsia"/>
          <w:bCs/>
        </w:rPr>
        <w:t>◆</w:t>
      </w:r>
      <w:r>
        <w:rPr>
          <w:rFonts w:ascii="黑体" w:eastAsia="黑体" w:hAnsi="黑体" w:cs="Times New Roman"/>
          <w:bCs/>
        </w:rPr>
        <w:t>针对训练</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3</w:t>
      </w:r>
      <w:r>
        <w:rPr>
          <w:rFonts w:hAnsi="宋体" w:cs="MingLiU_HKSCS" w:hint="eastAsia"/>
          <w:bCs/>
        </w:rPr>
        <w:t>．</w:t>
      </w:r>
      <w:r>
        <w:rPr>
          <w:rFonts w:ascii="Times New Roman" w:hAnsi="Times New Roman" w:cs="Times New Roman"/>
          <w:bCs/>
        </w:rPr>
        <w:t>《马关条约》签订后</w:t>
      </w:r>
      <w:r>
        <w:rPr>
          <w:rFonts w:hAnsi="宋体" w:cs="MingLiU_HKSCS" w:hint="eastAsia"/>
          <w:bCs/>
        </w:rPr>
        <w:t>，</w:t>
      </w:r>
      <w:r>
        <w:rPr>
          <w:rFonts w:ascii="Times New Roman" w:hAnsi="Times New Roman" w:cs="Times New Roman"/>
          <w:bCs/>
        </w:rPr>
        <w:t>爱国将领刘永福表示</w:t>
      </w:r>
      <w:r>
        <w:rPr>
          <w:rFonts w:hAnsi="宋体" w:cs="Times New Roman"/>
          <w:bCs/>
        </w:rPr>
        <w:t>“</w:t>
      </w:r>
      <w:r>
        <w:rPr>
          <w:rFonts w:ascii="Times New Roman" w:hAnsi="Times New Roman" w:cs="Times New Roman"/>
          <w:bCs/>
        </w:rPr>
        <w:t>万死不辞</w:t>
      </w:r>
      <w:r>
        <w:rPr>
          <w:rFonts w:hAnsi="宋体" w:cs="Times New Roman"/>
          <w:bCs/>
        </w:rPr>
        <w:t>”“</w:t>
      </w:r>
      <w:r>
        <w:rPr>
          <w:rFonts w:ascii="Times New Roman" w:hAnsi="Times New Roman" w:cs="Times New Roman"/>
          <w:bCs/>
        </w:rPr>
        <w:t>愿合众志成城</w:t>
      </w:r>
      <w:r>
        <w:rPr>
          <w:rFonts w:hAnsi="宋体" w:cs="Times New Roman"/>
          <w:bCs/>
        </w:rPr>
        <w:t>”</w:t>
      </w:r>
      <w:r>
        <w:rPr>
          <w:rFonts w:hAnsi="宋体" w:cs="MingLiU_HKSCS" w:hint="eastAsia"/>
          <w:bCs/>
        </w:rPr>
        <w:t>，</w:t>
      </w:r>
      <w:r>
        <w:rPr>
          <w:rFonts w:ascii="Times New Roman" w:hAnsi="Times New Roman" w:cs="Times New Roman"/>
          <w:bCs/>
        </w:rPr>
        <w:t>反对日本侵略暴行</w:t>
      </w:r>
      <w:r>
        <w:rPr>
          <w:rFonts w:hAnsi="宋体" w:cs="MingLiU_HKSCS" w:hint="eastAsia"/>
          <w:bCs/>
        </w:rPr>
        <w:t>。</w:t>
      </w:r>
      <w:r>
        <w:rPr>
          <w:rFonts w:ascii="Times New Roman" w:hAnsi="Times New Roman" w:cs="Times New Roman"/>
          <w:bCs/>
        </w:rPr>
        <w:t>这里的</w:t>
      </w:r>
      <w:r>
        <w:rPr>
          <w:rFonts w:hAnsi="宋体" w:cs="Times New Roman"/>
          <w:bCs/>
        </w:rPr>
        <w:t>“</w:t>
      </w:r>
      <w:r>
        <w:rPr>
          <w:rFonts w:ascii="Times New Roman" w:hAnsi="Times New Roman" w:cs="Times New Roman"/>
          <w:bCs/>
        </w:rPr>
        <w:t>暴行</w:t>
      </w:r>
      <w:r>
        <w:rPr>
          <w:rFonts w:hAnsi="宋体" w:cs="Times New Roman"/>
          <w:bCs/>
        </w:rPr>
        <w:t>”</w:t>
      </w:r>
      <w:r>
        <w:rPr>
          <w:rFonts w:ascii="Times New Roman" w:hAnsi="Times New Roman" w:cs="Times New Roman"/>
          <w:bCs/>
        </w:rPr>
        <w:t>包括</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A</w:t>
      </w:r>
      <w:r>
        <w:rPr>
          <w:rFonts w:hAnsi="宋体" w:cs="MingLiU_HKSCS" w:hint="eastAsia"/>
          <w:bCs/>
        </w:rPr>
        <w:t>．</w:t>
      </w:r>
      <w:r>
        <w:rPr>
          <w:rFonts w:ascii="Times New Roman" w:hAnsi="Times New Roman" w:cs="Times New Roman"/>
          <w:bCs/>
        </w:rPr>
        <w:t>火烧圆明园</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B</w:t>
      </w:r>
      <w:r>
        <w:rPr>
          <w:rFonts w:ascii="Times New Roman" w:hAnsi="Times New Roman" w:cs="Times New Roman"/>
          <w:bCs/>
        </w:rPr>
        <w:t>．割占台湾全岛及所有附属各岛屿</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C</w:t>
      </w:r>
      <w:r>
        <w:rPr>
          <w:rFonts w:hAnsi="宋体" w:cs="MingLiU_HKSCS" w:hint="eastAsia"/>
          <w:bCs/>
        </w:rPr>
        <w:t>．</w:t>
      </w:r>
      <w:r>
        <w:rPr>
          <w:rFonts w:ascii="Times New Roman" w:hAnsi="Times New Roman" w:cs="Times New Roman"/>
          <w:bCs/>
        </w:rPr>
        <w:t>镇压义和团</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D</w:t>
      </w:r>
      <w:r>
        <w:rPr>
          <w:rFonts w:ascii="Times New Roman" w:hAnsi="Times New Roman" w:cs="Times New Roman"/>
          <w:bCs/>
        </w:rPr>
        <w:t>．在南京大肆烧杀淫掠</w:t>
      </w:r>
      <w:r>
        <w:rPr>
          <w:rFonts w:hAnsi="宋体" w:cs="MingLiU_HKSCS" w:hint="eastAsia"/>
          <w:bCs/>
        </w:rPr>
        <w:t>，</w:t>
      </w:r>
      <w:r>
        <w:rPr>
          <w:rFonts w:ascii="Times New Roman" w:hAnsi="Times New Roman" w:cs="Times New Roman"/>
          <w:bCs/>
        </w:rPr>
        <w:t>无恶不作</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4</w:t>
      </w:r>
      <w:r>
        <w:rPr>
          <w:rFonts w:hAnsi="宋体" w:cs="MingLiU_HKSCS" w:hint="eastAsia"/>
          <w:bCs/>
        </w:rPr>
        <w:t>．</w:t>
      </w:r>
      <w:r>
        <w:rPr>
          <w:rFonts w:hAnsi="宋体" w:cs="Times New Roman"/>
          <w:bCs/>
        </w:rPr>
        <w:t>“</w:t>
      </w:r>
      <w:r>
        <w:rPr>
          <w:rFonts w:ascii="Times New Roman" w:hAnsi="Times New Roman" w:cs="Times New Roman"/>
          <w:bCs/>
        </w:rPr>
        <w:t>东交民巷的大炮注视和监督着紫禁城</w:t>
      </w:r>
      <w:r>
        <w:rPr>
          <w:rFonts w:hAnsi="宋体" w:cs="MingLiU_HKSCS" w:hint="eastAsia"/>
          <w:bCs/>
        </w:rPr>
        <w:t>，</w:t>
      </w:r>
      <w:r>
        <w:rPr>
          <w:rFonts w:ascii="Times New Roman" w:hAnsi="Times New Roman" w:cs="Times New Roman"/>
          <w:bCs/>
        </w:rPr>
        <w:t>象征着条约制度的权威和中国的国将不国</w:t>
      </w:r>
      <w:r>
        <w:rPr>
          <w:rFonts w:hAnsi="宋体" w:cs="MingLiU_HKSCS" w:hint="eastAsia"/>
          <w:bCs/>
        </w:rPr>
        <w:t>。</w:t>
      </w:r>
      <w:r>
        <w:rPr>
          <w:rFonts w:hAnsi="宋体" w:cs="Times New Roman"/>
          <w:bCs/>
        </w:rPr>
        <w:t>”</w:t>
      </w:r>
      <w:r>
        <w:rPr>
          <w:rFonts w:ascii="Times New Roman" w:hAnsi="Times New Roman" w:cs="Times New Roman"/>
          <w:bCs/>
        </w:rPr>
        <w:t>导致中国</w:t>
      </w:r>
      <w:r>
        <w:rPr>
          <w:rFonts w:hAnsi="宋体" w:cs="Times New Roman"/>
          <w:bCs/>
        </w:rPr>
        <w:t>“</w:t>
      </w:r>
      <w:r>
        <w:rPr>
          <w:rFonts w:ascii="Times New Roman" w:hAnsi="Times New Roman" w:cs="Times New Roman"/>
          <w:bCs/>
        </w:rPr>
        <w:t>国将不国</w:t>
      </w:r>
      <w:r>
        <w:rPr>
          <w:rFonts w:hAnsi="宋体" w:cs="Times New Roman"/>
          <w:bCs/>
        </w:rPr>
        <w:t>”</w:t>
      </w:r>
      <w:r>
        <w:rPr>
          <w:rFonts w:ascii="Times New Roman" w:hAnsi="Times New Roman" w:cs="Times New Roman"/>
          <w:bCs/>
        </w:rPr>
        <w:t>的条约是</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A</w:t>
      </w:r>
      <w:r>
        <w:rPr>
          <w:rFonts w:hAnsi="宋体" w:cs="MingLiU_HKSCS" w:hint="eastAsia"/>
          <w:bCs/>
        </w:rPr>
        <w:t>．</w:t>
      </w:r>
      <w:r>
        <w:rPr>
          <w:rFonts w:ascii="Times New Roman" w:hAnsi="Times New Roman" w:cs="Times New Roman"/>
          <w:bCs/>
        </w:rPr>
        <w:t>《尼布楚条约》</w:t>
      </w:r>
      <w:r>
        <w:rPr>
          <w:rFonts w:ascii="Times New Roman" w:hAnsi="Times New Roman" w:cs="Times New Roman"/>
          <w:bCs/>
        </w:rPr>
        <w:tab/>
        <w:t>B</w:t>
      </w:r>
      <w:r>
        <w:rPr>
          <w:rFonts w:ascii="Times New Roman" w:hAnsi="Times New Roman" w:cs="Times New Roman"/>
          <w:bCs/>
        </w:rPr>
        <w:t>．《南京条约》</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C</w:t>
      </w:r>
      <w:r>
        <w:rPr>
          <w:rFonts w:ascii="Times New Roman" w:hAnsi="Times New Roman" w:cs="Times New Roman"/>
          <w:bCs/>
        </w:rPr>
        <w:t>．《马关条约》</w:t>
      </w:r>
      <w:r>
        <w:rPr>
          <w:rFonts w:ascii="Times New Roman" w:hAnsi="Times New Roman" w:cs="Times New Roman"/>
          <w:bCs/>
        </w:rPr>
        <w:tab/>
        <w:t>D</w:t>
      </w:r>
      <w:r>
        <w:rPr>
          <w:rFonts w:ascii="Times New Roman" w:hAnsi="Times New Roman" w:cs="Times New Roman"/>
          <w:bCs/>
        </w:rPr>
        <w:t>．《辛丑条约》</w:t>
      </w:r>
    </w:p>
    <w:p w:rsidR="006D1F5E">
      <w:pPr>
        <w:pStyle w:val="PlainText"/>
        <w:tabs>
          <w:tab w:val="left" w:pos="6480"/>
        </w:tabs>
        <w:snapToGrid w:val="0"/>
        <w:spacing w:line="360" w:lineRule="auto"/>
        <w:ind w:firstLine="420" w:firstLineChars="200"/>
        <w:rPr>
          <w:rFonts w:hAnsi="宋体" w:cs="MingLiU_HKSCS"/>
          <w:bCs/>
        </w:rPr>
      </w:pPr>
      <w:r>
        <w:rPr>
          <w:rFonts w:ascii="Times New Roman" w:eastAsia="黑体" w:hAnsi="Times New Roman" w:cs="Times New Roman"/>
          <w:bCs/>
        </w:rPr>
        <w:t>核心考点三　近代不同阶级救亡图存的探索之路</w:t>
      </w:r>
    </w:p>
    <w:tbl>
      <w:tblPr>
        <w:tblW w:w="7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3"/>
        <w:gridCol w:w="1674"/>
        <w:gridCol w:w="1143"/>
        <w:gridCol w:w="2316"/>
        <w:gridCol w:w="1505"/>
      </w:tblGrid>
      <w:tr>
        <w:tblPrEx>
          <w:tblW w:w="7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321"/>
          <w:jc w:val="center"/>
        </w:trPr>
        <w:tc>
          <w:tcPr>
            <w:tcW w:w="72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阶级</w:t>
            </w:r>
          </w:p>
        </w:tc>
        <w:tc>
          <w:tcPr>
            <w:tcW w:w="2817" w:type="dxa"/>
            <w:gridSpan w:val="2"/>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农民阶级</w:t>
            </w:r>
          </w:p>
        </w:tc>
        <w:tc>
          <w:tcPr>
            <w:tcW w:w="2316"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地主阶级</w:t>
            </w:r>
          </w:p>
        </w:tc>
        <w:tc>
          <w:tcPr>
            <w:tcW w:w="1505"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资产阶级</w:t>
            </w:r>
          </w:p>
        </w:tc>
      </w:tr>
      <w:tr>
        <w:tblPrEx>
          <w:tblW w:w="7361" w:type="dxa"/>
          <w:jc w:val="center"/>
          <w:tblLayout w:type="fixed"/>
          <w:tblLook w:val="04A0"/>
        </w:tblPrEx>
        <w:trPr>
          <w:trHeight w:val="321"/>
          <w:jc w:val="center"/>
        </w:trPr>
        <w:tc>
          <w:tcPr>
            <w:tcW w:w="72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事件</w:t>
            </w:r>
          </w:p>
        </w:tc>
        <w:tc>
          <w:tcPr>
            <w:tcW w:w="167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太平天国运动</w:t>
            </w:r>
          </w:p>
        </w:tc>
        <w:tc>
          <w:tcPr>
            <w:tcW w:w="114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义和团运动</w:t>
            </w:r>
          </w:p>
        </w:tc>
        <w:tc>
          <w:tcPr>
            <w:tcW w:w="2316"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洋务运动</w:t>
            </w:r>
          </w:p>
        </w:tc>
        <w:tc>
          <w:tcPr>
            <w:tcW w:w="1505"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戊戌变法</w:t>
            </w:r>
          </w:p>
        </w:tc>
      </w:tr>
      <w:tr>
        <w:tblPrEx>
          <w:tblW w:w="7361" w:type="dxa"/>
          <w:jc w:val="center"/>
          <w:tblLayout w:type="fixed"/>
          <w:tblLook w:val="04A0"/>
        </w:tblPrEx>
        <w:trPr>
          <w:trHeight w:val="321"/>
          <w:jc w:val="center"/>
        </w:trPr>
        <w:tc>
          <w:tcPr>
            <w:tcW w:w="72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时间</w:t>
            </w:r>
          </w:p>
        </w:tc>
        <w:tc>
          <w:tcPr>
            <w:tcW w:w="167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1851—1864</w:t>
            </w:r>
            <w:r>
              <w:rPr>
                <w:rFonts w:ascii="Times New Roman" w:hAnsi="Times New Roman" w:cs="Times New Roman"/>
                <w:bCs/>
              </w:rPr>
              <w:t>年</w:t>
            </w:r>
          </w:p>
        </w:tc>
        <w:tc>
          <w:tcPr>
            <w:tcW w:w="114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19</w:t>
            </w:r>
            <w:r>
              <w:rPr>
                <w:rFonts w:ascii="Times New Roman" w:hAnsi="Times New Roman" w:cs="Times New Roman"/>
                <w:bCs/>
              </w:rPr>
              <w:t>世纪末</w:t>
            </w:r>
          </w:p>
        </w:tc>
        <w:tc>
          <w:tcPr>
            <w:tcW w:w="2316" w:type="dxa"/>
            <w:shd w:val="clear" w:color="auto" w:fill="auto"/>
            <w:vAlign w:val="center"/>
          </w:tcPr>
          <w:p w:rsidR="006D1F5E">
            <w:pPr>
              <w:pStyle w:val="PlainText"/>
              <w:tabs>
                <w:tab w:val="left" w:pos="6480"/>
              </w:tabs>
              <w:snapToGrid w:val="0"/>
              <w:spacing w:line="360" w:lineRule="auto"/>
              <w:jc w:val="left"/>
              <w:rPr>
                <w:rFonts w:ascii="Times New Roman" w:hAnsi="Times New Roman" w:cs="Times New Roman"/>
                <w:bCs/>
              </w:rPr>
            </w:pPr>
            <w:r>
              <w:rPr>
                <w:rFonts w:ascii="Times New Roman" w:hAnsi="Times New Roman" w:cs="Times New Roman"/>
                <w:bCs/>
              </w:rPr>
              <w:t>19</w:t>
            </w:r>
            <w:r>
              <w:rPr>
                <w:rFonts w:ascii="Times New Roman" w:hAnsi="Times New Roman" w:cs="Times New Roman"/>
                <w:bCs/>
              </w:rPr>
              <w:t>世纪</w:t>
            </w:r>
            <w:r>
              <w:rPr>
                <w:rFonts w:ascii="Times New Roman" w:hAnsi="Times New Roman" w:cs="Times New Roman"/>
                <w:bCs/>
              </w:rPr>
              <w:t>60—90</w:t>
            </w:r>
            <w:r>
              <w:rPr>
                <w:rFonts w:ascii="Times New Roman" w:hAnsi="Times New Roman" w:cs="Times New Roman"/>
                <w:bCs/>
              </w:rPr>
              <w:t>年代中期</w:t>
            </w:r>
          </w:p>
        </w:tc>
        <w:tc>
          <w:tcPr>
            <w:tcW w:w="1505"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1898</w:t>
            </w:r>
            <w:r>
              <w:rPr>
                <w:rFonts w:ascii="Times New Roman" w:hAnsi="Times New Roman" w:cs="Times New Roman"/>
                <w:bCs/>
              </w:rPr>
              <w:t>年</w:t>
            </w:r>
          </w:p>
        </w:tc>
      </w:tr>
      <w:tr>
        <w:tblPrEx>
          <w:tblW w:w="7361" w:type="dxa"/>
          <w:jc w:val="center"/>
          <w:tblLayout w:type="fixed"/>
          <w:tblLook w:val="04A0"/>
        </w:tblPrEx>
        <w:trPr>
          <w:trHeight w:val="634"/>
          <w:jc w:val="center"/>
        </w:trPr>
        <w:tc>
          <w:tcPr>
            <w:tcW w:w="72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人物</w:t>
            </w:r>
          </w:p>
        </w:tc>
        <w:tc>
          <w:tcPr>
            <w:tcW w:w="167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洪秀全</w:t>
            </w:r>
          </w:p>
        </w:tc>
        <w:tc>
          <w:tcPr>
            <w:tcW w:w="1143" w:type="dxa"/>
            <w:tcBorders>
              <w:tl2br w:val="single" w:sz="4" w:space="0" w:color="auto"/>
            </w:tcBorders>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p>
        </w:tc>
        <w:tc>
          <w:tcPr>
            <w:tcW w:w="2316" w:type="dxa"/>
            <w:shd w:val="clear" w:color="auto" w:fill="auto"/>
            <w:vAlign w:val="center"/>
          </w:tcPr>
          <w:p w:rsidR="006D1F5E">
            <w:pPr>
              <w:pStyle w:val="PlainText"/>
              <w:tabs>
                <w:tab w:val="left" w:pos="6480"/>
              </w:tabs>
              <w:snapToGrid w:val="0"/>
              <w:spacing w:line="360" w:lineRule="auto"/>
              <w:jc w:val="left"/>
              <w:rPr>
                <w:rFonts w:ascii="Times New Roman" w:hAnsi="Times New Roman" w:cs="Times New Roman"/>
                <w:bCs/>
              </w:rPr>
            </w:pPr>
            <w:r>
              <w:rPr>
                <w:rFonts w:ascii="Times New Roman" w:hAnsi="Times New Roman" w:cs="Times New Roman"/>
                <w:bCs/>
              </w:rPr>
              <w:t>奕</w:t>
            </w:r>
            <w:r>
              <w:rPr>
                <w:rFonts w:ascii="宋体-方正超大字符集" w:eastAsia="宋体-方正超大字符集" w:hAnsi="宋体-方正超大字符集" w:cs="宋体-方正超大字符集" w:hint="eastAsia"/>
                <w:bCs/>
              </w:rPr>
              <w:t></w:t>
            </w:r>
            <w:r>
              <w:rPr>
                <w:rFonts w:hAnsi="宋体" w:cs="MingLiU_HKSCS" w:hint="eastAsia"/>
                <w:bCs/>
              </w:rPr>
              <w:t>、</w:t>
            </w:r>
            <w:r>
              <w:rPr>
                <w:rFonts w:ascii="Times New Roman" w:hAnsi="Times New Roman" w:cs="Times New Roman"/>
                <w:bCs/>
              </w:rPr>
              <w:t>曾国藩</w:t>
            </w:r>
            <w:r>
              <w:rPr>
                <w:rFonts w:hAnsi="宋体" w:cs="MingLiU_HKSCS" w:hint="eastAsia"/>
                <w:bCs/>
              </w:rPr>
              <w:t>、</w:t>
            </w:r>
            <w:r>
              <w:rPr>
                <w:rFonts w:ascii="Times New Roman" w:hAnsi="Times New Roman" w:cs="Times New Roman"/>
                <w:bCs/>
              </w:rPr>
              <w:t>李鸿章</w:t>
            </w:r>
            <w:r>
              <w:rPr>
                <w:rFonts w:hAnsi="宋体" w:cs="MingLiU_HKSCS" w:hint="eastAsia"/>
                <w:bCs/>
              </w:rPr>
              <w:t>、</w:t>
            </w:r>
            <w:r>
              <w:rPr>
                <w:rFonts w:ascii="Times New Roman" w:hAnsi="Times New Roman" w:cs="Times New Roman"/>
                <w:bCs/>
              </w:rPr>
              <w:t>左宗棠</w:t>
            </w:r>
            <w:r>
              <w:rPr>
                <w:rFonts w:hAnsi="宋体" w:cs="MingLiU_HKSCS" w:hint="eastAsia"/>
                <w:bCs/>
              </w:rPr>
              <w:t>、</w:t>
            </w:r>
            <w:r>
              <w:rPr>
                <w:rFonts w:ascii="Times New Roman" w:hAnsi="Times New Roman" w:cs="Times New Roman"/>
                <w:bCs/>
              </w:rPr>
              <w:t>张之洞等</w:t>
            </w:r>
          </w:p>
        </w:tc>
        <w:tc>
          <w:tcPr>
            <w:tcW w:w="1505" w:type="dxa"/>
            <w:shd w:val="clear" w:color="auto" w:fill="auto"/>
            <w:vAlign w:val="center"/>
          </w:tcPr>
          <w:p w:rsidR="006D1F5E">
            <w:pPr>
              <w:pStyle w:val="PlainText"/>
              <w:tabs>
                <w:tab w:val="left" w:pos="6480"/>
              </w:tabs>
              <w:snapToGrid w:val="0"/>
              <w:spacing w:line="360" w:lineRule="auto"/>
              <w:jc w:val="left"/>
              <w:rPr>
                <w:rFonts w:ascii="MingLiU_HKSCS" w:eastAsia="MingLiU_HKSCS" w:hAnsi="MingLiU_HKSCS" w:cs="MingLiU_HKSCS"/>
                <w:bCs/>
              </w:rPr>
            </w:pPr>
            <w:r>
              <w:rPr>
                <w:rFonts w:ascii="Times New Roman" w:hAnsi="Times New Roman" w:cs="Times New Roman"/>
                <w:bCs/>
              </w:rPr>
              <w:t>康有为</w:t>
            </w:r>
            <w:r>
              <w:rPr>
                <w:rFonts w:hAnsi="宋体" w:cs="MingLiU_HKSCS" w:hint="eastAsia"/>
                <w:bCs/>
              </w:rPr>
              <w:t>、</w:t>
            </w:r>
            <w:r>
              <w:rPr>
                <w:rFonts w:ascii="Times New Roman" w:hAnsi="Times New Roman" w:cs="Times New Roman"/>
                <w:bCs/>
              </w:rPr>
              <w:t>梁启超</w:t>
            </w:r>
            <w:r>
              <w:rPr>
                <w:rFonts w:hAnsi="宋体" w:cs="MingLiU_HKSCS" w:hint="eastAsia"/>
                <w:bCs/>
              </w:rPr>
              <w:t>、</w:t>
            </w:r>
            <w:r>
              <w:rPr>
                <w:rFonts w:ascii="Times New Roman" w:hAnsi="Times New Roman" w:cs="Times New Roman"/>
                <w:bCs/>
              </w:rPr>
              <w:t>谭嗣同等</w:t>
            </w:r>
          </w:p>
        </w:tc>
      </w:tr>
      <w:tr>
        <w:tblPrEx>
          <w:tblW w:w="7361" w:type="dxa"/>
          <w:jc w:val="center"/>
          <w:tblLayout w:type="fixed"/>
          <w:tblLook w:val="04A0"/>
        </w:tblPrEx>
        <w:trPr>
          <w:trHeight w:val="321"/>
          <w:jc w:val="center"/>
        </w:trPr>
        <w:tc>
          <w:tcPr>
            <w:tcW w:w="72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结果</w:t>
            </w:r>
          </w:p>
        </w:tc>
        <w:tc>
          <w:tcPr>
            <w:tcW w:w="1674"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失败</w:t>
            </w:r>
          </w:p>
        </w:tc>
        <w:tc>
          <w:tcPr>
            <w:tcW w:w="114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失败</w:t>
            </w:r>
          </w:p>
        </w:tc>
        <w:tc>
          <w:tcPr>
            <w:tcW w:w="2316"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失败</w:t>
            </w:r>
          </w:p>
        </w:tc>
        <w:tc>
          <w:tcPr>
            <w:tcW w:w="1505"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失败</w:t>
            </w:r>
          </w:p>
        </w:tc>
      </w:tr>
      <w:tr>
        <w:tblPrEx>
          <w:tblW w:w="7361" w:type="dxa"/>
          <w:jc w:val="center"/>
          <w:tblLayout w:type="fixed"/>
          <w:tblLook w:val="04A0"/>
        </w:tblPrEx>
        <w:trPr>
          <w:trHeight w:val="634"/>
          <w:jc w:val="center"/>
        </w:trPr>
        <w:tc>
          <w:tcPr>
            <w:tcW w:w="72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性质</w:t>
            </w:r>
          </w:p>
        </w:tc>
        <w:tc>
          <w:tcPr>
            <w:tcW w:w="1674" w:type="dxa"/>
            <w:shd w:val="clear" w:color="auto" w:fill="auto"/>
            <w:vAlign w:val="center"/>
          </w:tcPr>
          <w:p w:rsidR="006D1F5E">
            <w:pPr>
              <w:pStyle w:val="PlainText"/>
              <w:tabs>
                <w:tab w:val="left" w:pos="6480"/>
              </w:tabs>
              <w:snapToGrid w:val="0"/>
              <w:spacing w:line="360" w:lineRule="auto"/>
              <w:jc w:val="left"/>
              <w:rPr>
                <w:rFonts w:ascii="Times New Roman" w:hAnsi="Times New Roman" w:cs="Times New Roman"/>
                <w:bCs/>
              </w:rPr>
            </w:pPr>
            <w:r>
              <w:rPr>
                <w:rFonts w:ascii="Times New Roman" w:hAnsi="Times New Roman" w:cs="Times New Roman"/>
                <w:bCs/>
              </w:rPr>
              <w:t>反封建反侵略的农民运动</w:t>
            </w:r>
          </w:p>
        </w:tc>
        <w:tc>
          <w:tcPr>
            <w:tcW w:w="114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反帝爱国运动</w:t>
            </w:r>
          </w:p>
        </w:tc>
        <w:tc>
          <w:tcPr>
            <w:tcW w:w="2316" w:type="dxa"/>
            <w:shd w:val="clear" w:color="auto" w:fill="auto"/>
            <w:vAlign w:val="center"/>
          </w:tcPr>
          <w:p w:rsidR="006D1F5E">
            <w:pPr>
              <w:pStyle w:val="PlainText"/>
              <w:tabs>
                <w:tab w:val="left" w:pos="6480"/>
              </w:tabs>
              <w:snapToGrid w:val="0"/>
              <w:spacing w:line="360" w:lineRule="auto"/>
              <w:jc w:val="left"/>
              <w:rPr>
                <w:rFonts w:ascii="Times New Roman" w:hAnsi="Times New Roman" w:cs="Times New Roman"/>
                <w:bCs/>
              </w:rPr>
            </w:pPr>
            <w:r>
              <w:rPr>
                <w:rFonts w:ascii="Times New Roman" w:hAnsi="Times New Roman" w:cs="Times New Roman"/>
                <w:bCs/>
              </w:rPr>
              <w:t>封建统治者的自救运动</w:t>
            </w:r>
          </w:p>
        </w:tc>
        <w:tc>
          <w:tcPr>
            <w:tcW w:w="1505" w:type="dxa"/>
            <w:shd w:val="clear" w:color="auto" w:fill="auto"/>
            <w:vAlign w:val="center"/>
          </w:tcPr>
          <w:p w:rsidR="006D1F5E">
            <w:pPr>
              <w:pStyle w:val="PlainText"/>
              <w:tabs>
                <w:tab w:val="left" w:pos="6480"/>
              </w:tabs>
              <w:snapToGrid w:val="0"/>
              <w:spacing w:line="360" w:lineRule="auto"/>
              <w:jc w:val="left"/>
              <w:rPr>
                <w:rFonts w:ascii="MingLiU_HKSCS" w:eastAsia="MingLiU_HKSCS" w:hAnsi="MingLiU_HKSCS" w:cs="MingLiU_HKSCS"/>
                <w:bCs/>
              </w:rPr>
            </w:pPr>
            <w:r>
              <w:rPr>
                <w:rFonts w:ascii="Times New Roman" w:hAnsi="Times New Roman" w:cs="Times New Roman"/>
                <w:bCs/>
              </w:rPr>
              <w:t>资产阶级性质的改良运动</w:t>
            </w:r>
          </w:p>
        </w:tc>
      </w:tr>
      <w:tr>
        <w:tblPrEx>
          <w:tblW w:w="7361" w:type="dxa"/>
          <w:jc w:val="center"/>
          <w:tblLayout w:type="fixed"/>
          <w:tblLook w:val="04A0"/>
        </w:tblPrEx>
        <w:trPr>
          <w:trHeight w:val="3168"/>
          <w:jc w:val="center"/>
        </w:trPr>
        <w:tc>
          <w:tcPr>
            <w:tcW w:w="72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eastAsia="黑体" w:hAnsi="Times New Roman" w:cs="Times New Roman"/>
                <w:bCs/>
              </w:rPr>
              <w:t>意义</w:t>
            </w:r>
          </w:p>
        </w:tc>
        <w:tc>
          <w:tcPr>
            <w:tcW w:w="1674" w:type="dxa"/>
            <w:shd w:val="clear" w:color="auto" w:fill="auto"/>
            <w:vAlign w:val="center"/>
          </w:tcPr>
          <w:p w:rsidR="006D1F5E">
            <w:pPr>
              <w:pStyle w:val="PlainText"/>
              <w:tabs>
                <w:tab w:val="left" w:pos="6480"/>
              </w:tabs>
              <w:snapToGrid w:val="0"/>
              <w:spacing w:line="360" w:lineRule="auto"/>
              <w:jc w:val="left"/>
              <w:rPr>
                <w:rFonts w:ascii="Times New Roman" w:hAnsi="Times New Roman" w:cs="Times New Roman"/>
                <w:bCs/>
              </w:rPr>
            </w:pPr>
            <w:r>
              <w:rPr>
                <w:rFonts w:ascii="Times New Roman" w:hAnsi="Times New Roman" w:cs="Times New Roman"/>
                <w:bCs/>
              </w:rPr>
              <w:t>坚持斗争</w:t>
            </w:r>
            <w:r>
              <w:rPr>
                <w:rFonts w:ascii="Times New Roman" w:hAnsi="Times New Roman" w:cs="Times New Roman"/>
                <w:bCs/>
              </w:rPr>
              <w:t>14</w:t>
            </w:r>
            <w:r>
              <w:rPr>
                <w:rFonts w:ascii="Times New Roman" w:hAnsi="Times New Roman" w:cs="Times New Roman"/>
                <w:bCs/>
              </w:rPr>
              <w:t>年</w:t>
            </w:r>
            <w:r>
              <w:rPr>
                <w:rFonts w:hAnsi="宋体" w:cs="MingLiU_HKSCS" w:hint="eastAsia"/>
                <w:bCs/>
              </w:rPr>
              <w:t>，</w:t>
            </w:r>
            <w:r>
              <w:rPr>
                <w:rFonts w:ascii="Times New Roman" w:hAnsi="Times New Roman" w:cs="Times New Roman"/>
                <w:bCs/>
              </w:rPr>
              <w:t>转战大半个中国</w:t>
            </w:r>
            <w:r>
              <w:rPr>
                <w:rFonts w:hAnsi="宋体" w:cs="MingLiU_HKSCS" w:hint="eastAsia"/>
                <w:bCs/>
              </w:rPr>
              <w:t>，</w:t>
            </w:r>
            <w:r>
              <w:rPr>
                <w:rFonts w:ascii="Times New Roman" w:hAnsi="Times New Roman" w:cs="Times New Roman"/>
                <w:bCs/>
              </w:rPr>
              <w:t>沉重地打击了清朝的统治和外国侵略势力</w:t>
            </w:r>
            <w:r>
              <w:rPr>
                <w:rFonts w:hAnsi="宋体" w:cs="MingLiU_HKSCS" w:hint="eastAsia"/>
                <w:bCs/>
              </w:rPr>
              <w:t>，</w:t>
            </w:r>
            <w:r>
              <w:rPr>
                <w:rFonts w:ascii="Times New Roman" w:hAnsi="Times New Roman" w:cs="Times New Roman"/>
                <w:bCs/>
              </w:rPr>
              <w:t>谱写了中国近代史上壮烈的一章</w:t>
            </w:r>
          </w:p>
        </w:tc>
        <w:tc>
          <w:tcPr>
            <w:tcW w:w="1143" w:type="dxa"/>
            <w:shd w:val="clear" w:color="auto" w:fill="auto"/>
            <w:vAlign w:val="center"/>
          </w:tcPr>
          <w:p w:rsidR="006D1F5E">
            <w:pPr>
              <w:pStyle w:val="PlainText"/>
              <w:tabs>
                <w:tab w:val="left" w:pos="6480"/>
              </w:tabs>
              <w:snapToGrid w:val="0"/>
              <w:spacing w:line="360" w:lineRule="auto"/>
              <w:jc w:val="left"/>
              <w:rPr>
                <w:rFonts w:ascii="Times New Roman" w:hAnsi="Times New Roman" w:cs="Times New Roman"/>
                <w:bCs/>
              </w:rPr>
            </w:pPr>
            <w:r>
              <w:rPr>
                <w:rFonts w:ascii="Times New Roman" w:hAnsi="Times New Roman" w:cs="Times New Roman"/>
                <w:bCs/>
              </w:rPr>
              <w:t>抗击了八国联军的侵略</w:t>
            </w:r>
            <w:r>
              <w:rPr>
                <w:rFonts w:hAnsi="宋体" w:cs="MingLiU_HKSCS" w:hint="eastAsia"/>
                <w:bCs/>
              </w:rPr>
              <w:t>，</w:t>
            </w:r>
            <w:r>
              <w:rPr>
                <w:rFonts w:ascii="Times New Roman" w:hAnsi="Times New Roman" w:cs="Times New Roman"/>
                <w:bCs/>
              </w:rPr>
              <w:t>沉重打击了帝国主义瓜分中国的野心</w:t>
            </w:r>
          </w:p>
        </w:tc>
        <w:tc>
          <w:tcPr>
            <w:tcW w:w="2316" w:type="dxa"/>
            <w:shd w:val="clear" w:color="auto" w:fill="auto"/>
            <w:vAlign w:val="center"/>
          </w:tcPr>
          <w:p w:rsidR="006D1F5E">
            <w:pPr>
              <w:pStyle w:val="PlainText"/>
              <w:tabs>
                <w:tab w:val="left" w:pos="6480"/>
              </w:tabs>
              <w:snapToGrid w:val="0"/>
              <w:spacing w:line="360" w:lineRule="auto"/>
              <w:jc w:val="left"/>
              <w:rPr>
                <w:rFonts w:ascii="Times New Roman" w:hAnsi="Times New Roman" w:cs="Times New Roman"/>
                <w:bCs/>
              </w:rPr>
            </w:pPr>
            <w:r>
              <w:rPr>
                <w:rFonts w:ascii="Times New Roman" w:hAnsi="Times New Roman" w:cs="Times New Roman"/>
                <w:bCs/>
              </w:rPr>
              <w:t>中国历史上第一次近代化运动</w:t>
            </w:r>
            <w:r>
              <w:rPr>
                <w:rFonts w:hAnsi="宋体" w:cs="MingLiU_HKSCS" w:hint="eastAsia"/>
                <w:bCs/>
              </w:rPr>
              <w:t>。</w:t>
            </w:r>
            <w:r>
              <w:rPr>
                <w:rFonts w:ascii="Times New Roman" w:hAnsi="Times New Roman" w:cs="Times New Roman"/>
                <w:bCs/>
              </w:rPr>
              <w:t>中国近代化的军事工业</w:t>
            </w:r>
            <w:r>
              <w:rPr>
                <w:rFonts w:hAnsi="宋体" w:cs="MingLiU_HKSCS" w:hint="eastAsia"/>
                <w:bCs/>
              </w:rPr>
              <w:t>、</w:t>
            </w:r>
            <w:r>
              <w:rPr>
                <w:rFonts w:ascii="Times New Roman" w:hAnsi="Times New Roman" w:cs="Times New Roman"/>
                <w:bCs/>
              </w:rPr>
              <w:t>民用工业</w:t>
            </w:r>
            <w:r>
              <w:rPr>
                <w:rFonts w:hAnsi="宋体" w:cs="MingLiU_HKSCS" w:hint="eastAsia"/>
                <w:bCs/>
              </w:rPr>
              <w:t>、</w:t>
            </w:r>
            <w:r>
              <w:rPr>
                <w:rFonts w:ascii="Times New Roman" w:hAnsi="Times New Roman" w:cs="Times New Roman"/>
                <w:bCs/>
              </w:rPr>
              <w:t>交通运输业等逐渐发展起来</w:t>
            </w:r>
            <w:r>
              <w:rPr>
                <w:rFonts w:hAnsi="宋体" w:cs="MingLiU_HKSCS" w:hint="eastAsia"/>
                <w:bCs/>
              </w:rPr>
              <w:t>，</w:t>
            </w:r>
            <w:r>
              <w:rPr>
                <w:rFonts w:ascii="Times New Roman" w:hAnsi="Times New Roman" w:cs="Times New Roman"/>
                <w:bCs/>
              </w:rPr>
              <w:t>在客观上促进了中国民族资本主义的产生</w:t>
            </w:r>
            <w:r>
              <w:rPr>
                <w:rFonts w:hAnsi="宋体" w:cs="MingLiU_HKSCS" w:hint="eastAsia"/>
                <w:bCs/>
              </w:rPr>
              <w:t>，</w:t>
            </w:r>
            <w:r>
              <w:rPr>
                <w:rFonts w:ascii="Times New Roman" w:hAnsi="Times New Roman" w:cs="Times New Roman"/>
                <w:bCs/>
              </w:rPr>
              <w:t>对外国资本的入侵起到了一定的抵制作用</w:t>
            </w:r>
          </w:p>
        </w:tc>
        <w:tc>
          <w:tcPr>
            <w:tcW w:w="1505" w:type="dxa"/>
            <w:shd w:val="clear" w:color="auto" w:fill="auto"/>
            <w:vAlign w:val="center"/>
          </w:tcPr>
          <w:p w:rsidR="006D1F5E">
            <w:pPr>
              <w:pStyle w:val="PlainText"/>
              <w:tabs>
                <w:tab w:val="left" w:pos="6480"/>
              </w:tabs>
              <w:snapToGrid w:val="0"/>
              <w:spacing w:line="360" w:lineRule="auto"/>
              <w:jc w:val="left"/>
              <w:rPr>
                <w:rFonts w:hAnsi="宋体" w:cs="MingLiU_HKSCS"/>
                <w:bCs/>
              </w:rPr>
            </w:pPr>
            <w:r>
              <w:rPr>
                <w:rFonts w:ascii="Times New Roman" w:hAnsi="Times New Roman" w:cs="Times New Roman"/>
                <w:bCs/>
              </w:rPr>
              <w:t>在思想文化方面产生了广泛而持久的影响</w:t>
            </w:r>
          </w:p>
        </w:tc>
      </w:tr>
    </w:tbl>
    <w:p w:rsidR="006D1F5E">
      <w:pPr>
        <w:rPr>
          <w:bCs/>
          <w:szCs w:val="21"/>
        </w:rPr>
      </w:pPr>
    </w:p>
    <w:p w:rsidR="006D1F5E">
      <w:pPr>
        <w:pStyle w:val="PlainText"/>
        <w:tabs>
          <w:tab w:val="left" w:pos="6480"/>
        </w:tabs>
        <w:snapToGrid w:val="0"/>
        <w:spacing w:line="360" w:lineRule="auto"/>
        <w:ind w:firstLine="420" w:firstLineChars="200"/>
        <w:rPr>
          <w:rFonts w:hAnsi="宋体" w:cs="MingLiU_HKSCS"/>
          <w:bCs/>
        </w:rPr>
      </w:pPr>
      <w:r>
        <w:rPr>
          <w:rFonts w:hAnsi="宋体" w:cs="宋体" w:hint="eastAsia"/>
          <w:bCs/>
        </w:rPr>
        <w:t>◆</w:t>
      </w:r>
      <w:r>
        <w:rPr>
          <w:rFonts w:ascii="黑体" w:eastAsia="黑体" w:hAnsi="黑体" w:cs="Times New Roman"/>
          <w:bCs/>
        </w:rPr>
        <w:t>针对训练</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5</w:t>
      </w:r>
      <w:r>
        <w:rPr>
          <w:rFonts w:hAnsi="宋体" w:cs="MingLiU_HKSCS" w:hint="eastAsia"/>
          <w:bCs/>
        </w:rPr>
        <w:t>．</w:t>
      </w:r>
      <w:r>
        <w:rPr>
          <w:rFonts w:ascii="Times New Roman" w:hAnsi="Times New Roman" w:cs="Times New Roman"/>
          <w:bCs/>
        </w:rPr>
        <w:t>太平天国运动和义和团运动的相同之处是</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hAnsi="宋体" w:cs="MingLiU_HKSCS"/>
          <w:bCs/>
        </w:rPr>
      </w:pPr>
      <w:r>
        <w:rPr>
          <w:rFonts w:hAnsi="宋体" w:cs="宋体" w:hint="eastAsia"/>
          <w:bCs/>
        </w:rPr>
        <w:t>①</w:t>
      </w:r>
      <w:r>
        <w:rPr>
          <w:rFonts w:ascii="Times New Roman" w:hAnsi="Times New Roman" w:cs="Times New Roman"/>
          <w:bCs/>
        </w:rPr>
        <w:t>斗争矛头主要指向帝国主义　</w:t>
      </w:r>
      <w:r>
        <w:rPr>
          <w:rFonts w:hAnsi="宋体" w:cs="宋体" w:hint="eastAsia"/>
          <w:bCs/>
        </w:rPr>
        <w:t>②</w:t>
      </w:r>
      <w:r>
        <w:rPr>
          <w:rFonts w:ascii="Times New Roman" w:hAnsi="Times New Roman" w:cs="Times New Roman"/>
          <w:bCs/>
        </w:rPr>
        <w:t>都被中外反动势力联合镇压了　</w:t>
      </w:r>
      <w:r>
        <w:rPr>
          <w:rFonts w:hAnsi="宋体" w:cs="宋体" w:hint="eastAsia"/>
          <w:bCs/>
        </w:rPr>
        <w:t>③</w:t>
      </w:r>
      <w:r>
        <w:rPr>
          <w:rFonts w:ascii="Times New Roman" w:hAnsi="Times New Roman" w:cs="Times New Roman"/>
          <w:bCs/>
        </w:rPr>
        <w:t>都是以农民阶级为主体的革命运动　</w:t>
      </w:r>
      <w:r>
        <w:rPr>
          <w:rFonts w:hAnsi="宋体" w:cs="宋体" w:hint="eastAsia"/>
          <w:bCs/>
        </w:rPr>
        <w:t>④</w:t>
      </w:r>
      <w:r>
        <w:rPr>
          <w:rFonts w:ascii="Times New Roman" w:hAnsi="Times New Roman" w:cs="Times New Roman"/>
          <w:bCs/>
        </w:rPr>
        <w:t>都是因领导集团的分裂大大伤了元气</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A</w:t>
      </w:r>
      <w:r>
        <w:rPr>
          <w:rFonts w:hAnsi="宋体" w:cs="MingLiU_HKSCS" w:hint="eastAsia"/>
          <w:bCs/>
        </w:rPr>
        <w:t>．</w:t>
      </w:r>
      <w:r>
        <w:rPr>
          <w:rFonts w:hAnsi="宋体" w:cs="宋体" w:hint="eastAsia"/>
          <w:bCs/>
        </w:rPr>
        <w:t>①②</w:t>
      </w:r>
      <w:r>
        <w:rPr>
          <w:rFonts w:ascii="Times New Roman" w:hAnsi="Times New Roman" w:cs="Times New Roman"/>
          <w:bCs/>
        </w:rPr>
        <w:tab/>
        <w:t>B</w:t>
      </w:r>
      <w:r>
        <w:rPr>
          <w:rFonts w:ascii="Times New Roman" w:hAnsi="Times New Roman" w:cs="Times New Roman"/>
          <w:bCs/>
        </w:rPr>
        <w:t>．</w:t>
      </w:r>
      <w:r>
        <w:rPr>
          <w:rFonts w:hAnsi="宋体" w:cs="宋体" w:hint="eastAsia"/>
          <w:bCs/>
        </w:rPr>
        <w:t>②③</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C</w:t>
      </w:r>
      <w:r>
        <w:rPr>
          <w:rFonts w:ascii="Times New Roman" w:hAnsi="Times New Roman" w:cs="Times New Roman"/>
          <w:bCs/>
        </w:rPr>
        <w:t>．</w:t>
      </w:r>
      <w:r>
        <w:rPr>
          <w:rFonts w:hAnsi="宋体" w:cs="宋体" w:hint="eastAsia"/>
          <w:bCs/>
        </w:rPr>
        <w:t>②④</w:t>
      </w:r>
      <w:r>
        <w:rPr>
          <w:rFonts w:ascii="Times New Roman" w:hAnsi="Times New Roman" w:cs="Times New Roman"/>
          <w:bCs/>
        </w:rPr>
        <w:tab/>
        <w:t>D</w:t>
      </w:r>
      <w:r>
        <w:rPr>
          <w:rFonts w:ascii="Times New Roman" w:hAnsi="Times New Roman" w:cs="Times New Roman"/>
          <w:bCs/>
        </w:rPr>
        <w:t>．</w:t>
      </w:r>
      <w:r>
        <w:rPr>
          <w:rFonts w:hAnsi="宋体" w:cs="宋体" w:hint="eastAsia"/>
          <w:bCs/>
        </w:rPr>
        <w:t>③④</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6</w:t>
      </w:r>
      <w:r>
        <w:rPr>
          <w:rFonts w:hAnsi="宋体" w:cs="MingLiU_HKSCS" w:hint="eastAsia"/>
          <w:bCs/>
        </w:rPr>
        <w:t>．</w:t>
      </w:r>
      <w:r>
        <w:rPr>
          <w:rFonts w:ascii="Times New Roman" w:hAnsi="Times New Roman" w:cs="Times New Roman"/>
          <w:bCs/>
        </w:rPr>
        <w:t>有学者认为：甲午中日战争</w:t>
      </w:r>
      <w:r>
        <w:rPr>
          <w:rFonts w:hAnsi="宋体" w:cs="Times New Roman"/>
          <w:bCs/>
        </w:rPr>
        <w:t>“</w:t>
      </w:r>
      <w:r>
        <w:rPr>
          <w:rFonts w:ascii="Times New Roman" w:hAnsi="Times New Roman" w:cs="Times New Roman"/>
          <w:bCs/>
        </w:rPr>
        <w:t>以清政府惨败而宣告结束</w:t>
      </w:r>
      <w:r>
        <w:rPr>
          <w:rFonts w:hAnsi="宋体" w:cs="MingLiU_HKSCS" w:hint="eastAsia"/>
          <w:bCs/>
        </w:rPr>
        <w:t>，</w:t>
      </w:r>
      <w:r>
        <w:rPr>
          <w:rFonts w:ascii="Times New Roman" w:hAnsi="Times New Roman" w:cs="Times New Roman"/>
          <w:bCs/>
        </w:rPr>
        <w:t>于是</w:t>
      </w:r>
      <w:r>
        <w:rPr>
          <w:rFonts w:hAnsi="宋体" w:cs="MingLiU_HKSCS" w:hint="eastAsia"/>
          <w:bCs/>
        </w:rPr>
        <w:t>，</w:t>
      </w:r>
      <w:r>
        <w:rPr>
          <w:rFonts w:ascii="Times New Roman" w:hAnsi="Times New Roman" w:cs="Times New Roman"/>
          <w:bCs/>
        </w:rPr>
        <w:t>(</w:t>
      </w:r>
      <w:r>
        <w:rPr>
          <w:rFonts w:ascii="Times New Roman" w:hAnsi="Times New Roman" w:cs="Times New Roman"/>
          <w:bCs/>
        </w:rPr>
        <w:t>中国</w:t>
      </w:r>
      <w:r>
        <w:rPr>
          <w:rFonts w:ascii="Times New Roman" w:hAnsi="Times New Roman" w:cs="Times New Roman"/>
          <w:bCs/>
        </w:rPr>
        <w:t>)</w:t>
      </w:r>
      <w:r>
        <w:rPr>
          <w:rFonts w:ascii="Times New Roman" w:hAnsi="Times New Roman" w:cs="Times New Roman"/>
          <w:bCs/>
        </w:rPr>
        <w:t>近代化的新陈代谢过程骤然加快</w:t>
      </w:r>
      <w:r>
        <w:rPr>
          <w:rFonts w:hAnsi="宋体" w:cs="Times New Roman"/>
          <w:bCs/>
        </w:rPr>
        <w:t>”</w:t>
      </w:r>
      <w:r>
        <w:rPr>
          <w:rFonts w:hAnsi="宋体" w:cs="MingLiU_HKSCS" w:hint="eastAsia"/>
          <w:bCs/>
        </w:rPr>
        <w:t>。</w:t>
      </w:r>
      <w:r>
        <w:rPr>
          <w:rFonts w:ascii="Times New Roman" w:hAnsi="Times New Roman" w:cs="Times New Roman"/>
          <w:bCs/>
        </w:rPr>
        <w:t>其中</w:t>
      </w:r>
      <w:r>
        <w:rPr>
          <w:rFonts w:hAnsi="宋体" w:cs="Times New Roman"/>
          <w:bCs/>
        </w:rPr>
        <w:t>“</w:t>
      </w:r>
      <w:r>
        <w:rPr>
          <w:rFonts w:ascii="Times New Roman" w:hAnsi="Times New Roman" w:cs="Times New Roman"/>
          <w:bCs/>
        </w:rPr>
        <w:t>加快</w:t>
      </w:r>
      <w:r>
        <w:rPr>
          <w:rFonts w:hAnsi="宋体" w:cs="Times New Roman"/>
          <w:bCs/>
        </w:rPr>
        <w:t>”</w:t>
      </w:r>
      <w:r>
        <w:rPr>
          <w:rFonts w:ascii="Times New Roman" w:hAnsi="Times New Roman" w:cs="Times New Roman"/>
          <w:bCs/>
        </w:rPr>
        <w:t>主要表现在</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A</w:t>
      </w:r>
      <w:r>
        <w:rPr>
          <w:rFonts w:hAnsi="宋体" w:cs="MingLiU_HKSCS" w:hint="eastAsia"/>
          <w:bCs/>
        </w:rPr>
        <w:t>．</w:t>
      </w:r>
      <w:r>
        <w:rPr>
          <w:rFonts w:ascii="Times New Roman" w:hAnsi="Times New Roman" w:cs="Times New Roman"/>
          <w:bCs/>
        </w:rPr>
        <w:t>开始引进西方的工业文明</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B</w:t>
      </w:r>
      <w:r>
        <w:rPr>
          <w:rFonts w:ascii="Times New Roman" w:hAnsi="Times New Roman" w:cs="Times New Roman"/>
          <w:bCs/>
        </w:rPr>
        <w:t>．开始制度变革的尝试</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C</w:t>
      </w:r>
      <w:r>
        <w:rPr>
          <w:rFonts w:hAnsi="宋体" w:cs="MingLiU_HKSCS" w:hint="eastAsia"/>
          <w:bCs/>
        </w:rPr>
        <w:t>．</w:t>
      </w:r>
      <w:r>
        <w:rPr>
          <w:rFonts w:ascii="Times New Roman" w:hAnsi="Times New Roman" w:cs="Times New Roman"/>
          <w:bCs/>
        </w:rPr>
        <w:t>大力倡导实业救国</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D</w:t>
      </w:r>
      <w:r>
        <w:rPr>
          <w:rFonts w:ascii="Times New Roman" w:hAnsi="Times New Roman" w:cs="Times New Roman"/>
          <w:bCs/>
        </w:rPr>
        <w:t>．学习西方的军事技术</w:t>
      </w:r>
    </w:p>
    <w:p w:rsidR="006D1F5E">
      <w:pPr>
        <w:jc w:val="center"/>
        <w:rPr>
          <w:rFonts w:eastAsia="宋体"/>
          <w:b/>
          <w:bCs/>
          <w:szCs w:val="21"/>
        </w:rPr>
      </w:pPr>
      <w:r>
        <w:rPr>
          <w:rFonts w:hint="eastAsia"/>
          <w:b/>
          <w:bCs/>
          <w:szCs w:val="21"/>
        </w:rPr>
        <w:t>知识过关</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1</w:t>
      </w:r>
      <w:r>
        <w:rPr>
          <w:rFonts w:hAnsi="宋体" w:cs="MingLiU_HKSCS" w:hint="eastAsia"/>
          <w:bCs/>
        </w:rPr>
        <w:t>．</w:t>
      </w:r>
      <w:r>
        <w:rPr>
          <w:rFonts w:ascii="Times New Roman" w:hAnsi="Times New Roman" w:cs="Times New Roman"/>
          <w:bCs/>
        </w:rPr>
        <w:t>鲁迅曾说：</w:t>
      </w:r>
      <w:r>
        <w:rPr>
          <w:rFonts w:hAnsi="宋体" w:cs="Times New Roman"/>
          <w:bCs/>
        </w:rPr>
        <w:t>“</w:t>
      </w:r>
      <w:r>
        <w:rPr>
          <w:rFonts w:ascii="Times New Roman" w:hAnsi="Times New Roman" w:cs="Times New Roman"/>
          <w:bCs/>
        </w:rPr>
        <w:t>中国太难改变了</w:t>
      </w:r>
      <w:r>
        <w:rPr>
          <w:rFonts w:hAnsi="宋体" w:cs="Times New Roman"/>
          <w:bCs/>
        </w:rPr>
        <w:t>……</w:t>
      </w:r>
      <w:r>
        <w:rPr>
          <w:rFonts w:ascii="Times New Roman" w:hAnsi="Times New Roman" w:cs="Times New Roman"/>
          <w:bCs/>
        </w:rPr>
        <w:t>不是很大的鞭子打在背上</w:t>
      </w:r>
      <w:r>
        <w:rPr>
          <w:rFonts w:hAnsi="宋体" w:cs="MingLiU_HKSCS" w:hint="eastAsia"/>
          <w:bCs/>
        </w:rPr>
        <w:t>，</w:t>
      </w:r>
      <w:r>
        <w:rPr>
          <w:rFonts w:ascii="Times New Roman" w:hAnsi="Times New Roman" w:cs="Times New Roman"/>
          <w:bCs/>
        </w:rPr>
        <w:t>中国自己是不肯动弹的</w:t>
      </w:r>
      <w:r>
        <w:rPr>
          <w:rFonts w:hAnsi="宋体" w:cs="MingLiU_HKSCS" w:hint="eastAsia"/>
          <w:bCs/>
        </w:rPr>
        <w:t>。</w:t>
      </w:r>
      <w:r>
        <w:rPr>
          <w:rFonts w:hAnsi="宋体" w:cs="Times New Roman"/>
          <w:bCs/>
        </w:rPr>
        <w:t>”</w:t>
      </w:r>
      <w:r>
        <w:rPr>
          <w:rFonts w:ascii="Times New Roman" w:hAnsi="Times New Roman" w:cs="Times New Roman"/>
          <w:bCs/>
        </w:rPr>
        <w:t>第二次鸦片战争</w:t>
      </w:r>
      <w:r>
        <w:rPr>
          <w:rFonts w:hAnsi="宋体" w:cs="Times New Roman"/>
          <w:bCs/>
        </w:rPr>
        <w:t>“</w:t>
      </w:r>
      <w:r>
        <w:rPr>
          <w:rFonts w:ascii="Times New Roman" w:hAnsi="Times New Roman" w:cs="Times New Roman"/>
          <w:bCs/>
        </w:rPr>
        <w:t>这一鞭</w:t>
      </w:r>
      <w:r>
        <w:rPr>
          <w:rFonts w:hAnsi="宋体" w:cs="Times New Roman"/>
          <w:bCs/>
        </w:rPr>
        <w:t>”</w:t>
      </w:r>
      <w:r>
        <w:rPr>
          <w:rFonts w:ascii="Times New Roman" w:hAnsi="Times New Roman" w:cs="Times New Roman"/>
          <w:bCs/>
        </w:rPr>
        <w:t>后</w:t>
      </w:r>
      <w:r>
        <w:rPr>
          <w:rFonts w:hAnsi="宋体" w:cs="MingLiU_HKSCS" w:hint="eastAsia"/>
          <w:bCs/>
        </w:rPr>
        <w:t>，</w:t>
      </w:r>
      <w:r>
        <w:rPr>
          <w:rFonts w:ascii="Times New Roman" w:hAnsi="Times New Roman" w:cs="Times New Roman"/>
          <w:bCs/>
        </w:rPr>
        <w:t>当时中国政府的</w:t>
      </w:r>
      <w:r>
        <w:rPr>
          <w:rFonts w:hAnsi="宋体" w:cs="Times New Roman"/>
          <w:bCs/>
        </w:rPr>
        <w:t>“</w:t>
      </w:r>
      <w:r>
        <w:rPr>
          <w:rFonts w:ascii="Times New Roman" w:hAnsi="Times New Roman" w:cs="Times New Roman"/>
          <w:bCs/>
        </w:rPr>
        <w:t>动弹</w:t>
      </w:r>
      <w:r>
        <w:rPr>
          <w:rFonts w:hAnsi="宋体" w:cs="Times New Roman"/>
          <w:bCs/>
        </w:rPr>
        <w:t>”</w:t>
      </w:r>
      <w:r>
        <w:rPr>
          <w:rFonts w:ascii="Times New Roman" w:hAnsi="Times New Roman" w:cs="Times New Roman"/>
          <w:bCs/>
        </w:rPr>
        <w:t>主要表现在</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A</w:t>
      </w:r>
      <w:r>
        <w:rPr>
          <w:rFonts w:hAnsi="宋体" w:cs="MingLiU_HKSCS" w:hint="eastAsia"/>
          <w:bCs/>
        </w:rPr>
        <w:t>．</w:t>
      </w:r>
      <w:r>
        <w:rPr>
          <w:rFonts w:ascii="Times New Roman" w:hAnsi="Times New Roman" w:cs="Times New Roman"/>
          <w:bCs/>
        </w:rPr>
        <w:t>虎门销烟</w:t>
      </w:r>
      <w:r>
        <w:rPr>
          <w:rFonts w:ascii="Times New Roman" w:hAnsi="Times New Roman" w:cs="Times New Roman"/>
          <w:bCs/>
        </w:rPr>
        <w:tab/>
        <w:t>B</w:t>
      </w:r>
      <w:r>
        <w:rPr>
          <w:rFonts w:ascii="Times New Roman" w:hAnsi="Times New Roman" w:cs="Times New Roman"/>
          <w:bCs/>
        </w:rPr>
        <w:t>．维新变法</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C</w:t>
      </w:r>
      <w:r>
        <w:rPr>
          <w:rFonts w:ascii="Times New Roman" w:hAnsi="Times New Roman" w:cs="Times New Roman"/>
          <w:bCs/>
        </w:rPr>
        <w:t>．洋务运动</w:t>
      </w:r>
      <w:r>
        <w:rPr>
          <w:rFonts w:ascii="Times New Roman" w:hAnsi="Times New Roman" w:cs="Times New Roman"/>
          <w:bCs/>
        </w:rPr>
        <w:tab/>
        <w:t>D</w:t>
      </w:r>
      <w:r>
        <w:rPr>
          <w:rFonts w:ascii="Times New Roman" w:hAnsi="Times New Roman" w:cs="Times New Roman"/>
          <w:bCs/>
        </w:rPr>
        <w:t>．太平天国运动</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2</w:t>
      </w:r>
      <w:r>
        <w:rPr>
          <w:rFonts w:hAnsi="宋体" w:cs="MingLiU_HKSCS" w:hint="eastAsia"/>
          <w:bCs/>
        </w:rPr>
        <w:t>．</w:t>
      </w:r>
      <w:r>
        <w:rPr>
          <w:rFonts w:ascii="Times New Roman" w:hAnsi="Times New Roman" w:cs="Times New Roman"/>
          <w:bCs/>
        </w:rPr>
        <w:t>有人用《增广贤文》中</w:t>
      </w:r>
      <w:r>
        <w:rPr>
          <w:rFonts w:hAnsi="宋体" w:cs="Times New Roman"/>
          <w:bCs/>
        </w:rPr>
        <w:t>“</w:t>
      </w:r>
      <w:r>
        <w:rPr>
          <w:rFonts w:ascii="Times New Roman" w:hAnsi="Times New Roman" w:cs="Times New Roman"/>
          <w:bCs/>
        </w:rPr>
        <w:t>有心栽花花不发</w:t>
      </w:r>
      <w:r>
        <w:rPr>
          <w:rFonts w:hAnsi="宋体" w:cs="MingLiU_HKSCS" w:hint="eastAsia"/>
          <w:bCs/>
        </w:rPr>
        <w:t>，</w:t>
      </w:r>
      <w:r>
        <w:rPr>
          <w:rFonts w:ascii="Times New Roman" w:hAnsi="Times New Roman" w:cs="Times New Roman"/>
          <w:bCs/>
        </w:rPr>
        <w:t>无心插柳柳成荫</w:t>
      </w:r>
      <w:r>
        <w:rPr>
          <w:rFonts w:hAnsi="宋体" w:cs="Times New Roman"/>
          <w:bCs/>
        </w:rPr>
        <w:t>”</w:t>
      </w:r>
      <w:r>
        <w:rPr>
          <w:rFonts w:ascii="Times New Roman" w:hAnsi="Times New Roman" w:cs="Times New Roman"/>
          <w:bCs/>
        </w:rPr>
        <w:t>来比喻洋务运动</w:t>
      </w:r>
      <w:r>
        <w:rPr>
          <w:rFonts w:hAnsi="宋体" w:cs="MingLiU_HKSCS" w:hint="eastAsia"/>
          <w:bCs/>
        </w:rPr>
        <w:t>。</w:t>
      </w:r>
      <w:r>
        <w:rPr>
          <w:rFonts w:ascii="Times New Roman" w:hAnsi="Times New Roman" w:cs="Times New Roman"/>
          <w:bCs/>
        </w:rPr>
        <w:t>这里的</w:t>
      </w:r>
      <w:r>
        <w:rPr>
          <w:rFonts w:hAnsi="宋体" w:cs="Times New Roman"/>
          <w:bCs/>
        </w:rPr>
        <w:t>“</w:t>
      </w:r>
      <w:r>
        <w:rPr>
          <w:rFonts w:ascii="Times New Roman" w:hAnsi="Times New Roman" w:cs="Times New Roman"/>
          <w:bCs/>
        </w:rPr>
        <w:t>花</w:t>
      </w:r>
      <w:r>
        <w:rPr>
          <w:rFonts w:hAnsi="宋体" w:cs="Times New Roman"/>
          <w:bCs/>
        </w:rPr>
        <w:t>”</w:t>
      </w:r>
      <w:r>
        <w:rPr>
          <w:rFonts w:ascii="Times New Roman" w:hAnsi="Times New Roman" w:cs="Times New Roman"/>
          <w:bCs/>
        </w:rPr>
        <w:t>和</w:t>
      </w:r>
      <w:r>
        <w:rPr>
          <w:rFonts w:hAnsi="宋体" w:cs="Times New Roman"/>
          <w:bCs/>
        </w:rPr>
        <w:t>“</w:t>
      </w:r>
      <w:r>
        <w:rPr>
          <w:rFonts w:ascii="Times New Roman" w:hAnsi="Times New Roman" w:cs="Times New Roman"/>
          <w:bCs/>
        </w:rPr>
        <w:t>柳</w:t>
      </w:r>
      <w:r>
        <w:rPr>
          <w:rFonts w:hAnsi="宋体" w:cs="Times New Roman"/>
          <w:bCs/>
        </w:rPr>
        <w:t>”</w:t>
      </w:r>
      <w:r>
        <w:rPr>
          <w:rFonts w:ascii="Times New Roman" w:hAnsi="Times New Roman" w:cs="Times New Roman"/>
          <w:bCs/>
        </w:rPr>
        <w:t>分别指</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A</w:t>
      </w:r>
      <w:r>
        <w:rPr>
          <w:rFonts w:hAnsi="宋体" w:cs="MingLiU_HKSCS" w:hint="eastAsia"/>
          <w:bCs/>
        </w:rPr>
        <w:t>．</w:t>
      </w:r>
      <w:r>
        <w:rPr>
          <w:rFonts w:ascii="Times New Roman" w:hAnsi="Times New Roman" w:cs="Times New Roman"/>
          <w:bCs/>
        </w:rPr>
        <w:t>自强</w:t>
      </w:r>
      <w:r>
        <w:rPr>
          <w:rFonts w:hAnsi="宋体" w:cs="MingLiU_HKSCS" w:hint="eastAsia"/>
          <w:bCs/>
        </w:rPr>
        <w:t>、</w:t>
      </w:r>
      <w:r>
        <w:rPr>
          <w:rFonts w:ascii="Times New Roman" w:hAnsi="Times New Roman" w:cs="Times New Roman"/>
          <w:bCs/>
        </w:rPr>
        <w:t>求富　　抵制西方列强的侵略</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B</w:t>
      </w:r>
      <w:r>
        <w:rPr>
          <w:rFonts w:hAnsi="宋体" w:cs="MingLiU_HKSCS" w:hint="eastAsia"/>
          <w:bCs/>
        </w:rPr>
        <w:t>．</w:t>
      </w:r>
      <w:r>
        <w:rPr>
          <w:rFonts w:ascii="Times New Roman" w:hAnsi="Times New Roman" w:cs="Times New Roman"/>
          <w:bCs/>
        </w:rPr>
        <w:t>引进西方先进技术　　创办中国近代工业</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C</w:t>
      </w:r>
      <w:r>
        <w:rPr>
          <w:rFonts w:hAnsi="宋体" w:cs="MingLiU_HKSCS" w:hint="eastAsia"/>
          <w:bCs/>
        </w:rPr>
        <w:t>．</w:t>
      </w:r>
      <w:r>
        <w:rPr>
          <w:rFonts w:ascii="Times New Roman" w:hAnsi="Times New Roman" w:cs="Times New Roman"/>
          <w:bCs/>
        </w:rPr>
        <w:t>客观上促进了中国民族资本主义的产生　　开辟了中国近代化的道路</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D</w:t>
      </w:r>
      <w:r>
        <w:rPr>
          <w:rFonts w:hAnsi="宋体" w:cs="MingLiU_HKSCS" w:hint="eastAsia"/>
          <w:bCs/>
        </w:rPr>
        <w:t>．</w:t>
      </w:r>
      <w:r>
        <w:rPr>
          <w:rFonts w:ascii="Times New Roman" w:hAnsi="Times New Roman" w:cs="Times New Roman"/>
          <w:bCs/>
        </w:rPr>
        <w:t>维护清朝统治　　客观上促进了中国民族资本主义的产生</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3</w:t>
      </w:r>
      <w:r>
        <w:rPr>
          <w:rFonts w:hAnsi="宋体" w:cs="MingLiU_HKSCS" w:hint="eastAsia"/>
          <w:bCs/>
        </w:rPr>
        <w:t>．</w:t>
      </w:r>
      <w:r>
        <w:rPr>
          <w:rFonts w:ascii="Times New Roman" w:hAnsi="Times New Roman" w:cs="Times New Roman"/>
          <w:bCs/>
        </w:rPr>
        <w:t>引发如下表所示列强在华设厂总数变化的原因是清政府被迫签订了</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13"/>
        <w:gridCol w:w="1301"/>
        <w:gridCol w:w="1024"/>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394"/>
          <w:jc w:val="center"/>
        </w:trPr>
        <w:tc>
          <w:tcPr>
            <w:tcW w:w="241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时间</w:t>
            </w:r>
          </w:p>
        </w:tc>
        <w:tc>
          <w:tcPr>
            <w:tcW w:w="1301"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1894</w:t>
            </w:r>
            <w:r>
              <w:rPr>
                <w:rFonts w:ascii="Times New Roman" w:hAnsi="Times New Roman" w:cs="Times New Roman"/>
                <w:bCs/>
              </w:rPr>
              <w:t>年前</w:t>
            </w:r>
          </w:p>
        </w:tc>
        <w:tc>
          <w:tcPr>
            <w:tcW w:w="1024" w:type="dxa"/>
            <w:shd w:val="clear" w:color="auto" w:fill="auto"/>
            <w:vAlign w:val="center"/>
          </w:tcPr>
          <w:p w:rsidR="006D1F5E">
            <w:pPr>
              <w:pStyle w:val="PlainText"/>
              <w:tabs>
                <w:tab w:val="left" w:pos="6480"/>
              </w:tabs>
              <w:snapToGrid w:val="0"/>
              <w:spacing w:line="360" w:lineRule="auto"/>
              <w:jc w:val="center"/>
              <w:rPr>
                <w:rFonts w:ascii="MingLiU_HKSCS" w:eastAsia="MingLiU_HKSCS" w:hAnsi="MingLiU_HKSCS" w:cs="MingLiU_HKSCS"/>
                <w:bCs/>
              </w:rPr>
            </w:pPr>
            <w:r>
              <w:rPr>
                <w:rFonts w:ascii="Times New Roman" w:hAnsi="Times New Roman" w:cs="Times New Roman"/>
                <w:bCs/>
              </w:rPr>
              <w:t>1900</w:t>
            </w:r>
            <w:r>
              <w:rPr>
                <w:rFonts w:ascii="Times New Roman" w:hAnsi="Times New Roman" w:cs="Times New Roman"/>
                <w:bCs/>
              </w:rPr>
              <w:t>年</w:t>
            </w:r>
          </w:p>
        </w:tc>
      </w:tr>
      <w:tr>
        <w:tblPrEx>
          <w:tblW w:w="0" w:type="auto"/>
          <w:jc w:val="center"/>
          <w:tblLayout w:type="fixed"/>
          <w:tblLook w:val="04A0"/>
        </w:tblPrEx>
        <w:trPr>
          <w:trHeight w:val="403"/>
          <w:jc w:val="center"/>
        </w:trPr>
        <w:tc>
          <w:tcPr>
            <w:tcW w:w="2413"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列强在华设厂总数</w:t>
            </w:r>
          </w:p>
        </w:tc>
        <w:tc>
          <w:tcPr>
            <w:tcW w:w="1301" w:type="dxa"/>
            <w:shd w:val="clear" w:color="auto" w:fill="auto"/>
            <w:vAlign w:val="center"/>
          </w:tcPr>
          <w:p w:rsidR="006D1F5E">
            <w:pPr>
              <w:pStyle w:val="PlainText"/>
              <w:tabs>
                <w:tab w:val="left" w:pos="6480"/>
              </w:tabs>
              <w:snapToGrid w:val="0"/>
              <w:spacing w:line="360" w:lineRule="auto"/>
              <w:jc w:val="center"/>
              <w:rPr>
                <w:rFonts w:ascii="Times New Roman" w:hAnsi="Times New Roman" w:cs="Times New Roman"/>
                <w:bCs/>
              </w:rPr>
            </w:pPr>
            <w:r>
              <w:rPr>
                <w:rFonts w:ascii="Times New Roman" w:hAnsi="Times New Roman" w:cs="Times New Roman"/>
                <w:bCs/>
              </w:rPr>
              <w:t>80</w:t>
            </w:r>
            <w:r>
              <w:rPr>
                <w:rFonts w:ascii="Times New Roman" w:hAnsi="Times New Roman" w:cs="Times New Roman"/>
                <w:bCs/>
              </w:rPr>
              <w:t>家</w:t>
            </w:r>
          </w:p>
        </w:tc>
        <w:tc>
          <w:tcPr>
            <w:tcW w:w="1024" w:type="dxa"/>
            <w:shd w:val="clear" w:color="auto" w:fill="auto"/>
            <w:vAlign w:val="center"/>
          </w:tcPr>
          <w:p w:rsidR="006D1F5E">
            <w:pPr>
              <w:pStyle w:val="PlainText"/>
              <w:tabs>
                <w:tab w:val="left" w:pos="6480"/>
              </w:tabs>
              <w:snapToGrid w:val="0"/>
              <w:spacing w:line="360" w:lineRule="auto"/>
              <w:jc w:val="center"/>
              <w:rPr>
                <w:rFonts w:hAnsi="宋体" w:cs="MingLiU_HKSCS"/>
                <w:bCs/>
              </w:rPr>
            </w:pPr>
            <w:r>
              <w:rPr>
                <w:rFonts w:ascii="Times New Roman" w:hAnsi="Times New Roman" w:cs="Times New Roman"/>
                <w:bCs/>
              </w:rPr>
              <w:t>933</w:t>
            </w:r>
            <w:r>
              <w:rPr>
                <w:rFonts w:ascii="Times New Roman" w:hAnsi="Times New Roman" w:cs="Times New Roman"/>
                <w:bCs/>
              </w:rPr>
              <w:t>家</w:t>
            </w:r>
          </w:p>
        </w:tc>
      </w:tr>
    </w:tbl>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A</w:t>
      </w:r>
      <w:r>
        <w:rPr>
          <w:rFonts w:ascii="Times New Roman" w:hAnsi="Times New Roman" w:cs="Times New Roman"/>
          <w:bCs/>
        </w:rPr>
        <w:t>．《南京条约》</w:t>
      </w:r>
      <w:r>
        <w:rPr>
          <w:rFonts w:ascii="Times New Roman" w:hAnsi="Times New Roman" w:cs="Times New Roman"/>
          <w:bCs/>
        </w:rPr>
        <w:tab/>
        <w:t>B</w:t>
      </w:r>
      <w:r>
        <w:rPr>
          <w:rFonts w:ascii="Times New Roman" w:hAnsi="Times New Roman" w:cs="Times New Roman"/>
          <w:bCs/>
        </w:rPr>
        <w:t>．《北京条约》</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C</w:t>
      </w:r>
      <w:r>
        <w:rPr>
          <w:rFonts w:ascii="Times New Roman" w:hAnsi="Times New Roman" w:cs="Times New Roman"/>
          <w:bCs/>
        </w:rPr>
        <w:t>．《马关条约》</w:t>
      </w:r>
      <w:r>
        <w:rPr>
          <w:rFonts w:ascii="Times New Roman" w:hAnsi="Times New Roman" w:cs="Times New Roman"/>
          <w:bCs/>
        </w:rPr>
        <w:tab/>
        <w:t>D</w:t>
      </w:r>
      <w:r>
        <w:rPr>
          <w:rFonts w:ascii="Times New Roman" w:hAnsi="Times New Roman" w:cs="Times New Roman"/>
          <w:bCs/>
        </w:rPr>
        <w:t>．《辛丑条约》</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4</w:t>
      </w:r>
      <w:r>
        <w:rPr>
          <w:rFonts w:hAnsi="宋体" w:cs="MingLiU_HKSCS" w:hint="eastAsia"/>
          <w:bCs/>
        </w:rPr>
        <w:t>．</w:t>
      </w:r>
      <w:r>
        <w:rPr>
          <w:rFonts w:ascii="Times New Roman" w:hAnsi="Times New Roman" w:cs="Times New Roman"/>
          <w:bCs/>
        </w:rPr>
        <w:t>戊戌变法期间</w:t>
      </w:r>
      <w:r>
        <w:rPr>
          <w:rFonts w:hAnsi="宋体" w:cs="MingLiU_HKSCS" w:hint="eastAsia"/>
          <w:bCs/>
        </w:rPr>
        <w:t>，</w:t>
      </w:r>
      <w:r>
        <w:rPr>
          <w:rFonts w:ascii="Times New Roman" w:hAnsi="Times New Roman" w:cs="Times New Roman"/>
          <w:bCs/>
        </w:rPr>
        <w:t>湖南《湘报》发表了《醒世歌》：</w:t>
      </w:r>
      <w:r>
        <w:rPr>
          <w:rFonts w:hAnsi="宋体" w:cs="Times New Roman"/>
          <w:bCs/>
        </w:rPr>
        <w:t>“</w:t>
      </w:r>
      <w:r>
        <w:rPr>
          <w:rFonts w:ascii="Times New Roman" w:hAnsi="Times New Roman" w:cs="Times New Roman"/>
          <w:bCs/>
        </w:rPr>
        <w:t>若把地球来参详</w:t>
      </w:r>
      <w:r>
        <w:rPr>
          <w:rFonts w:hAnsi="宋体" w:cs="MingLiU_HKSCS" w:hint="eastAsia"/>
          <w:bCs/>
        </w:rPr>
        <w:t>，</w:t>
      </w:r>
      <w:r>
        <w:rPr>
          <w:rFonts w:ascii="Times New Roman" w:hAnsi="Times New Roman" w:cs="Times New Roman"/>
          <w:bCs/>
        </w:rPr>
        <w:t>中国并不在中央</w:t>
      </w:r>
      <w:r>
        <w:rPr>
          <w:rFonts w:hAnsi="宋体" w:cs="MingLiU_HKSCS" w:hint="eastAsia"/>
          <w:bCs/>
        </w:rPr>
        <w:t>，</w:t>
      </w:r>
      <w:r>
        <w:rPr>
          <w:rFonts w:ascii="Times New Roman" w:hAnsi="Times New Roman" w:cs="Times New Roman"/>
          <w:bCs/>
        </w:rPr>
        <w:t>地球本是浑圆物</w:t>
      </w:r>
      <w:r>
        <w:rPr>
          <w:rFonts w:hAnsi="宋体" w:cs="MingLiU_HKSCS" w:hint="eastAsia"/>
          <w:bCs/>
        </w:rPr>
        <w:t>，</w:t>
      </w:r>
      <w:r>
        <w:rPr>
          <w:rFonts w:ascii="Times New Roman" w:hAnsi="Times New Roman" w:cs="Times New Roman"/>
          <w:bCs/>
        </w:rPr>
        <w:t>谁是中央谁四旁？</w:t>
      </w:r>
      <w:r>
        <w:rPr>
          <w:rFonts w:hAnsi="宋体" w:cs="Times New Roman"/>
          <w:bCs/>
        </w:rPr>
        <w:t>”</w:t>
      </w:r>
      <w:r>
        <w:rPr>
          <w:rFonts w:ascii="Times New Roman" w:hAnsi="Times New Roman" w:cs="Times New Roman"/>
          <w:bCs/>
        </w:rPr>
        <w:t>这首诗歌所表达的主要思想是劝导国人</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A</w:t>
      </w:r>
      <w:r>
        <w:rPr>
          <w:rFonts w:hAnsi="宋体" w:cs="MingLiU_HKSCS" w:hint="eastAsia"/>
          <w:bCs/>
        </w:rPr>
        <w:t>．</w:t>
      </w:r>
      <w:r>
        <w:rPr>
          <w:rFonts w:ascii="Times New Roman" w:hAnsi="Times New Roman" w:cs="Times New Roman"/>
          <w:bCs/>
        </w:rPr>
        <w:t>放弃天朝观念</w:t>
      </w:r>
      <w:r>
        <w:rPr>
          <w:rFonts w:ascii="Times New Roman" w:hAnsi="Times New Roman" w:cs="Times New Roman"/>
          <w:bCs/>
        </w:rPr>
        <w:tab/>
        <w:t>B</w:t>
      </w:r>
      <w:r>
        <w:rPr>
          <w:rFonts w:ascii="Times New Roman" w:hAnsi="Times New Roman" w:cs="Times New Roman"/>
          <w:bCs/>
        </w:rPr>
        <w:t>．学习西方技术</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C</w:t>
      </w:r>
      <w:r>
        <w:rPr>
          <w:rFonts w:ascii="Times New Roman" w:hAnsi="Times New Roman" w:cs="Times New Roman"/>
          <w:bCs/>
        </w:rPr>
        <w:t>．拥护民主共和</w:t>
      </w:r>
      <w:r>
        <w:rPr>
          <w:rFonts w:ascii="Times New Roman" w:hAnsi="Times New Roman" w:cs="Times New Roman"/>
          <w:bCs/>
        </w:rPr>
        <w:tab/>
        <w:t>D</w:t>
      </w:r>
      <w:r>
        <w:rPr>
          <w:rFonts w:ascii="Times New Roman" w:hAnsi="Times New Roman" w:cs="Times New Roman"/>
          <w:bCs/>
        </w:rPr>
        <w:t>．反抗列强侵略</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5</w:t>
      </w:r>
      <w:r>
        <w:rPr>
          <w:rFonts w:hAnsi="宋体" w:cs="MingLiU_HKSCS" w:hint="eastAsia"/>
          <w:bCs/>
        </w:rPr>
        <w:t>．</w:t>
      </w:r>
      <w:r>
        <w:rPr>
          <w:rFonts w:ascii="Times New Roman" w:hAnsi="Times New Roman" w:cs="Times New Roman"/>
          <w:bCs/>
        </w:rPr>
        <w:t>1898</w:t>
      </w:r>
      <w:r>
        <w:rPr>
          <w:rFonts w:ascii="Times New Roman" w:hAnsi="Times New Roman" w:cs="Times New Roman"/>
          <w:bCs/>
        </w:rPr>
        <w:t>年</w:t>
      </w:r>
      <w:r>
        <w:rPr>
          <w:rFonts w:hAnsi="宋体" w:cs="MingLiU_HKSCS" w:hint="eastAsia"/>
          <w:bCs/>
        </w:rPr>
        <w:t>，</w:t>
      </w:r>
      <w:r>
        <w:rPr>
          <w:rFonts w:ascii="Times New Roman" w:hAnsi="Times New Roman" w:cs="Times New Roman"/>
          <w:bCs/>
        </w:rPr>
        <w:t>康有为</w:t>
      </w:r>
      <w:r>
        <w:rPr>
          <w:rFonts w:ascii="Times New Roman" w:hAnsi="Times New Roman" w:cs="Times New Roman"/>
          <w:bCs/>
        </w:rPr>
        <w:t>40</w:t>
      </w:r>
      <w:r>
        <w:rPr>
          <w:rFonts w:ascii="Times New Roman" w:hAnsi="Times New Roman" w:cs="Times New Roman"/>
          <w:bCs/>
        </w:rPr>
        <w:t>岁</w:t>
      </w:r>
      <w:r>
        <w:rPr>
          <w:rFonts w:hAnsi="宋体" w:cs="MingLiU_HKSCS" w:hint="eastAsia"/>
          <w:bCs/>
        </w:rPr>
        <w:t>，</w:t>
      </w:r>
      <w:r>
        <w:rPr>
          <w:rFonts w:ascii="Times New Roman" w:hAnsi="Times New Roman" w:cs="Times New Roman"/>
          <w:bCs/>
        </w:rPr>
        <w:t>梁启超</w:t>
      </w:r>
      <w:r>
        <w:rPr>
          <w:rFonts w:ascii="Times New Roman" w:hAnsi="Times New Roman" w:cs="Times New Roman"/>
          <w:bCs/>
        </w:rPr>
        <w:t>25</w:t>
      </w:r>
      <w:r>
        <w:rPr>
          <w:rFonts w:ascii="Times New Roman" w:hAnsi="Times New Roman" w:cs="Times New Roman"/>
          <w:bCs/>
        </w:rPr>
        <w:t>岁</w:t>
      </w:r>
      <w:r>
        <w:rPr>
          <w:rFonts w:hAnsi="宋体" w:cs="MingLiU_HKSCS" w:hint="eastAsia"/>
          <w:bCs/>
        </w:rPr>
        <w:t>。</w:t>
      </w:r>
      <w:r>
        <w:rPr>
          <w:rFonts w:ascii="Times New Roman" w:hAnsi="Times New Roman" w:cs="Times New Roman"/>
          <w:bCs/>
        </w:rPr>
        <w:t>变革前</w:t>
      </w:r>
      <w:r>
        <w:rPr>
          <w:rFonts w:hAnsi="宋体" w:cs="MingLiU_HKSCS" w:hint="eastAsia"/>
          <w:bCs/>
        </w:rPr>
        <w:t>，</w:t>
      </w:r>
      <w:r>
        <w:rPr>
          <w:rFonts w:ascii="Times New Roman" w:hAnsi="Times New Roman" w:cs="Times New Roman"/>
          <w:bCs/>
        </w:rPr>
        <w:t>两人都没有出过国</w:t>
      </w:r>
      <w:r>
        <w:rPr>
          <w:rFonts w:hAnsi="宋体" w:cs="MingLiU_HKSCS" w:hint="eastAsia"/>
          <w:bCs/>
        </w:rPr>
        <w:t>，</w:t>
      </w:r>
      <w:r>
        <w:rPr>
          <w:rFonts w:ascii="Times New Roman" w:hAnsi="Times New Roman" w:cs="Times New Roman"/>
          <w:bCs/>
        </w:rPr>
        <w:t>对西方文化和制度的了解只囿于表面</w:t>
      </w:r>
      <w:r>
        <w:rPr>
          <w:rFonts w:hAnsi="宋体" w:cs="MingLiU_HKSCS" w:hint="eastAsia"/>
          <w:bCs/>
        </w:rPr>
        <w:t>，</w:t>
      </w:r>
      <w:r>
        <w:rPr>
          <w:rFonts w:ascii="Times New Roman" w:hAnsi="Times New Roman" w:cs="Times New Roman"/>
          <w:bCs/>
        </w:rPr>
        <w:t>而且对于西方的认识</w:t>
      </w:r>
      <w:r>
        <w:rPr>
          <w:rFonts w:hAnsi="宋体" w:cs="MingLiU_HKSCS" w:hint="eastAsia"/>
          <w:bCs/>
        </w:rPr>
        <w:t>，</w:t>
      </w:r>
      <w:r>
        <w:rPr>
          <w:rFonts w:ascii="Times New Roman" w:hAnsi="Times New Roman" w:cs="Times New Roman"/>
          <w:bCs/>
        </w:rPr>
        <w:t>也只是局限于所读的传教士的出版物和对香港</w:t>
      </w:r>
      <w:r>
        <w:rPr>
          <w:rFonts w:hAnsi="宋体" w:cs="MingLiU_HKSCS" w:hint="eastAsia"/>
          <w:bCs/>
        </w:rPr>
        <w:t>、</w:t>
      </w:r>
      <w:r>
        <w:rPr>
          <w:rFonts w:ascii="Times New Roman" w:hAnsi="Times New Roman" w:cs="Times New Roman"/>
          <w:bCs/>
        </w:rPr>
        <w:t>上海租界的殖民管理中的见闻</w:t>
      </w:r>
      <w:r>
        <w:rPr>
          <w:rFonts w:hAnsi="宋体" w:cs="MingLiU_HKSCS" w:hint="eastAsia"/>
          <w:bCs/>
        </w:rPr>
        <w:t>。</w:t>
      </w:r>
      <w:r>
        <w:rPr>
          <w:rFonts w:ascii="Times New Roman" w:hAnsi="Times New Roman" w:cs="Times New Roman"/>
          <w:bCs/>
        </w:rPr>
        <w:t>这说明</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A</w:t>
      </w:r>
      <w:r>
        <w:rPr>
          <w:rFonts w:hAnsi="宋体" w:cs="MingLiU_HKSCS" w:hint="eastAsia"/>
          <w:bCs/>
        </w:rPr>
        <w:t>．</w:t>
      </w:r>
      <w:r>
        <w:rPr>
          <w:rFonts w:ascii="Times New Roman" w:hAnsi="Times New Roman" w:cs="Times New Roman"/>
          <w:bCs/>
        </w:rPr>
        <w:t>西方列强支持维新变法</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B</w:t>
      </w:r>
      <w:r>
        <w:rPr>
          <w:rFonts w:ascii="Times New Roman" w:hAnsi="Times New Roman" w:cs="Times New Roman"/>
          <w:bCs/>
        </w:rPr>
        <w:t>．慈禧太后控制着政治和军事事务</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C</w:t>
      </w:r>
      <w:r>
        <w:rPr>
          <w:rFonts w:hAnsi="宋体" w:cs="MingLiU_HKSCS" w:hint="eastAsia"/>
          <w:bCs/>
        </w:rPr>
        <w:t>．</w:t>
      </w:r>
      <w:r>
        <w:rPr>
          <w:rFonts w:ascii="Times New Roman" w:hAnsi="Times New Roman" w:cs="Times New Roman"/>
          <w:bCs/>
        </w:rPr>
        <w:t>维新派缺乏经验</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D</w:t>
      </w:r>
      <w:r>
        <w:rPr>
          <w:rFonts w:ascii="Times New Roman" w:hAnsi="Times New Roman" w:cs="Times New Roman"/>
          <w:bCs/>
        </w:rPr>
        <w:t>．顽固派反对变法</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6</w:t>
      </w:r>
      <w:r>
        <w:rPr>
          <w:rFonts w:hAnsi="宋体" w:cs="MingLiU_HKSCS" w:hint="eastAsia"/>
          <w:bCs/>
        </w:rPr>
        <w:t>．</w:t>
      </w:r>
      <w:r>
        <w:rPr>
          <w:rFonts w:ascii="Times New Roman" w:hAnsi="Times New Roman" w:cs="Times New Roman"/>
          <w:bCs/>
        </w:rPr>
        <w:t>中国近代史既是一部屈辱史</w:t>
      </w:r>
      <w:r>
        <w:rPr>
          <w:rFonts w:hAnsi="宋体" w:cs="MingLiU_HKSCS" w:hint="eastAsia"/>
          <w:bCs/>
        </w:rPr>
        <w:t>，</w:t>
      </w:r>
      <w:r>
        <w:rPr>
          <w:rFonts w:ascii="Times New Roman" w:hAnsi="Times New Roman" w:cs="Times New Roman"/>
          <w:bCs/>
        </w:rPr>
        <w:t>又是一部抗争史</w:t>
      </w:r>
      <w:r>
        <w:rPr>
          <w:rFonts w:hAnsi="宋体" w:cs="MingLiU_HKSCS" w:hint="eastAsia"/>
          <w:bCs/>
        </w:rPr>
        <w:t>。</w:t>
      </w:r>
      <w:r>
        <w:rPr>
          <w:rFonts w:ascii="Times New Roman" w:hAnsi="Times New Roman" w:cs="Times New Roman"/>
          <w:bCs/>
        </w:rPr>
        <w:t>下列有关侵略与抗争的史实搭配错误的是</w:t>
      </w:r>
      <w:r>
        <w:rPr>
          <w:rFonts w:ascii="Times New Roman" w:hAnsi="Times New Roman" w:cs="Times New Roman"/>
          <w:bCs/>
        </w:rPr>
        <w:t>(</w:t>
      </w:r>
      <w:r>
        <w:rPr>
          <w:rFonts w:ascii="Times New Roman" w:hAnsi="Times New Roman" w:cs="Times New Roman"/>
          <w:bCs/>
        </w:rPr>
        <w:t>　　</w:t>
      </w:r>
      <w:r>
        <w:rPr>
          <w:rFonts w:ascii="Times New Roman" w:hAnsi="Times New Roman" w:cs="Times New Roman"/>
          <w:bCs/>
        </w:rPr>
        <w:t>)</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A</w:t>
      </w:r>
      <w:r>
        <w:rPr>
          <w:rFonts w:hAnsi="宋体" w:cs="MingLiU_HKSCS" w:hint="eastAsia"/>
          <w:bCs/>
        </w:rPr>
        <w:t>．</w:t>
      </w:r>
      <w:r>
        <w:rPr>
          <w:rFonts w:ascii="Times New Roman" w:hAnsi="Times New Roman" w:cs="Times New Roman"/>
          <w:bCs/>
        </w:rPr>
        <w:t>鸦片战争</w:t>
      </w:r>
      <w:r>
        <w:rPr>
          <w:rFonts w:ascii="Times New Roman" w:hAnsi="Times New Roman" w:cs="Times New Roman"/>
          <w:bCs/>
        </w:rPr>
        <w:t>——</w:t>
      </w:r>
      <w:r>
        <w:rPr>
          <w:rFonts w:ascii="Times New Roman" w:hAnsi="Times New Roman" w:cs="Times New Roman"/>
          <w:bCs/>
        </w:rPr>
        <w:t>林则徐虎门销烟</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B</w:t>
      </w:r>
      <w:r>
        <w:rPr>
          <w:rFonts w:ascii="Times New Roman" w:hAnsi="Times New Roman" w:cs="Times New Roman"/>
          <w:bCs/>
        </w:rPr>
        <w:t>．第二次鸦片战争</w:t>
      </w:r>
      <w:r>
        <w:rPr>
          <w:rFonts w:ascii="Times New Roman" w:hAnsi="Times New Roman" w:cs="Times New Roman"/>
          <w:bCs/>
        </w:rPr>
        <w:t>——</w:t>
      </w:r>
      <w:r>
        <w:rPr>
          <w:rFonts w:ascii="Times New Roman" w:hAnsi="Times New Roman" w:cs="Times New Roman"/>
          <w:bCs/>
        </w:rPr>
        <w:t>左宗棠收复新疆</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ascii="Times New Roman" w:hAnsi="Times New Roman" w:cs="Times New Roman"/>
          <w:bCs/>
        </w:rPr>
      </w:pPr>
      <w:r>
        <w:rPr>
          <w:rFonts w:ascii="Times New Roman" w:hAnsi="Times New Roman" w:cs="Times New Roman"/>
          <w:bCs/>
        </w:rPr>
        <w:t>C</w:t>
      </w:r>
      <w:r>
        <w:rPr>
          <w:rFonts w:hAnsi="宋体" w:cs="MingLiU_HKSCS" w:hint="eastAsia"/>
          <w:bCs/>
        </w:rPr>
        <w:t>．</w:t>
      </w:r>
      <w:r>
        <w:rPr>
          <w:rFonts w:ascii="Times New Roman" w:hAnsi="Times New Roman" w:cs="Times New Roman"/>
          <w:bCs/>
        </w:rPr>
        <w:t>甲午中日战争</w:t>
      </w:r>
      <w:r>
        <w:rPr>
          <w:rFonts w:ascii="Times New Roman" w:hAnsi="Times New Roman" w:cs="Times New Roman"/>
          <w:bCs/>
        </w:rPr>
        <w:t>——</w:t>
      </w:r>
      <w:r>
        <w:rPr>
          <w:rFonts w:ascii="Times New Roman" w:hAnsi="Times New Roman" w:cs="Times New Roman"/>
          <w:bCs/>
        </w:rPr>
        <w:t>邓世昌迎战敌舰</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D</w:t>
      </w:r>
      <w:r>
        <w:rPr>
          <w:rFonts w:ascii="Times New Roman" w:hAnsi="Times New Roman" w:cs="Times New Roman"/>
          <w:bCs/>
        </w:rPr>
        <w:t>．八国联军侵华战争</w:t>
      </w:r>
      <w:r>
        <w:rPr>
          <w:rFonts w:ascii="Times New Roman" w:hAnsi="Times New Roman" w:cs="Times New Roman"/>
          <w:bCs/>
        </w:rPr>
        <w:t>——</w:t>
      </w:r>
      <w:r>
        <w:rPr>
          <w:rFonts w:ascii="Times New Roman" w:hAnsi="Times New Roman" w:cs="Times New Roman"/>
          <w:bCs/>
        </w:rPr>
        <w:t>义和团廊坊大捷</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7</w:t>
      </w:r>
      <w:r>
        <w:rPr>
          <w:rFonts w:hAnsi="宋体" w:cs="MingLiU_HKSCS" w:hint="eastAsia"/>
          <w:bCs/>
        </w:rPr>
        <w:t>．</w:t>
      </w:r>
      <w:r>
        <w:rPr>
          <w:rFonts w:ascii="Times New Roman" w:hAnsi="Times New Roman" w:cs="Times New Roman"/>
          <w:bCs/>
        </w:rPr>
        <w:t>阅读下列材料</w:t>
      </w:r>
      <w:r>
        <w:rPr>
          <w:rFonts w:hAnsi="宋体" w:cs="MingLiU_HKSCS" w:hint="eastAsia"/>
          <w:bCs/>
        </w:rPr>
        <w:t>，</w:t>
      </w:r>
      <w:r>
        <w:rPr>
          <w:rFonts w:ascii="Times New Roman" w:hAnsi="Times New Roman" w:cs="Times New Roman"/>
          <w:bCs/>
        </w:rPr>
        <w:t>回答问题</w:t>
      </w:r>
      <w:r>
        <w:rPr>
          <w:rFonts w:hAnsi="宋体" w:cs="MingLiU_HKSCS" w:hint="eastAsia"/>
          <w:bCs/>
        </w:rPr>
        <w:t>。</w:t>
      </w:r>
      <w:r>
        <w:rPr>
          <w:rFonts w:ascii="Times New Roman" w:hAnsi="Times New Roman" w:cs="Times New Roman"/>
          <w:bCs/>
        </w:rPr>
        <w:t xml:space="preserve"> </w:t>
      </w:r>
    </w:p>
    <w:p w:rsidR="006D1F5E">
      <w:pPr>
        <w:pStyle w:val="PlainText"/>
        <w:tabs>
          <w:tab w:val="left" w:pos="6480"/>
        </w:tabs>
        <w:snapToGrid w:val="0"/>
        <w:spacing w:line="360" w:lineRule="auto"/>
        <w:ind w:firstLine="420" w:firstLineChars="200"/>
        <w:rPr>
          <w:rFonts w:hAnsi="宋体" w:cs="MingLiU_HKSCS"/>
          <w:bCs/>
        </w:rPr>
      </w:pPr>
      <w:r>
        <w:rPr>
          <w:rFonts w:ascii="Times New Roman" w:eastAsia="黑体" w:hAnsi="Times New Roman" w:cs="Times New Roman"/>
          <w:bCs/>
        </w:rPr>
        <w:t>材料一　</w:t>
      </w:r>
    </w:p>
    <w:p w:rsidR="006D1F5E">
      <w:pPr>
        <w:pStyle w:val="PlainText"/>
        <w:tabs>
          <w:tab w:val="left" w:pos="6480"/>
        </w:tabs>
        <w:snapToGrid w:val="0"/>
        <w:spacing w:line="360" w:lineRule="auto"/>
        <w:ind w:firstLine="420" w:firstLineChars="200"/>
        <w:jc w:val="center"/>
        <w:rPr>
          <w:rFonts w:ascii="Times New Roman" w:eastAsia="楷体_GB2312" w:hAnsi="Times New Roman" w:cs="Times New Roman"/>
          <w:bCs/>
        </w:rPr>
      </w:pPr>
      <w:r>
        <w:rPr>
          <w:rFonts w:ascii="Times New Roman" w:eastAsia="楷体_GB2312" w:hAnsi="Times New Roman" w:cs="Times New Roman"/>
          <w:bCs/>
          <w:noProof/>
        </w:rPr>
        <w:drawing>
          <wp:inline distT="0" distB="0" distL="114300" distR="114300">
            <wp:extent cx="1172210" cy="852805"/>
            <wp:effectExtent l="0" t="0" r="8890"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021758" name="图片 1"/>
                    <pic:cNvPicPr>
                      <a:picLocks noChangeAspect="1"/>
                    </pic:cNvPicPr>
                  </pic:nvPicPr>
                  <pic:blipFill>
                    <a:blip xmlns:r="http://schemas.openxmlformats.org/officeDocument/2006/relationships" r:embed="rId9"/>
                    <a:stretch>
                      <a:fillRect/>
                    </a:stretch>
                  </pic:blipFill>
                  <pic:spPr>
                    <a:xfrm>
                      <a:off x="0" y="0"/>
                      <a:ext cx="1172210" cy="852805"/>
                    </a:xfrm>
                    <a:prstGeom prst="rect">
                      <a:avLst/>
                    </a:prstGeom>
                    <a:noFill/>
                    <a:ln>
                      <a:noFill/>
                    </a:ln>
                  </pic:spPr>
                </pic:pic>
              </a:graphicData>
            </a:graphic>
          </wp:inline>
        </w:drawing>
      </w:r>
    </w:p>
    <w:p w:rsidR="006D1F5E">
      <w:pPr>
        <w:pStyle w:val="PlainText"/>
        <w:tabs>
          <w:tab w:val="left" w:pos="6480"/>
        </w:tabs>
        <w:snapToGrid w:val="0"/>
        <w:spacing w:line="360" w:lineRule="auto"/>
        <w:ind w:firstLine="420" w:firstLineChars="200"/>
        <w:jc w:val="center"/>
        <w:rPr>
          <w:rFonts w:ascii="Times New Roman" w:eastAsia="楷体_GB2312" w:hAnsi="Times New Roman" w:cs="Times New Roman"/>
          <w:bCs/>
        </w:rPr>
      </w:pPr>
      <w:r>
        <w:rPr>
          <w:rFonts w:ascii="Times New Roman" w:eastAsia="楷体_GB2312" w:hAnsi="Times New Roman" w:cs="Times New Roman"/>
          <w:bCs/>
        </w:rPr>
        <w:t>顶戴花翎与</w:t>
      </w:r>
      <w:r>
        <w:rPr>
          <w:rFonts w:hAnsi="宋体" w:cs="Times New Roman"/>
          <w:bCs/>
        </w:rPr>
        <w:t>“</w:t>
      </w:r>
      <w:r>
        <w:rPr>
          <w:rFonts w:ascii="Times New Roman" w:eastAsia="楷体_GB2312" w:hAnsi="Times New Roman" w:cs="Times New Roman"/>
          <w:bCs/>
        </w:rPr>
        <w:t>自强</w:t>
      </w:r>
      <w:r>
        <w:rPr>
          <w:rFonts w:hAnsi="宋体" w:cs="Times New Roman"/>
          <w:bCs/>
        </w:rPr>
        <w:t>”“</w:t>
      </w:r>
      <w:r>
        <w:rPr>
          <w:rFonts w:ascii="Times New Roman" w:eastAsia="楷体_GB2312" w:hAnsi="Times New Roman" w:cs="Times New Roman"/>
          <w:bCs/>
        </w:rPr>
        <w:t>求富</w:t>
      </w:r>
      <w:r>
        <w:rPr>
          <w:rFonts w:hAnsi="宋体" w:cs="Times New Roman"/>
          <w:bCs/>
        </w:rPr>
        <w:t>”</w:t>
      </w:r>
    </w:p>
    <w:p w:rsidR="006D1F5E">
      <w:pPr>
        <w:pStyle w:val="PlainText"/>
        <w:tabs>
          <w:tab w:val="left" w:pos="6480"/>
        </w:tabs>
        <w:snapToGrid w:val="0"/>
        <w:spacing w:line="360" w:lineRule="auto"/>
        <w:ind w:firstLine="420" w:firstLineChars="200"/>
        <w:rPr>
          <w:rFonts w:hAnsi="宋体" w:cs="MingLiU_HKSCS"/>
          <w:bCs/>
        </w:rPr>
      </w:pPr>
      <w:r>
        <w:rPr>
          <w:rFonts w:ascii="Times New Roman" w:eastAsia="黑体" w:hAnsi="Times New Roman" w:cs="Times New Roman"/>
          <w:bCs/>
        </w:rPr>
        <w:t>材料二　</w:t>
      </w:r>
      <w:r>
        <w:rPr>
          <w:rFonts w:ascii="Times New Roman" w:eastAsia="楷体_GB2312" w:hAnsi="Times New Roman" w:cs="Times New Roman"/>
          <w:bCs/>
        </w:rPr>
        <w:t>从</w:t>
      </w:r>
      <w:r>
        <w:rPr>
          <w:rFonts w:ascii="Times New Roman" w:eastAsia="楷体_GB2312" w:hAnsi="Times New Roman" w:cs="Times New Roman"/>
          <w:bCs/>
        </w:rPr>
        <w:t>6</w:t>
      </w:r>
      <w:r>
        <w:rPr>
          <w:rFonts w:ascii="Times New Roman" w:eastAsia="楷体_GB2312" w:hAnsi="Times New Roman" w:cs="Times New Roman"/>
          <w:bCs/>
        </w:rPr>
        <w:t>月</w:t>
      </w:r>
      <w:r>
        <w:rPr>
          <w:rFonts w:ascii="Times New Roman" w:eastAsia="楷体_GB2312" w:hAnsi="Times New Roman" w:cs="Times New Roman"/>
          <w:bCs/>
        </w:rPr>
        <w:t>11</w:t>
      </w:r>
      <w:r>
        <w:rPr>
          <w:rFonts w:ascii="Times New Roman" w:eastAsia="楷体_GB2312" w:hAnsi="Times New Roman" w:cs="Times New Roman"/>
          <w:bCs/>
        </w:rPr>
        <w:t>日到</w:t>
      </w:r>
      <w:r>
        <w:rPr>
          <w:rFonts w:ascii="Times New Roman" w:eastAsia="楷体_GB2312" w:hAnsi="Times New Roman" w:cs="Times New Roman"/>
          <w:bCs/>
        </w:rPr>
        <w:t>9</w:t>
      </w:r>
      <w:r>
        <w:rPr>
          <w:rFonts w:ascii="Times New Roman" w:eastAsia="楷体_GB2312" w:hAnsi="Times New Roman" w:cs="Times New Roman"/>
          <w:bCs/>
        </w:rPr>
        <w:t>月</w:t>
      </w:r>
      <w:r>
        <w:rPr>
          <w:rFonts w:ascii="Times New Roman" w:eastAsia="楷体_GB2312" w:hAnsi="Times New Roman" w:cs="Times New Roman"/>
          <w:bCs/>
        </w:rPr>
        <w:t>21</w:t>
      </w:r>
      <w:r>
        <w:rPr>
          <w:rFonts w:ascii="Times New Roman" w:eastAsia="楷体_GB2312" w:hAnsi="Times New Roman" w:cs="Times New Roman"/>
          <w:bCs/>
        </w:rPr>
        <w:t>日这一百多天中</w:t>
      </w:r>
      <w:r>
        <w:rPr>
          <w:rFonts w:ascii="MingLiU_HKSCS" w:eastAsia="楷体_GB2312" w:hAnsi="MingLiU_HKSCS" w:cs="MingLiU_HKSCS" w:hint="eastAsia"/>
          <w:bCs/>
        </w:rPr>
        <w:t>，</w:t>
      </w:r>
      <w:r>
        <w:rPr>
          <w:rFonts w:ascii="Times New Roman" w:eastAsia="楷体_GB2312" w:hAnsi="Times New Roman" w:cs="Times New Roman"/>
          <w:bCs/>
        </w:rPr>
        <w:t>皇帝迅速地接连发布了一百多条上谕</w:t>
      </w:r>
      <w:r>
        <w:rPr>
          <w:rFonts w:ascii="MingLiU_HKSCS" w:eastAsia="楷体_GB2312" w:hAnsi="MingLiU_HKSCS" w:cs="MingLiU_HKSCS" w:hint="eastAsia"/>
          <w:bCs/>
        </w:rPr>
        <w:t>，</w:t>
      </w:r>
      <w:r>
        <w:rPr>
          <w:rFonts w:ascii="Times New Roman" w:eastAsia="楷体_GB2312" w:hAnsi="Times New Roman" w:cs="Times New Roman"/>
          <w:bCs/>
        </w:rPr>
        <w:t>试图以空前规模大力推行变法维新</w:t>
      </w:r>
      <w:r>
        <w:rPr>
          <w:rFonts w:ascii="MingLiU_HKSCS" w:eastAsia="楷体_GB2312" w:hAnsi="MingLiU_HKSCS" w:cs="MingLiU_HKSCS" w:hint="eastAsia"/>
          <w:bCs/>
        </w:rPr>
        <w:t>。</w:t>
      </w:r>
      <w:r>
        <w:rPr>
          <w:rFonts w:ascii="Times New Roman" w:eastAsia="楷体_GB2312" w:hAnsi="Times New Roman" w:cs="Times New Roman"/>
          <w:bCs/>
        </w:rPr>
        <w:t>8</w:t>
      </w:r>
      <w:r>
        <w:rPr>
          <w:rFonts w:ascii="Times New Roman" w:eastAsia="楷体_GB2312" w:hAnsi="Times New Roman" w:cs="Times New Roman"/>
          <w:bCs/>
        </w:rPr>
        <w:t>月底前大多数法令涉及经济</w:t>
      </w:r>
      <w:r>
        <w:rPr>
          <w:rFonts w:ascii="MingLiU_HKSCS" w:eastAsia="楷体_GB2312" w:hAnsi="MingLiU_HKSCS" w:cs="MingLiU_HKSCS" w:hint="eastAsia"/>
          <w:bCs/>
        </w:rPr>
        <w:t>、</w:t>
      </w:r>
      <w:r>
        <w:rPr>
          <w:rFonts w:ascii="Times New Roman" w:eastAsia="楷体_GB2312" w:hAnsi="Times New Roman" w:cs="Times New Roman"/>
          <w:bCs/>
        </w:rPr>
        <w:t>军事和文教领域</w:t>
      </w:r>
      <w:r>
        <w:rPr>
          <w:rFonts w:ascii="MingLiU_HKSCS" w:eastAsia="楷体_GB2312" w:hAnsi="MingLiU_HKSCS" w:cs="MingLiU_HKSCS" w:hint="eastAsia"/>
          <w:bCs/>
        </w:rPr>
        <w:t>。</w:t>
      </w:r>
      <w:r>
        <w:rPr>
          <w:rFonts w:ascii="Times New Roman" w:eastAsia="楷体_GB2312" w:hAnsi="Times New Roman" w:cs="Times New Roman"/>
          <w:bCs/>
        </w:rPr>
        <w:t>经济和军事领域中</w:t>
      </w:r>
      <w:r>
        <w:rPr>
          <w:rFonts w:ascii="MingLiU_HKSCS" w:eastAsia="楷体_GB2312" w:hAnsi="MingLiU_HKSCS" w:cs="MingLiU_HKSCS" w:hint="eastAsia"/>
          <w:bCs/>
        </w:rPr>
        <w:t>，</w:t>
      </w:r>
      <w:r>
        <w:rPr>
          <w:rFonts w:ascii="Times New Roman" w:eastAsia="楷体_GB2312" w:hAnsi="Times New Roman" w:cs="Times New Roman"/>
          <w:bCs/>
        </w:rPr>
        <w:t>诏令体现了自强运动的强化</w:t>
      </w:r>
      <w:r>
        <w:rPr>
          <w:rFonts w:ascii="MingLiU_HKSCS" w:eastAsia="楷体_GB2312" w:hAnsi="MingLiU_HKSCS" w:cs="MingLiU_HKSCS" w:hint="eastAsia"/>
          <w:bCs/>
        </w:rPr>
        <w:t>。</w:t>
      </w:r>
      <w:r>
        <w:rPr>
          <w:rFonts w:ascii="Times New Roman" w:eastAsia="楷体_GB2312" w:hAnsi="Times New Roman" w:cs="Times New Roman"/>
          <w:bCs/>
        </w:rPr>
        <w:t>在经济领域</w:t>
      </w:r>
      <w:r>
        <w:rPr>
          <w:rFonts w:ascii="MingLiU_HKSCS" w:eastAsia="楷体_GB2312" w:hAnsi="MingLiU_HKSCS" w:cs="MingLiU_HKSCS" w:hint="eastAsia"/>
          <w:bCs/>
        </w:rPr>
        <w:t>，</w:t>
      </w:r>
      <w:r>
        <w:rPr>
          <w:rFonts w:ascii="Times New Roman" w:eastAsia="楷体_GB2312" w:hAnsi="Times New Roman" w:cs="Times New Roman"/>
          <w:bCs/>
        </w:rPr>
        <w:t>国家以更大的力量促进农</w:t>
      </w:r>
      <w:r>
        <w:rPr>
          <w:rFonts w:ascii="MingLiU_HKSCS" w:eastAsia="楷体_GB2312" w:hAnsi="MingLiU_HKSCS" w:cs="MingLiU_HKSCS" w:hint="eastAsia"/>
          <w:bCs/>
        </w:rPr>
        <w:t>、</w:t>
      </w:r>
      <w:r>
        <w:rPr>
          <w:rFonts w:ascii="Times New Roman" w:eastAsia="楷体_GB2312" w:hAnsi="Times New Roman" w:cs="Times New Roman"/>
          <w:bCs/>
        </w:rPr>
        <w:t>工</w:t>
      </w:r>
      <w:r>
        <w:rPr>
          <w:rFonts w:ascii="MingLiU_HKSCS" w:eastAsia="楷体_GB2312" w:hAnsi="MingLiU_HKSCS" w:cs="MingLiU_HKSCS" w:hint="eastAsia"/>
          <w:bCs/>
        </w:rPr>
        <w:t>、</w:t>
      </w:r>
      <w:r>
        <w:rPr>
          <w:rFonts w:ascii="Times New Roman" w:eastAsia="楷体_GB2312" w:hAnsi="Times New Roman" w:cs="Times New Roman"/>
          <w:bCs/>
        </w:rPr>
        <w:t>商业</w:t>
      </w:r>
      <w:r>
        <w:rPr>
          <w:rFonts w:ascii="MingLiU_HKSCS" w:eastAsia="楷体_GB2312" w:hAnsi="MingLiU_HKSCS" w:cs="MingLiU_HKSCS" w:hint="eastAsia"/>
          <w:bCs/>
        </w:rPr>
        <w:t>。</w:t>
      </w:r>
      <w:r>
        <w:rPr>
          <w:rFonts w:ascii="Times New Roman" w:eastAsia="楷体_GB2312" w:hAnsi="Times New Roman" w:cs="Times New Roman"/>
          <w:bCs/>
        </w:rPr>
        <w:t>在军事方面着重训练现代化陆军</w:t>
      </w:r>
      <w:r>
        <w:rPr>
          <w:rFonts w:ascii="MingLiU_HKSCS" w:eastAsia="楷体_GB2312" w:hAnsi="MingLiU_HKSCS" w:cs="MingLiU_HKSCS" w:hint="eastAsia"/>
          <w:bCs/>
        </w:rPr>
        <w:t>，</w:t>
      </w:r>
      <w:r>
        <w:rPr>
          <w:rFonts w:ascii="Times New Roman" w:eastAsia="楷体_GB2312" w:hAnsi="Times New Roman" w:cs="Times New Roman"/>
          <w:bCs/>
        </w:rPr>
        <w:t>加强海军</w:t>
      </w:r>
      <w:r>
        <w:rPr>
          <w:rFonts w:ascii="MingLiU_HKSCS" w:eastAsia="楷体_GB2312" w:hAnsi="MingLiU_HKSCS" w:cs="MingLiU_HKSCS" w:hint="eastAsia"/>
          <w:bCs/>
        </w:rPr>
        <w:t>。</w:t>
      </w:r>
      <w:r>
        <w:rPr>
          <w:rFonts w:ascii="Times New Roman" w:eastAsia="楷体_GB2312" w:hAnsi="Times New Roman" w:cs="Times New Roman"/>
          <w:bCs/>
        </w:rPr>
        <w:t>8</w:t>
      </w:r>
      <w:r>
        <w:rPr>
          <w:rFonts w:ascii="Times New Roman" w:eastAsia="楷体_GB2312" w:hAnsi="Times New Roman" w:cs="Times New Roman"/>
          <w:bCs/>
        </w:rPr>
        <w:t>月后期起</w:t>
      </w:r>
      <w:r>
        <w:rPr>
          <w:rFonts w:ascii="MingLiU_HKSCS" w:eastAsia="楷体_GB2312" w:hAnsi="MingLiU_HKSCS" w:cs="MingLiU_HKSCS" w:hint="eastAsia"/>
          <w:bCs/>
        </w:rPr>
        <w:t>，</w:t>
      </w:r>
      <w:r>
        <w:rPr>
          <w:rFonts w:ascii="Times New Roman" w:eastAsia="楷体_GB2312" w:hAnsi="Times New Roman" w:cs="Times New Roman"/>
          <w:bCs/>
        </w:rPr>
        <w:t>开始改革政府机构</w:t>
      </w:r>
      <w:r>
        <w:rPr>
          <w:rFonts w:ascii="MingLiU_HKSCS" w:eastAsia="楷体_GB2312" w:hAnsi="MingLiU_HKSCS" w:cs="MingLiU_HKSCS" w:hint="eastAsia"/>
          <w:bCs/>
        </w:rPr>
        <w:t>，</w:t>
      </w:r>
      <w:r>
        <w:rPr>
          <w:rFonts w:ascii="Times New Roman" w:eastAsia="楷体_GB2312" w:hAnsi="Times New Roman" w:cs="Times New Roman"/>
          <w:bCs/>
        </w:rPr>
        <w:t>一些中央的衙门和几个督抚所辖的地方衙门都被废除</w:t>
      </w:r>
      <w:r>
        <w:rPr>
          <w:rFonts w:ascii="MingLiU_HKSCS" w:eastAsia="楷体_GB2312" w:hAnsi="MingLiU_HKSCS" w:cs="MingLiU_HKSCS" w:hint="eastAsia"/>
          <w:bCs/>
        </w:rPr>
        <w:t>。</w:t>
      </w:r>
      <w:r>
        <w:rPr>
          <w:rFonts w:ascii="Times New Roman" w:eastAsia="楷体_GB2312" w:hAnsi="Times New Roman" w:cs="Times New Roman"/>
          <w:bCs/>
        </w:rPr>
        <w:t>但是他</w:t>
      </w:r>
      <w:r>
        <w:rPr>
          <w:rFonts w:ascii="Times New Roman" w:eastAsia="楷体_GB2312" w:hAnsi="Times New Roman" w:cs="Times New Roman"/>
          <w:bCs/>
        </w:rPr>
        <w:t>(</w:t>
      </w:r>
      <w:r>
        <w:rPr>
          <w:rFonts w:ascii="Times New Roman" w:eastAsia="楷体_GB2312" w:hAnsi="Times New Roman" w:cs="Times New Roman"/>
          <w:bCs/>
        </w:rPr>
        <w:t>康有为</w:t>
      </w:r>
      <w:r>
        <w:rPr>
          <w:rFonts w:ascii="Times New Roman" w:eastAsia="楷体_GB2312" w:hAnsi="Times New Roman" w:cs="Times New Roman"/>
          <w:bCs/>
        </w:rPr>
        <w:t>)</w:t>
      </w:r>
      <w:r>
        <w:rPr>
          <w:rFonts w:ascii="Times New Roman" w:eastAsia="楷体_GB2312" w:hAnsi="Times New Roman" w:cs="Times New Roman"/>
          <w:bCs/>
        </w:rPr>
        <w:t>关于政治制度改革的建议</w:t>
      </w:r>
      <w:r>
        <w:rPr>
          <w:rFonts w:ascii="MingLiU_HKSCS" w:eastAsia="楷体_GB2312" w:hAnsi="MingLiU_HKSCS" w:cs="MingLiU_HKSCS" w:hint="eastAsia"/>
          <w:bCs/>
        </w:rPr>
        <w:t>，</w:t>
      </w:r>
      <w:r>
        <w:rPr>
          <w:rFonts w:ascii="Times New Roman" w:eastAsia="楷体_GB2312" w:hAnsi="Times New Roman" w:cs="Times New Roman"/>
          <w:bCs/>
        </w:rPr>
        <w:t>如颁布宪法</w:t>
      </w:r>
      <w:r>
        <w:rPr>
          <w:rFonts w:ascii="MingLiU_HKSCS" w:eastAsia="楷体_GB2312" w:hAnsi="MingLiU_HKSCS" w:cs="MingLiU_HKSCS" w:hint="eastAsia"/>
          <w:bCs/>
        </w:rPr>
        <w:t>、</w:t>
      </w:r>
      <w:r>
        <w:rPr>
          <w:rFonts w:ascii="Times New Roman" w:eastAsia="楷体_GB2312" w:hAnsi="Times New Roman" w:cs="Times New Roman"/>
          <w:bCs/>
        </w:rPr>
        <w:t>建立国会和宣布君民合治</w:t>
      </w:r>
      <w:r>
        <w:rPr>
          <w:rFonts w:ascii="MingLiU_HKSCS" w:eastAsia="楷体_GB2312" w:hAnsi="MingLiU_HKSCS" w:cs="MingLiU_HKSCS" w:hint="eastAsia"/>
          <w:bCs/>
        </w:rPr>
        <w:t>，</w:t>
      </w:r>
      <w:r>
        <w:rPr>
          <w:rFonts w:ascii="Times New Roman" w:eastAsia="楷体_GB2312" w:hAnsi="Times New Roman" w:cs="Times New Roman"/>
          <w:bCs/>
        </w:rPr>
        <w:t>上谕中均未提</w:t>
      </w:r>
      <w:r>
        <w:rPr>
          <w:rFonts w:ascii="MingLiU_HKSCS" w:eastAsia="楷体_GB2312" w:hAnsi="MingLiU_HKSCS" w:cs="MingLiU_HKSCS" w:hint="eastAsia"/>
          <w:bCs/>
        </w:rPr>
        <w:t>。</w:t>
      </w:r>
      <w:r>
        <w:rPr>
          <w:rFonts w:ascii="Times New Roman" w:eastAsia="楷体_GB2312" w:hAnsi="Times New Roman" w:cs="Times New Roman"/>
          <w:bCs/>
        </w:rPr>
        <w:t>尽管维新运动没有达到它的政治目标</w:t>
      </w:r>
      <w:r>
        <w:rPr>
          <w:rFonts w:ascii="MingLiU_HKSCS" w:eastAsia="楷体_GB2312" w:hAnsi="MingLiU_HKSCS" w:cs="MingLiU_HKSCS" w:hint="eastAsia"/>
          <w:bCs/>
        </w:rPr>
        <w:t>，</w:t>
      </w:r>
      <w:r>
        <w:rPr>
          <w:rFonts w:ascii="Times New Roman" w:eastAsia="楷体_GB2312" w:hAnsi="Times New Roman" w:cs="Times New Roman"/>
          <w:bCs/>
        </w:rPr>
        <w:t>但它所引起的思想变化却对中国的社会和文化有着长期的全国规模的影响</w:t>
      </w:r>
      <w:r>
        <w:rPr>
          <w:rFonts w:ascii="MingLiU_HKSCS" w:eastAsia="楷体_GB2312" w:hAnsi="MingLiU_HKSCS" w:cs="MingLiU_HKSCS" w:hint="eastAsia"/>
          <w:bCs/>
        </w:rPr>
        <w:t>。</w:t>
      </w:r>
    </w:p>
    <w:p w:rsidR="006D1F5E">
      <w:pPr>
        <w:pStyle w:val="PlainText"/>
        <w:tabs>
          <w:tab w:val="left" w:pos="6480"/>
        </w:tabs>
        <w:snapToGrid w:val="0"/>
        <w:spacing w:line="360" w:lineRule="auto"/>
        <w:ind w:firstLine="420" w:firstLineChars="200"/>
        <w:rPr>
          <w:rFonts w:ascii="Times New Roman" w:eastAsia="楷体_GB2312" w:hAnsi="Times New Roman" w:cs="Times New Roman"/>
          <w:bCs/>
        </w:rPr>
      </w:pPr>
      <w:r>
        <w:rPr>
          <w:rFonts w:ascii="Times New Roman" w:eastAsia="楷体_GB2312" w:hAnsi="Times New Roman" w:cs="Times New Roman"/>
          <w:bCs/>
        </w:rPr>
        <w:t>——</w:t>
      </w:r>
      <w:r>
        <w:rPr>
          <w:rFonts w:ascii="Times New Roman" w:eastAsia="楷体_GB2312" w:hAnsi="Times New Roman" w:cs="Times New Roman"/>
          <w:bCs/>
        </w:rPr>
        <w:t>摘编自费正清</w:t>
      </w:r>
      <w:r>
        <w:rPr>
          <w:rFonts w:ascii="MingLiU_HKSCS" w:eastAsia="楷体_GB2312" w:hAnsi="MingLiU_HKSCS" w:cs="MingLiU_HKSCS" w:hint="eastAsia"/>
          <w:bCs/>
        </w:rPr>
        <w:t>、</w:t>
      </w:r>
      <w:r>
        <w:rPr>
          <w:rFonts w:ascii="Times New Roman" w:eastAsia="楷体_GB2312" w:hAnsi="Times New Roman" w:cs="Times New Roman"/>
          <w:bCs/>
        </w:rPr>
        <w:t>刘广京《剑桥中国晚清史》</w:t>
      </w: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(1)</w:t>
      </w:r>
      <w:r>
        <w:rPr>
          <w:rFonts w:ascii="Times New Roman" w:hAnsi="Times New Roman" w:cs="Times New Roman"/>
          <w:bCs/>
        </w:rPr>
        <w:t>材料一反映的是哪一历史事件？请谈谈你对材料一中的图片标题《顶戴花翎与</w:t>
      </w:r>
      <w:r>
        <w:rPr>
          <w:rFonts w:hAnsi="宋体" w:cs="Times New Roman"/>
          <w:bCs/>
        </w:rPr>
        <w:t>“</w:t>
      </w:r>
      <w:r>
        <w:rPr>
          <w:rFonts w:ascii="Times New Roman" w:hAnsi="Times New Roman" w:cs="Times New Roman"/>
          <w:bCs/>
        </w:rPr>
        <w:t>自强</w:t>
      </w:r>
      <w:r>
        <w:rPr>
          <w:rFonts w:hAnsi="宋体" w:cs="Times New Roman"/>
          <w:bCs/>
        </w:rPr>
        <w:t>”“</w:t>
      </w:r>
      <w:r>
        <w:rPr>
          <w:rFonts w:ascii="Times New Roman" w:hAnsi="Times New Roman" w:cs="Times New Roman"/>
          <w:bCs/>
        </w:rPr>
        <w:t>求富</w:t>
      </w:r>
      <w:r>
        <w:rPr>
          <w:rFonts w:hAnsi="宋体" w:cs="Times New Roman"/>
          <w:bCs/>
        </w:rPr>
        <w:t>”</w:t>
      </w:r>
      <w:r>
        <w:rPr>
          <w:rFonts w:ascii="Times New Roman" w:hAnsi="Times New Roman" w:cs="Times New Roman"/>
          <w:bCs/>
        </w:rPr>
        <w:t>》的理解</w:t>
      </w:r>
      <w:r>
        <w:rPr>
          <w:rFonts w:hAnsi="宋体" w:cs="MingLiU_HKSCS" w:hint="eastAsia"/>
          <w:bCs/>
        </w:rPr>
        <w:t>。</w:t>
      </w:r>
    </w:p>
    <w:p w:rsidR="006D1F5E">
      <w:pPr>
        <w:pStyle w:val="PlainText"/>
        <w:tabs>
          <w:tab w:val="left" w:pos="6480"/>
        </w:tabs>
        <w:snapToGrid w:val="0"/>
        <w:spacing w:line="360" w:lineRule="auto"/>
        <w:rPr>
          <w:rFonts w:ascii="Times New Roman" w:eastAsia="楷体_GB2312" w:hAnsi="Times New Roman" w:cs="Times New Roman"/>
          <w:bCs/>
        </w:rPr>
      </w:pPr>
    </w:p>
    <w:p w:rsidR="006D1F5E">
      <w:pPr>
        <w:pStyle w:val="PlainText"/>
        <w:tabs>
          <w:tab w:val="left" w:pos="6480"/>
        </w:tabs>
        <w:snapToGrid w:val="0"/>
        <w:spacing w:line="360" w:lineRule="auto"/>
        <w:rPr>
          <w:rFonts w:ascii="Times New Roman" w:eastAsia="楷体_GB2312" w:hAnsi="Times New Roman" w:cs="Times New Roman"/>
          <w:bCs/>
        </w:rPr>
      </w:pPr>
    </w:p>
    <w:p w:rsidR="006D1F5E">
      <w:pPr>
        <w:pStyle w:val="PlainText"/>
        <w:tabs>
          <w:tab w:val="left" w:pos="6480"/>
        </w:tabs>
        <w:snapToGrid w:val="0"/>
        <w:spacing w:line="360" w:lineRule="auto"/>
        <w:rPr>
          <w:rFonts w:ascii="Times New Roman" w:eastAsia="楷体_GB2312" w:hAnsi="Times New Roman" w:cs="Times New Roman"/>
          <w:bCs/>
        </w:rPr>
      </w:pP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(2)</w:t>
      </w:r>
      <w:r>
        <w:rPr>
          <w:rFonts w:ascii="Times New Roman" w:hAnsi="Times New Roman" w:cs="Times New Roman"/>
          <w:bCs/>
        </w:rPr>
        <w:t>结合材料二</w:t>
      </w:r>
      <w:r>
        <w:rPr>
          <w:rFonts w:hAnsi="宋体" w:cs="MingLiU_HKSCS" w:hint="eastAsia"/>
          <w:bCs/>
        </w:rPr>
        <w:t>，</w:t>
      </w:r>
      <w:r>
        <w:rPr>
          <w:rFonts w:ascii="Times New Roman" w:hAnsi="Times New Roman" w:cs="Times New Roman"/>
          <w:bCs/>
        </w:rPr>
        <w:t>谈谈在经济和军事领域中</w:t>
      </w:r>
      <w:r>
        <w:rPr>
          <w:rFonts w:hAnsi="宋体" w:cs="MingLiU_HKSCS" w:hint="eastAsia"/>
          <w:bCs/>
        </w:rPr>
        <w:t>，</w:t>
      </w:r>
      <w:r>
        <w:rPr>
          <w:rFonts w:hAnsi="宋体" w:cs="Times New Roman"/>
          <w:bCs/>
        </w:rPr>
        <w:t>“</w:t>
      </w:r>
      <w:r>
        <w:rPr>
          <w:rFonts w:ascii="Times New Roman" w:hAnsi="Times New Roman" w:cs="Times New Roman"/>
          <w:bCs/>
        </w:rPr>
        <w:t>诏令</w:t>
      </w:r>
      <w:r>
        <w:rPr>
          <w:rFonts w:hAnsi="宋体" w:cs="Times New Roman"/>
          <w:bCs/>
        </w:rPr>
        <w:t>”</w:t>
      </w:r>
      <w:r>
        <w:rPr>
          <w:rFonts w:ascii="Times New Roman" w:hAnsi="Times New Roman" w:cs="Times New Roman"/>
          <w:bCs/>
        </w:rPr>
        <w:t>是如何体现</w:t>
      </w:r>
      <w:r>
        <w:rPr>
          <w:rFonts w:hAnsi="宋体" w:cs="Times New Roman"/>
          <w:bCs/>
        </w:rPr>
        <w:t>“</w:t>
      </w:r>
      <w:r>
        <w:rPr>
          <w:rFonts w:ascii="Times New Roman" w:hAnsi="Times New Roman" w:cs="Times New Roman"/>
          <w:bCs/>
        </w:rPr>
        <w:t>自强运动的强化</w:t>
      </w:r>
      <w:r>
        <w:rPr>
          <w:rFonts w:hAnsi="宋体" w:cs="Times New Roman"/>
          <w:bCs/>
        </w:rPr>
        <w:t>”</w:t>
      </w:r>
      <w:r>
        <w:rPr>
          <w:rFonts w:ascii="Times New Roman" w:hAnsi="Times New Roman" w:cs="Times New Roman"/>
          <w:bCs/>
        </w:rPr>
        <w:t>的</w:t>
      </w:r>
      <w:r>
        <w:rPr>
          <w:rFonts w:hAnsi="宋体" w:cs="MingLiU_HKSCS" w:hint="eastAsia"/>
          <w:bCs/>
        </w:rPr>
        <w:t>。</w:t>
      </w:r>
    </w:p>
    <w:p w:rsidR="006D1F5E">
      <w:pPr>
        <w:pStyle w:val="PlainText"/>
        <w:tabs>
          <w:tab w:val="left" w:pos="6480"/>
        </w:tabs>
        <w:snapToGrid w:val="0"/>
        <w:spacing w:line="360" w:lineRule="auto"/>
        <w:rPr>
          <w:rFonts w:ascii="Times New Roman" w:eastAsia="楷体_GB2312" w:hAnsi="Times New Roman" w:cs="Times New Roman"/>
          <w:bCs/>
        </w:rPr>
      </w:pPr>
    </w:p>
    <w:p w:rsidR="006D1F5E">
      <w:pPr>
        <w:pStyle w:val="PlainText"/>
        <w:tabs>
          <w:tab w:val="left" w:pos="6480"/>
        </w:tabs>
        <w:snapToGrid w:val="0"/>
        <w:spacing w:line="360" w:lineRule="auto"/>
        <w:rPr>
          <w:rFonts w:ascii="Times New Roman" w:eastAsia="楷体_GB2312" w:hAnsi="Times New Roman" w:cs="Times New Roman"/>
          <w:bCs/>
        </w:rPr>
      </w:pPr>
    </w:p>
    <w:p w:rsidR="006D1F5E">
      <w:pPr>
        <w:pStyle w:val="PlainText"/>
        <w:tabs>
          <w:tab w:val="left" w:pos="6480"/>
        </w:tabs>
        <w:snapToGrid w:val="0"/>
        <w:spacing w:line="360" w:lineRule="auto"/>
        <w:rPr>
          <w:rFonts w:ascii="Times New Roman" w:eastAsia="楷体_GB2312" w:hAnsi="Times New Roman" w:cs="Times New Roman"/>
          <w:bCs/>
        </w:rPr>
      </w:pP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(3)</w:t>
      </w:r>
      <w:r>
        <w:rPr>
          <w:rFonts w:ascii="Times New Roman" w:hAnsi="Times New Roman" w:cs="Times New Roman"/>
          <w:bCs/>
        </w:rPr>
        <w:t>材料一所反映的历史事件在中国近代化进程中的地位如何？根据材料二</w:t>
      </w:r>
      <w:r>
        <w:rPr>
          <w:rFonts w:hAnsi="宋体" w:cs="MingLiU_HKSCS" w:hint="eastAsia"/>
          <w:bCs/>
        </w:rPr>
        <w:t>，</w:t>
      </w:r>
      <w:r>
        <w:rPr>
          <w:rFonts w:ascii="Times New Roman" w:hAnsi="Times New Roman" w:cs="Times New Roman"/>
          <w:bCs/>
        </w:rPr>
        <w:t>指出维新变法的主要历史作用</w:t>
      </w:r>
      <w:r>
        <w:rPr>
          <w:rFonts w:hAnsi="宋体" w:cs="MingLiU_HKSCS" w:hint="eastAsia"/>
          <w:bCs/>
        </w:rPr>
        <w:t>。</w:t>
      </w:r>
    </w:p>
    <w:p w:rsidR="006D1F5E">
      <w:pPr>
        <w:pStyle w:val="PlainText"/>
        <w:tabs>
          <w:tab w:val="left" w:pos="6480"/>
        </w:tabs>
        <w:snapToGrid w:val="0"/>
        <w:spacing w:line="360" w:lineRule="auto"/>
        <w:rPr>
          <w:rFonts w:ascii="Times New Roman" w:eastAsia="楷体_GB2312" w:hAnsi="Times New Roman" w:cs="Times New Roman"/>
          <w:bCs/>
        </w:rPr>
      </w:pPr>
    </w:p>
    <w:p w:rsidR="006D1F5E">
      <w:pPr>
        <w:pStyle w:val="PlainText"/>
        <w:tabs>
          <w:tab w:val="left" w:pos="6480"/>
        </w:tabs>
        <w:snapToGrid w:val="0"/>
        <w:spacing w:line="360" w:lineRule="auto"/>
        <w:rPr>
          <w:rFonts w:ascii="Times New Roman" w:eastAsia="楷体_GB2312" w:hAnsi="Times New Roman" w:cs="Times New Roman"/>
          <w:bCs/>
        </w:rPr>
      </w:pPr>
    </w:p>
    <w:p w:rsidR="006D1F5E">
      <w:pPr>
        <w:pStyle w:val="PlainText"/>
        <w:tabs>
          <w:tab w:val="left" w:pos="6480"/>
        </w:tabs>
        <w:snapToGrid w:val="0"/>
        <w:spacing w:line="360" w:lineRule="auto"/>
        <w:rPr>
          <w:rFonts w:ascii="Times New Roman" w:eastAsia="楷体_GB2312" w:hAnsi="Times New Roman" w:cs="Times New Roman"/>
          <w:bCs/>
        </w:rPr>
      </w:pPr>
    </w:p>
    <w:p w:rsidR="006D1F5E">
      <w:pPr>
        <w:pStyle w:val="PlainText"/>
        <w:tabs>
          <w:tab w:val="left" w:pos="6480"/>
        </w:tabs>
        <w:snapToGrid w:val="0"/>
        <w:spacing w:line="360" w:lineRule="auto"/>
        <w:ind w:firstLine="420" w:firstLineChars="200"/>
        <w:rPr>
          <w:rFonts w:hAnsi="宋体" w:cs="MingLiU_HKSCS"/>
          <w:bCs/>
        </w:rPr>
      </w:pPr>
      <w:r>
        <w:rPr>
          <w:rFonts w:ascii="Times New Roman" w:hAnsi="Times New Roman" w:cs="Times New Roman"/>
          <w:bCs/>
        </w:rPr>
        <w:t>8</w:t>
      </w:r>
      <w:r>
        <w:rPr>
          <w:rFonts w:hAnsi="宋体" w:cs="MingLiU_HKSCS" w:hint="eastAsia"/>
          <w:bCs/>
        </w:rPr>
        <w:t>．</w:t>
      </w:r>
      <w:r>
        <w:rPr>
          <w:rFonts w:ascii="Times New Roman" w:hAnsi="Times New Roman" w:cs="Times New Roman"/>
          <w:bCs/>
        </w:rPr>
        <w:t>阅读下列材料</w:t>
      </w:r>
      <w:r>
        <w:rPr>
          <w:rFonts w:hAnsi="宋体" w:cs="MingLiU_HKSCS" w:hint="eastAsia"/>
          <w:bCs/>
        </w:rPr>
        <w:t>，</w:t>
      </w:r>
      <w:r>
        <w:rPr>
          <w:rFonts w:ascii="Times New Roman" w:hAnsi="Times New Roman" w:cs="Times New Roman"/>
          <w:bCs/>
        </w:rPr>
        <w:t>回答问题</w:t>
      </w:r>
      <w:r>
        <w:rPr>
          <w:rFonts w:hAnsi="宋体" w:cs="MingLiU_HKSCS" w:hint="eastAsia"/>
          <w:bCs/>
        </w:rPr>
        <w:t>。</w:t>
      </w:r>
    </w:p>
    <w:p w:rsidR="006D1F5E">
      <w:pPr>
        <w:pStyle w:val="PlainText"/>
        <w:tabs>
          <w:tab w:val="left" w:pos="6480"/>
        </w:tabs>
        <w:snapToGrid w:val="0"/>
        <w:spacing w:line="360" w:lineRule="auto"/>
        <w:ind w:firstLine="420" w:firstLineChars="200"/>
        <w:rPr>
          <w:rFonts w:ascii="Times New Roman" w:eastAsia="楷体_GB2312" w:hAnsi="Times New Roman" w:cs="Times New Roman"/>
          <w:bCs/>
        </w:rPr>
      </w:pPr>
      <w:r>
        <w:rPr>
          <w:rFonts w:ascii="Times New Roman" w:eastAsia="黑体" w:hAnsi="Times New Roman" w:cs="Times New Roman"/>
          <w:bCs/>
        </w:rPr>
        <w:t>材料一　</w:t>
      </w:r>
      <w:r>
        <w:rPr>
          <w:rFonts w:ascii="Times New Roman" w:eastAsia="楷体_GB2312" w:hAnsi="Times New Roman" w:cs="Times New Roman"/>
          <w:bCs/>
        </w:rPr>
        <w:t>英国著名漫画杂志</w:t>
      </w:r>
      <w:r>
        <w:rPr>
          <w:rFonts w:ascii="Times New Roman" w:eastAsia="楷体_GB2312" w:hAnsi="Times New Roman" w:cs="Times New Roman"/>
          <w:bCs/>
          <w:i/>
        </w:rPr>
        <w:t>Punch</w:t>
      </w:r>
      <w:r>
        <w:rPr>
          <w:rFonts w:ascii="Times New Roman" w:eastAsia="楷体_GB2312" w:hAnsi="Times New Roman" w:cs="Times New Roman"/>
          <w:bCs/>
        </w:rPr>
        <w:t>于</w:t>
      </w:r>
      <w:r>
        <w:rPr>
          <w:rFonts w:ascii="Times New Roman" w:eastAsia="楷体_GB2312" w:hAnsi="Times New Roman" w:cs="Times New Roman"/>
          <w:bCs/>
        </w:rPr>
        <w:t>1858</w:t>
      </w:r>
      <w:r>
        <w:rPr>
          <w:rFonts w:ascii="Times New Roman" w:eastAsia="楷体_GB2312" w:hAnsi="Times New Roman" w:cs="Times New Roman"/>
          <w:bCs/>
        </w:rPr>
        <w:t>年</w:t>
      </w:r>
      <w:r>
        <w:rPr>
          <w:rFonts w:ascii="Times New Roman" w:eastAsia="楷体_GB2312" w:hAnsi="Times New Roman" w:cs="Times New Roman"/>
          <w:bCs/>
        </w:rPr>
        <w:t>4</w:t>
      </w:r>
      <w:r>
        <w:rPr>
          <w:rFonts w:ascii="Times New Roman" w:eastAsia="楷体_GB2312" w:hAnsi="Times New Roman" w:cs="Times New Roman"/>
          <w:bCs/>
        </w:rPr>
        <w:t>月和</w:t>
      </w:r>
      <w:r>
        <w:rPr>
          <w:rFonts w:ascii="Times New Roman" w:eastAsia="楷体_GB2312" w:hAnsi="Times New Roman" w:cs="Times New Roman"/>
          <w:bCs/>
        </w:rPr>
        <w:t>1900</w:t>
      </w:r>
      <w:r>
        <w:rPr>
          <w:rFonts w:ascii="Times New Roman" w:eastAsia="楷体_GB2312" w:hAnsi="Times New Roman" w:cs="Times New Roman"/>
          <w:bCs/>
        </w:rPr>
        <w:t>年</w:t>
      </w:r>
      <w:r>
        <w:rPr>
          <w:rFonts w:ascii="Times New Roman" w:eastAsia="楷体_GB2312" w:hAnsi="Times New Roman" w:cs="Times New Roman"/>
          <w:bCs/>
        </w:rPr>
        <w:t>7</w:t>
      </w:r>
      <w:r>
        <w:rPr>
          <w:rFonts w:ascii="Times New Roman" w:eastAsia="楷体_GB2312" w:hAnsi="Times New Roman" w:cs="Times New Roman"/>
          <w:bCs/>
        </w:rPr>
        <w:t>月分别登载了题为《没有开化的中国佬》和《中国就要崩溃了》的漫画，同一时期，法国报纸也登载了题为《中国蛋糕》的漫画。这些作品在一定程度上反映了中国当时的社会现状和西方人对中国的看法。</w:t>
      </w:r>
    </w:p>
    <w:p w:rsidR="006D1F5E">
      <w:pPr>
        <w:pStyle w:val="PlainText"/>
        <w:tabs>
          <w:tab w:val="left" w:pos="6480"/>
        </w:tabs>
        <w:snapToGrid w:val="0"/>
        <w:spacing w:line="360" w:lineRule="auto"/>
        <w:rPr>
          <w:bCs/>
        </w:rPr>
      </w:pPr>
      <w:r>
        <w:rPr>
          <w:rFonts w:ascii="Times New Roman" w:eastAsia="楷体_GB2312" w:hAnsi="Times New Roman" w:cs="Times New Roman" w:hint="eastAsia"/>
          <w:bCs/>
        </w:rPr>
        <w:t xml:space="preserve">                          </w:t>
      </w:r>
      <w:r>
        <w:rPr>
          <w:bCs/>
          <w:noProof/>
        </w:rPr>
        <w:drawing>
          <wp:inline distT="0" distB="0" distL="114300" distR="114300">
            <wp:extent cx="652780" cy="986790"/>
            <wp:effectExtent l="0" t="0" r="13970" b="3810"/>
            <wp:docPr id="254981" name="图片 254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650353" name="图片 254980"/>
                    <pic:cNvPicPr>
                      <a:picLocks noChangeAspect="1"/>
                    </pic:cNvPicPr>
                  </pic:nvPicPr>
                  <pic:blipFill>
                    <a:blip xmlns:r="http://schemas.openxmlformats.org/officeDocument/2006/relationships" r:embed="rId10"/>
                    <a:stretch>
                      <a:fillRect/>
                    </a:stretch>
                  </pic:blipFill>
                  <pic:spPr>
                    <a:xfrm>
                      <a:off x="0" y="0"/>
                      <a:ext cx="652780" cy="986790"/>
                    </a:xfrm>
                    <a:prstGeom prst="rect">
                      <a:avLst/>
                    </a:prstGeom>
                    <a:noFill/>
                    <a:ln w="9525">
                      <a:noFill/>
                    </a:ln>
                  </pic:spPr>
                </pic:pic>
              </a:graphicData>
            </a:graphic>
          </wp:inline>
        </w:drawing>
      </w:r>
    </w:p>
    <w:p w:rsidR="006D1F5E">
      <w:pPr>
        <w:pStyle w:val="PlainText"/>
        <w:tabs>
          <w:tab w:val="left" w:pos="6480"/>
        </w:tabs>
        <w:snapToGrid w:val="0"/>
        <w:spacing w:line="360" w:lineRule="auto"/>
        <w:ind w:firstLine="420" w:firstLineChars="200"/>
        <w:rPr>
          <w:rFonts w:hAnsi="宋体" w:cs="Times New Roman"/>
          <w:bCs/>
        </w:rPr>
      </w:pPr>
      <w:r>
        <w:rPr>
          <w:rFonts w:ascii="Times New Roman" w:hAnsi="Times New Roman" w:cs="Times New Roman"/>
          <w:bCs/>
        </w:rPr>
        <w:t>(1)</w:t>
      </w:r>
      <w:r>
        <w:rPr>
          <w:rFonts w:ascii="Times New Roman" w:hAnsi="Times New Roman" w:cs="Times New Roman"/>
          <w:bCs/>
        </w:rPr>
        <w:t>分析材料</w:t>
      </w:r>
      <w:r>
        <w:rPr>
          <w:rFonts w:hAnsi="宋体" w:cs="Times New Roman"/>
          <w:bCs/>
        </w:rPr>
        <w:t>，</w:t>
      </w:r>
      <w:r>
        <w:rPr>
          <w:rFonts w:ascii="Times New Roman" w:hAnsi="Times New Roman" w:cs="Times New Roman"/>
          <w:bCs/>
        </w:rPr>
        <w:t>指出这一时期西方人对中国的看法</w:t>
      </w:r>
      <w:r>
        <w:rPr>
          <w:rFonts w:hAnsi="宋体" w:cs="Times New Roman"/>
          <w:bCs/>
        </w:rPr>
        <w:t>。</w:t>
      </w: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ind w:firstLine="420" w:firstLineChars="200"/>
        <w:rPr>
          <w:rFonts w:hAnsi="宋体" w:cs="Times New Roman"/>
          <w:bCs/>
        </w:rPr>
      </w:pPr>
      <w:r>
        <w:rPr>
          <w:rFonts w:ascii="Times New Roman" w:eastAsia="黑体" w:hAnsi="Times New Roman" w:cs="Times New Roman"/>
          <w:bCs/>
        </w:rPr>
        <w:t>材料二　</w:t>
      </w:r>
      <w:r>
        <w:rPr>
          <w:rFonts w:ascii="Times New Roman" w:eastAsia="楷体_GB2312" w:hAnsi="Times New Roman" w:cs="Times New Roman"/>
          <w:bCs/>
        </w:rPr>
        <w:t>正当人们欢欣鼓舞地迎接</w:t>
      </w:r>
      <w:r>
        <w:rPr>
          <w:rFonts w:ascii="Times New Roman" w:eastAsia="楷体_GB2312" w:hAnsi="Times New Roman" w:cs="Times New Roman"/>
          <w:bCs/>
        </w:rPr>
        <w:t>20</w:t>
      </w:r>
      <w:r>
        <w:rPr>
          <w:rFonts w:ascii="Times New Roman" w:eastAsia="楷体_GB2312" w:hAnsi="Times New Roman" w:cs="Times New Roman"/>
          <w:bCs/>
        </w:rPr>
        <w:t>世纪到来之际，中国人却是</w:t>
      </w:r>
      <w:r>
        <w:rPr>
          <w:rFonts w:hAnsi="宋体" w:cs="Times New Roman"/>
          <w:bCs/>
        </w:rPr>
        <w:t>“</w:t>
      </w:r>
      <w:r>
        <w:rPr>
          <w:rFonts w:ascii="Times New Roman" w:eastAsia="楷体_GB2312" w:hAnsi="Times New Roman" w:cs="Times New Roman"/>
          <w:bCs/>
        </w:rPr>
        <w:t>带着首都被敌人攻占的耻辱</w:t>
      </w:r>
      <w:r>
        <w:rPr>
          <w:rFonts w:hAnsi="宋体" w:cs="Times New Roman"/>
          <w:bCs/>
        </w:rPr>
        <w:t>”</w:t>
      </w:r>
      <w:r>
        <w:rPr>
          <w:rFonts w:ascii="Times New Roman" w:eastAsia="楷体_GB2312" w:hAnsi="Times New Roman" w:cs="Times New Roman"/>
          <w:bCs/>
        </w:rPr>
        <w:t>收到了一份</w:t>
      </w:r>
      <w:r>
        <w:rPr>
          <w:rFonts w:hAnsi="宋体" w:cs="Times New Roman"/>
          <w:bCs/>
        </w:rPr>
        <w:t>“</w:t>
      </w:r>
      <w:r>
        <w:rPr>
          <w:rFonts w:ascii="Times New Roman" w:eastAsia="楷体_GB2312" w:hAnsi="Times New Roman" w:cs="Times New Roman"/>
          <w:bCs/>
        </w:rPr>
        <w:t>西方人送来的令人不堪忍受的礼物</w:t>
      </w:r>
      <w:r>
        <w:rPr>
          <w:rFonts w:hAnsi="宋体" w:cs="Times New Roman"/>
          <w:bCs/>
        </w:rPr>
        <w:t>”</w:t>
      </w:r>
      <w:r>
        <w:rPr>
          <w:rFonts w:ascii="Times New Roman" w:eastAsia="楷体_GB2312" w:hAnsi="Times New Roman" w:cs="Times New Roman"/>
          <w:bCs/>
        </w:rPr>
        <w:t>。</w:t>
      </w: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ind w:firstLine="420" w:firstLineChars="200"/>
        <w:rPr>
          <w:rFonts w:hAnsi="宋体" w:cs="Times New Roman"/>
          <w:bCs/>
        </w:rPr>
      </w:pPr>
      <w:r>
        <w:rPr>
          <w:rFonts w:ascii="Times New Roman" w:hAnsi="Times New Roman" w:cs="Times New Roman"/>
          <w:bCs/>
        </w:rPr>
        <w:t>(2)</w:t>
      </w:r>
      <w:r>
        <w:rPr>
          <w:rFonts w:ascii="Times New Roman" w:hAnsi="Times New Roman" w:cs="Times New Roman"/>
          <w:bCs/>
        </w:rPr>
        <w:t>这份</w:t>
      </w:r>
      <w:r>
        <w:rPr>
          <w:rFonts w:hAnsi="宋体" w:cs="Times New Roman"/>
          <w:bCs/>
        </w:rPr>
        <w:t>“</w:t>
      </w:r>
      <w:r>
        <w:rPr>
          <w:rFonts w:ascii="Times New Roman" w:hAnsi="Times New Roman" w:cs="Times New Roman"/>
          <w:bCs/>
        </w:rPr>
        <w:t>礼物</w:t>
      </w:r>
      <w:r>
        <w:rPr>
          <w:rFonts w:hAnsi="宋体" w:cs="Times New Roman"/>
          <w:bCs/>
        </w:rPr>
        <w:t>”</w:t>
      </w:r>
      <w:r>
        <w:rPr>
          <w:rFonts w:ascii="Times New Roman" w:hAnsi="Times New Roman" w:cs="Times New Roman"/>
          <w:bCs/>
        </w:rPr>
        <w:t>是什么？</w:t>
      </w:r>
      <w:r>
        <w:rPr>
          <w:rFonts w:hAnsi="宋体" w:cs="Times New Roman"/>
          <w:bCs/>
        </w:rPr>
        <w:t>“</w:t>
      </w:r>
      <w:r>
        <w:rPr>
          <w:rFonts w:ascii="Times New Roman" w:hAnsi="Times New Roman" w:cs="Times New Roman"/>
          <w:bCs/>
        </w:rPr>
        <w:t xml:space="preserve">20 </w:t>
      </w:r>
      <w:r>
        <w:rPr>
          <w:rFonts w:ascii="Times New Roman" w:hAnsi="Times New Roman" w:cs="Times New Roman"/>
          <w:bCs/>
        </w:rPr>
        <w:t>世纪到来之际</w:t>
      </w:r>
      <w:r>
        <w:rPr>
          <w:rFonts w:hAnsi="宋体" w:cs="Times New Roman"/>
          <w:bCs/>
        </w:rPr>
        <w:t>”</w:t>
      </w:r>
      <w:r>
        <w:rPr>
          <w:rFonts w:ascii="Times New Roman" w:hAnsi="Times New Roman" w:cs="Times New Roman"/>
          <w:bCs/>
        </w:rPr>
        <w:t>西方国家是如何使中国崩溃的？</w:t>
      </w: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ind w:firstLine="420" w:firstLineChars="200"/>
        <w:rPr>
          <w:rFonts w:hAnsi="宋体" w:cs="Times New Roman"/>
          <w:bCs/>
        </w:rPr>
      </w:pPr>
      <w:r>
        <w:rPr>
          <w:rFonts w:ascii="Times New Roman" w:hAnsi="Times New Roman" w:cs="Times New Roman"/>
          <w:bCs/>
        </w:rPr>
        <w:t>(3)</w:t>
      </w:r>
      <w:r>
        <w:rPr>
          <w:rFonts w:ascii="Times New Roman" w:hAnsi="Times New Roman" w:cs="Times New Roman"/>
          <w:bCs/>
        </w:rPr>
        <w:t>导致这一结果的根源是什么？对你有何启示？</w:t>
      </w:r>
      <w:r>
        <w:rPr>
          <w:rFonts w:ascii="Times New Roman" w:hAnsi="Times New Roman" w:cs="Times New Roman"/>
          <w:bCs/>
        </w:rPr>
        <w:t xml:space="preserve"> </w:t>
      </w: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ind w:firstLine="420"/>
        <w:rPr>
          <w:bCs/>
        </w:rPr>
      </w:pPr>
      <w:r>
        <w:rPr>
          <w:rFonts w:hint="eastAsia"/>
          <w:bCs/>
        </w:rPr>
        <w:t>答案</w:t>
      </w:r>
    </w:p>
    <w:p w:rsidR="006D1F5E">
      <w:pPr>
        <w:pStyle w:val="PlainText"/>
        <w:tabs>
          <w:tab w:val="left" w:pos="6480"/>
        </w:tabs>
        <w:snapToGrid w:val="0"/>
        <w:spacing w:line="360" w:lineRule="auto"/>
        <w:rPr>
          <w:rFonts w:hAnsi="宋体" w:cs="宋体"/>
          <w:bCs/>
        </w:rPr>
      </w:pPr>
    </w:p>
    <w:p w:rsidR="006D1F5E">
      <w:pPr>
        <w:pStyle w:val="PlainText"/>
        <w:tabs>
          <w:tab w:val="left" w:pos="6480"/>
        </w:tabs>
        <w:snapToGrid w:val="0"/>
        <w:spacing w:line="360" w:lineRule="auto"/>
        <w:rPr>
          <w:rFonts w:hAnsi="宋体" w:cs="MingLiU_HKSCS"/>
          <w:bCs/>
        </w:rPr>
      </w:pPr>
      <w:r>
        <w:rPr>
          <w:rFonts w:hAnsi="宋体" w:cs="宋体" w:hint="eastAsia"/>
          <w:bCs/>
        </w:rPr>
        <w:t>◆</w:t>
      </w:r>
      <w:r>
        <w:rPr>
          <w:rFonts w:ascii="黑体" w:eastAsia="黑体" w:hAnsi="黑体" w:cs="Times New Roman"/>
          <w:bCs/>
        </w:rPr>
        <w:t>针对训练</w:t>
      </w:r>
    </w:p>
    <w:p w:rsidR="006D1F5E">
      <w:pPr>
        <w:pStyle w:val="PlainText"/>
        <w:tabs>
          <w:tab w:val="left" w:pos="6480"/>
        </w:tabs>
        <w:snapToGrid w:val="0"/>
        <w:spacing w:line="360" w:lineRule="auto"/>
        <w:rPr>
          <w:bCs/>
        </w:rPr>
      </w:pPr>
      <w:r>
        <w:rPr>
          <w:rFonts w:hint="eastAsia"/>
          <w:bCs/>
        </w:rPr>
        <w:t>1-5  DBBDBB     1-6  CDCACB</w:t>
      </w:r>
    </w:p>
    <w:p w:rsidR="006D1F5E">
      <w:pPr>
        <w:pStyle w:val="PlainText"/>
        <w:snapToGrid w:val="0"/>
        <w:spacing w:line="360" w:lineRule="auto"/>
        <w:rPr>
          <w:rFonts w:hAnsi="宋体" w:cs="MingLiU_HKSCS"/>
          <w:bCs/>
          <w:color w:val="000000" w:themeColor="text1"/>
        </w:rPr>
      </w:pPr>
      <w:r>
        <w:rPr>
          <w:rFonts w:hint="eastAsia"/>
          <w:bCs/>
          <w:color w:val="000000" w:themeColor="text1"/>
        </w:rPr>
        <w:t>7.(1)</w:t>
      </w:r>
      <w:r>
        <w:rPr>
          <w:rFonts w:ascii="Times New Roman" w:hAnsi="Times New Roman" w:cs="Times New Roman"/>
          <w:bCs/>
          <w:color w:val="000000" w:themeColor="text1"/>
        </w:rPr>
        <w:t>洋务运动</w:t>
      </w:r>
      <w:r>
        <w:rPr>
          <w:rFonts w:hAnsi="宋体" w:cs="MingLiU_HKSCS" w:hint="eastAsia"/>
          <w:bCs/>
          <w:color w:val="000000" w:themeColor="text1"/>
        </w:rPr>
        <w:t>。</w:t>
      </w:r>
      <w:r>
        <w:rPr>
          <w:rFonts w:ascii="Times New Roman" w:hAnsi="Times New Roman" w:cs="Times New Roman"/>
          <w:bCs/>
          <w:color w:val="000000" w:themeColor="text1"/>
        </w:rPr>
        <w:t>揭示了洋务运动只学西方技术不学西方制度的本质</w:t>
      </w:r>
      <w:r>
        <w:rPr>
          <w:rFonts w:hAnsi="宋体" w:cs="MingLiU_HKSCS" w:hint="eastAsia"/>
          <w:bCs/>
          <w:color w:val="000000" w:themeColor="text1"/>
        </w:rPr>
        <w:t>。</w:t>
      </w:r>
    </w:p>
    <w:p w:rsidR="006D1F5E">
      <w:pPr>
        <w:pStyle w:val="PlainText"/>
        <w:snapToGrid w:val="0"/>
        <w:spacing w:line="360" w:lineRule="auto"/>
        <w:rPr>
          <w:rFonts w:hAnsi="宋体" w:cs="MingLiU_HKSCS"/>
          <w:bCs/>
          <w:color w:val="000000" w:themeColor="text1"/>
        </w:rPr>
      </w:pPr>
      <w:r>
        <w:rPr>
          <w:rFonts w:hint="eastAsia"/>
          <w:bCs/>
          <w:color w:val="000000" w:themeColor="text1"/>
        </w:rPr>
        <w:t>(2)</w:t>
      </w:r>
      <w:r>
        <w:rPr>
          <w:rFonts w:ascii="Times New Roman" w:hAnsi="Times New Roman" w:cs="Times New Roman"/>
          <w:bCs/>
          <w:color w:val="000000" w:themeColor="text1"/>
        </w:rPr>
        <w:t>在经济领域</w:t>
      </w:r>
      <w:r>
        <w:rPr>
          <w:rFonts w:hAnsi="宋体" w:cs="MingLiU_HKSCS" w:hint="eastAsia"/>
          <w:bCs/>
          <w:color w:val="000000" w:themeColor="text1"/>
        </w:rPr>
        <w:t>，</w:t>
      </w:r>
      <w:r>
        <w:rPr>
          <w:rFonts w:ascii="Times New Roman" w:hAnsi="Times New Roman" w:cs="Times New Roman"/>
          <w:bCs/>
          <w:color w:val="000000" w:themeColor="text1"/>
        </w:rPr>
        <w:t>国家以更大的力量促进农</w:t>
      </w:r>
      <w:r>
        <w:rPr>
          <w:rFonts w:hAnsi="宋体" w:cs="MingLiU_HKSCS" w:hint="eastAsia"/>
          <w:bCs/>
          <w:color w:val="000000" w:themeColor="text1"/>
        </w:rPr>
        <w:t>、</w:t>
      </w:r>
      <w:r>
        <w:rPr>
          <w:rFonts w:ascii="Times New Roman" w:hAnsi="Times New Roman" w:cs="Times New Roman"/>
          <w:bCs/>
          <w:color w:val="000000" w:themeColor="text1"/>
        </w:rPr>
        <w:t>工</w:t>
      </w:r>
      <w:r>
        <w:rPr>
          <w:rFonts w:hAnsi="宋体" w:cs="MingLiU_HKSCS" w:hint="eastAsia"/>
          <w:bCs/>
          <w:color w:val="000000" w:themeColor="text1"/>
        </w:rPr>
        <w:t>、</w:t>
      </w:r>
      <w:r>
        <w:rPr>
          <w:rFonts w:ascii="Times New Roman" w:hAnsi="Times New Roman" w:cs="Times New Roman"/>
          <w:bCs/>
          <w:color w:val="000000" w:themeColor="text1"/>
        </w:rPr>
        <w:t>商业；在军事方面</w:t>
      </w:r>
      <w:r>
        <w:rPr>
          <w:rFonts w:hAnsi="宋体" w:cs="MingLiU_HKSCS" w:hint="eastAsia"/>
          <w:bCs/>
          <w:color w:val="000000" w:themeColor="text1"/>
        </w:rPr>
        <w:t>，</w:t>
      </w:r>
      <w:r>
        <w:rPr>
          <w:rFonts w:ascii="Times New Roman" w:hAnsi="Times New Roman" w:cs="Times New Roman"/>
          <w:bCs/>
          <w:color w:val="000000" w:themeColor="text1"/>
        </w:rPr>
        <w:t>着重训练现代化陆军</w:t>
      </w:r>
      <w:r>
        <w:rPr>
          <w:rFonts w:hAnsi="宋体" w:cs="MingLiU_HKSCS" w:hint="eastAsia"/>
          <w:bCs/>
          <w:color w:val="000000" w:themeColor="text1"/>
        </w:rPr>
        <w:t>，</w:t>
      </w:r>
      <w:r>
        <w:rPr>
          <w:rFonts w:ascii="Times New Roman" w:hAnsi="Times New Roman" w:cs="Times New Roman"/>
          <w:bCs/>
          <w:color w:val="000000" w:themeColor="text1"/>
        </w:rPr>
        <w:t>加强海军</w:t>
      </w:r>
      <w:r>
        <w:rPr>
          <w:rFonts w:hAnsi="宋体" w:cs="MingLiU_HKSCS" w:hint="eastAsia"/>
          <w:bCs/>
          <w:color w:val="000000" w:themeColor="text1"/>
        </w:rPr>
        <w:t>。</w:t>
      </w:r>
    </w:p>
    <w:p w:rsidR="006D1F5E">
      <w:pPr>
        <w:pStyle w:val="PlainText"/>
        <w:snapToGrid w:val="0"/>
        <w:spacing w:line="360" w:lineRule="auto"/>
        <w:rPr>
          <w:rFonts w:hAnsi="宋体" w:cs="MingLiU_HKSCS"/>
          <w:bCs/>
          <w:color w:val="000000" w:themeColor="text1"/>
        </w:rPr>
      </w:pPr>
      <w:r>
        <w:rPr>
          <w:rFonts w:hint="eastAsia"/>
          <w:bCs/>
          <w:color w:val="000000" w:themeColor="text1"/>
        </w:rPr>
        <w:t>(3)</w:t>
      </w:r>
      <w:r>
        <w:rPr>
          <w:rFonts w:ascii="Times New Roman" w:hAnsi="Times New Roman" w:cs="Times New Roman"/>
          <w:bCs/>
          <w:color w:val="000000" w:themeColor="text1"/>
        </w:rPr>
        <w:t>是中国近代化的开端</w:t>
      </w:r>
      <w:r>
        <w:rPr>
          <w:rFonts w:hAnsi="宋体" w:cs="MingLiU_HKSCS" w:hint="eastAsia"/>
          <w:bCs/>
          <w:color w:val="000000" w:themeColor="text1"/>
        </w:rPr>
        <w:t>。</w:t>
      </w:r>
      <w:r>
        <w:rPr>
          <w:rFonts w:ascii="Times New Roman" w:hAnsi="Times New Roman" w:cs="Times New Roman"/>
          <w:bCs/>
          <w:color w:val="000000" w:themeColor="text1"/>
        </w:rPr>
        <w:t>戊戌变法引起的思想变化对中国的社会和文化有着长期的全国规模的影响</w:t>
      </w:r>
      <w:r>
        <w:rPr>
          <w:rFonts w:hAnsi="宋体" w:cs="MingLiU_HKSCS" w:hint="eastAsia"/>
          <w:bCs/>
          <w:color w:val="000000" w:themeColor="text1"/>
        </w:rPr>
        <w:t>。</w:t>
      </w:r>
    </w:p>
    <w:p w:rsidR="006D1F5E">
      <w:pPr>
        <w:pStyle w:val="PlainText"/>
        <w:snapToGrid w:val="0"/>
        <w:spacing w:line="360" w:lineRule="auto"/>
        <w:rPr>
          <w:rFonts w:hAnsi="宋体" w:cs="MingLiU_HKSCS"/>
          <w:bCs/>
          <w:color w:val="000000" w:themeColor="text1"/>
        </w:rPr>
      </w:pPr>
      <w:r>
        <w:rPr>
          <w:rFonts w:hint="eastAsia"/>
          <w:bCs/>
          <w:color w:val="000000" w:themeColor="text1"/>
        </w:rPr>
        <w:t>8.(1)</w:t>
      </w:r>
      <w:r>
        <w:rPr>
          <w:rFonts w:ascii="Times New Roman" w:hAnsi="Times New Roman" w:cs="Times New Roman"/>
          <w:bCs/>
          <w:color w:val="000000" w:themeColor="text1"/>
        </w:rPr>
        <w:t>愚昧落后</w:t>
      </w:r>
      <w:r>
        <w:rPr>
          <w:rFonts w:hAnsi="宋体" w:cs="MingLiU_HKSCS" w:hint="eastAsia"/>
          <w:bCs/>
          <w:color w:val="000000" w:themeColor="text1"/>
        </w:rPr>
        <w:t>，</w:t>
      </w:r>
      <w:r>
        <w:rPr>
          <w:rFonts w:ascii="Times New Roman" w:hAnsi="Times New Roman" w:cs="Times New Roman"/>
          <w:bCs/>
          <w:color w:val="000000" w:themeColor="text1"/>
        </w:rPr>
        <w:t>任人宰割</w:t>
      </w:r>
      <w:r>
        <w:rPr>
          <w:rFonts w:hAnsi="宋体" w:cs="MingLiU_HKSCS" w:hint="eastAsia"/>
          <w:bCs/>
          <w:color w:val="000000" w:themeColor="text1"/>
        </w:rPr>
        <w:t>。</w:t>
      </w:r>
    </w:p>
    <w:p w:rsidR="006D1F5E">
      <w:pPr>
        <w:pStyle w:val="PlainText"/>
        <w:snapToGrid w:val="0"/>
        <w:spacing w:line="360" w:lineRule="auto"/>
        <w:rPr>
          <w:rFonts w:hAnsi="宋体" w:cs="MingLiU_HKSCS"/>
          <w:bCs/>
          <w:color w:val="000000" w:themeColor="text1"/>
        </w:rPr>
      </w:pPr>
      <w:r>
        <w:rPr>
          <w:rFonts w:hint="eastAsia"/>
          <w:bCs/>
          <w:color w:val="000000" w:themeColor="text1"/>
        </w:rPr>
        <w:t>(2)</w:t>
      </w:r>
      <w:r>
        <w:rPr>
          <w:rFonts w:ascii="Times New Roman" w:hAnsi="Times New Roman" w:cs="Times New Roman"/>
          <w:bCs/>
          <w:color w:val="000000" w:themeColor="text1"/>
        </w:rPr>
        <w:t>《辛丑条约》</w:t>
      </w:r>
      <w:r>
        <w:rPr>
          <w:rFonts w:hAnsi="宋体" w:cs="MingLiU_HKSCS" w:hint="eastAsia"/>
          <w:bCs/>
          <w:color w:val="000000" w:themeColor="text1"/>
        </w:rPr>
        <w:t>。</w:t>
      </w:r>
      <w:r>
        <w:rPr>
          <w:rFonts w:ascii="Times New Roman" w:hAnsi="Times New Roman" w:cs="Times New Roman"/>
          <w:bCs/>
          <w:color w:val="000000" w:themeColor="text1"/>
        </w:rPr>
        <w:t>帝国主义掀起了瓜分中国的狂潮</w:t>
      </w:r>
      <w:r>
        <w:rPr>
          <w:rFonts w:hAnsi="宋体" w:cs="MingLiU_HKSCS" w:hint="eastAsia"/>
          <w:bCs/>
          <w:color w:val="000000" w:themeColor="text1"/>
        </w:rPr>
        <w:t>，</w:t>
      </w:r>
      <w:r>
        <w:rPr>
          <w:rFonts w:ascii="Times New Roman" w:hAnsi="Times New Roman" w:cs="Times New Roman"/>
          <w:bCs/>
          <w:color w:val="000000" w:themeColor="text1"/>
        </w:rPr>
        <w:t>中国完全陷入了半殖民地半封建社会的深渊</w:t>
      </w:r>
      <w:r>
        <w:rPr>
          <w:rFonts w:hAnsi="宋体" w:cs="MingLiU_HKSCS" w:hint="eastAsia"/>
          <w:bCs/>
          <w:color w:val="000000" w:themeColor="text1"/>
        </w:rPr>
        <w:t>。</w:t>
      </w:r>
    </w:p>
    <w:p w:rsidR="006D1F5E">
      <w:pPr>
        <w:pStyle w:val="PlainText"/>
        <w:snapToGrid w:val="0"/>
        <w:spacing w:line="360" w:lineRule="auto"/>
        <w:rPr>
          <w:rFonts w:hAnsi="宋体" w:cs="MingLiU_HKSCS"/>
          <w:bCs/>
          <w:color w:val="000000" w:themeColor="text1"/>
        </w:rPr>
      </w:pPr>
      <w:r>
        <w:rPr>
          <w:rFonts w:hint="eastAsia"/>
          <w:bCs/>
          <w:color w:val="000000" w:themeColor="text1"/>
        </w:rPr>
        <w:t>(3)</w:t>
      </w:r>
      <w:r>
        <w:rPr>
          <w:rFonts w:ascii="Times New Roman" w:hAnsi="Times New Roman" w:cs="Times New Roman"/>
          <w:bCs/>
          <w:color w:val="000000" w:themeColor="text1"/>
        </w:rPr>
        <w:t>闭关锁国导致清政府综合国力衰弱</w:t>
      </w:r>
      <w:r>
        <w:rPr>
          <w:rFonts w:hAnsi="宋体" w:cs="MingLiU_HKSCS" w:hint="eastAsia"/>
          <w:bCs/>
          <w:color w:val="000000" w:themeColor="text1"/>
        </w:rPr>
        <w:t>，</w:t>
      </w:r>
      <w:r>
        <w:rPr>
          <w:rFonts w:ascii="Times New Roman" w:hAnsi="Times New Roman" w:cs="Times New Roman"/>
          <w:bCs/>
          <w:color w:val="000000" w:themeColor="text1"/>
        </w:rPr>
        <w:t>清政府腐朽落后的封建制度无力抵抗西方先进的资本主义制度</w:t>
      </w:r>
      <w:r>
        <w:rPr>
          <w:rFonts w:hAnsi="宋体" w:cs="MingLiU_HKSCS" w:hint="eastAsia"/>
          <w:bCs/>
          <w:color w:val="000000" w:themeColor="text1"/>
        </w:rPr>
        <w:t>。</w:t>
      </w:r>
      <w:r>
        <w:rPr>
          <w:rFonts w:ascii="Times New Roman" w:hAnsi="Times New Roman" w:cs="Times New Roman"/>
          <w:bCs/>
          <w:color w:val="000000" w:themeColor="text1"/>
        </w:rPr>
        <w:t>示例：落后就要挨打</w:t>
      </w:r>
      <w:r>
        <w:rPr>
          <w:rFonts w:hAnsi="宋体" w:cs="MingLiU_HKSCS" w:hint="eastAsia"/>
          <w:bCs/>
          <w:color w:val="000000" w:themeColor="text1"/>
        </w:rPr>
        <w:t>，</w:t>
      </w:r>
      <w:r>
        <w:rPr>
          <w:rFonts w:ascii="Times New Roman" w:hAnsi="Times New Roman" w:cs="Times New Roman"/>
          <w:bCs/>
          <w:color w:val="000000" w:themeColor="text1"/>
        </w:rPr>
        <w:t>挨打就要思变</w:t>
      </w:r>
      <w:r>
        <w:rPr>
          <w:rFonts w:hAnsi="宋体" w:cs="MingLiU_HKSCS" w:hint="eastAsia"/>
          <w:bCs/>
          <w:color w:val="000000" w:themeColor="text1"/>
        </w:rPr>
        <w:t>，</w:t>
      </w:r>
      <w:r>
        <w:rPr>
          <w:rFonts w:ascii="Times New Roman" w:hAnsi="Times New Roman" w:cs="Times New Roman"/>
          <w:bCs/>
          <w:color w:val="000000" w:themeColor="text1"/>
        </w:rPr>
        <w:t>思变才能崛起</w:t>
      </w:r>
      <w:r>
        <w:rPr>
          <w:rFonts w:hAnsi="宋体" w:cs="MingLiU_HKSCS" w:hint="eastAsia"/>
          <w:bCs/>
          <w:color w:val="000000" w:themeColor="text1"/>
        </w:rPr>
        <w:t>。</w:t>
      </w: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ind w:firstLine="420"/>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color w:val="000000" w:themeColor="text1"/>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pStyle w:val="PlainText"/>
        <w:tabs>
          <w:tab w:val="left" w:pos="6480"/>
        </w:tabs>
        <w:snapToGrid w:val="0"/>
        <w:spacing w:line="360" w:lineRule="auto"/>
        <w:rPr>
          <w:bCs/>
        </w:rPr>
      </w:pPr>
    </w:p>
    <w:p w:rsidR="006D1F5E">
      <w:pPr>
        <w:rPr>
          <w:bCs/>
          <w:szCs w:val="21"/>
        </w:rPr>
      </w:pPr>
    </w:p>
    <w:sectPr>
      <w:headerReference w:type="first" r:id="rId11"/>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MingLiU_HKSCS">
    <w:panose1 w:val="02020500000000000000"/>
    <w:charset w:val="88"/>
    <w:family w:val="roman"/>
    <w:pitch w:val="variable"/>
    <w:sig w:usb0="A00002FF" w:usb1="28CFFCFA" w:usb2="00000016" w:usb3="00000000" w:csb0="00100001" w:csb1="00000000"/>
  </w:font>
  <w:font w:name="宋体-方正超大字符集">
    <w:altName w:val="宋体"/>
    <w:charset w:val="86"/>
    <w:family w:val="script"/>
    <w:pitch w:val="default"/>
    <w:sig w:usb0="00000000" w:usb1="00000000" w:usb2="00000010" w:usb3="00000000" w:csb0="00040000" w:csb1="00000000"/>
  </w:font>
  <w:font w:name="楷体_GB2312">
    <w:altName w:val="楷体"/>
    <w:charset w:val="86"/>
    <w:family w:val="modern"/>
    <w:pitch w:val="default"/>
    <w:sig w:usb0="00000000" w:usb1="00000000" w:usb2="00000010" w:usb3="00000000" w:csb0="00040000" w:csb1="00000000"/>
  </w:font>
  <w:font w:name="Calibri Light">
    <w:panose1 w:val="020F0302020204030204"/>
    <w:charset w:val="00"/>
    <w:family w:val="swiss"/>
    <w:pitch w:val="variable"/>
    <w:sig w:usb0="E0002AFF" w:usb1="C000247B" w:usb2="00000009" w:usb3="00000000" w:csb0="000001FF" w:csb1="00000000"/>
  </w:font>
</w:font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17500" cy="228600"/>
          <wp:wrapNone/>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348738" name=""/>
                  <pic:cNvPicPr>
                    <a:picLocks noChangeAspect="1"/>
                  </pic:cNvPicPr>
                </pic:nvPicPr>
                <pic:blipFill>
                  <a:blip xmlns:r="http://schemas.openxmlformats.org/officeDocument/2006/relationships" r:embed="rId1"/>
                  <a:stretch>
                    <a:fillRect/>
                  </a:stretch>
                </pic:blipFill>
                <pic:spPr>
                  <a:xfrm>
                    <a:off x="0" y="0"/>
                    <a:ext cx="317500" cy="22860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1F5E"/>
    <w:rsid w:val="006D1F5E"/>
    <w:rsid w:val="00DE33A7"/>
    <w:rsid w:val="353B7372"/>
    <w:rsid w:val="49FC1130"/>
    <w:rsid w:val="68A46F86"/>
    <w:rsid w:val="799441F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docId w15:val="{B6C36A73-A37B-4D59-B5D4-5EBFE6825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rPr>
      <w:rFonts w:ascii="宋体" w:hAnsi="Courier New" w:cs="Courier New"/>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header" Target="header1.xml" /><Relationship Id="rId12" Type="http://schemas.openxmlformats.org/officeDocument/2006/relationships/theme" Target="theme/theme1.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header1.xml.rels>&#65279;<?xml version="1.0" encoding="utf-8" standalone="yes"?><Relationships xmlns="http://schemas.openxmlformats.org/package/2006/relationships"><Relationship Id="rId1" Type="http://schemas.openxmlformats.org/officeDocument/2006/relationships/image" Target="media/image7.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557</Words>
  <Characters>3177</Characters>
  <Application>Microsoft Office Word</Application>
  <DocSecurity>0</DocSecurity>
  <Lines>26</Lines>
  <Paragraphs>7</Paragraphs>
  <ScaleCrop>false</ScaleCrop>
  <Company>学科网（北京）股份有限公司</Company>
  <LinksUpToDate>false</LinksUpToDate>
  <CharactersWithSpaces>3727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学科网(Zxxk.com)</cp:lastModifiedBy>
  <cp:revision>2</cp:revision>
  <dcterms:created xsi:type="dcterms:W3CDTF">2021-08-07T04:46:00Z</dcterms:created>
  <dcterms:modified xsi:type="dcterms:W3CDTF">2021-08-07T04:46:00Z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