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heme="minorEastAsia" w:hAnsiTheme="minorEastAsia" w:eastAsiaTheme="minorEastAsia"/>
          <w:b/>
          <w:color w:val="000000" w:themeColor="text1"/>
          <w:sz w:val="21"/>
          <w:szCs w:val="21"/>
        </w:rPr>
      </w:pPr>
      <w:r>
        <w:rPr>
          <w:rFonts w:hint="eastAsia" w:asciiTheme="minorEastAsia" w:hAnsiTheme="minorEastAsia" w:eastAsiaTheme="minorEastAsia"/>
          <w:b/>
          <w:color w:val="000000" w:themeColor="text1"/>
          <w:sz w:val="21"/>
          <w:szCs w:val="21"/>
        </w:rPr>
        <w:pict>
          <v:shape id="_x0000_s1025" o:spid="_x0000_s1025" o:spt="75" type="#_x0000_t75" style="position:absolute;left:0pt;margin-left:927pt;margin-top:873pt;height:27pt;width:3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eastAsiaTheme="minorEastAsia"/>
          <w:b/>
          <w:color w:val="000000" w:themeColor="text1"/>
          <w:sz w:val="21"/>
          <w:szCs w:val="21"/>
        </w:rPr>
        <w:t>绵阳市富乐国际学校</w:t>
      </w:r>
    </w:p>
    <w:p>
      <w:pPr>
        <w:spacing w:line="240" w:lineRule="auto"/>
        <w:jc w:val="center"/>
        <w:rPr>
          <w:rFonts w:asciiTheme="minorEastAsia" w:hAnsiTheme="minorEastAsia" w:eastAsiaTheme="minorEastAsia"/>
          <w:b/>
          <w:color w:val="000000" w:themeColor="text1"/>
          <w:sz w:val="21"/>
          <w:szCs w:val="21"/>
        </w:rPr>
      </w:pPr>
      <w:r>
        <w:rPr>
          <w:rFonts w:hint="eastAsia" w:asciiTheme="minorEastAsia" w:hAnsiTheme="minorEastAsia" w:eastAsiaTheme="minorEastAsia"/>
          <w:b/>
          <w:color w:val="000000" w:themeColor="text1"/>
          <w:sz w:val="21"/>
          <w:szCs w:val="21"/>
        </w:rPr>
        <w:t>2021—2022学年度人教版初中八年级上册道德与法治</w:t>
      </w:r>
    </w:p>
    <w:p>
      <w:pPr>
        <w:spacing w:line="240" w:lineRule="auto"/>
        <w:jc w:val="center"/>
        <w:rPr>
          <w:rFonts w:asciiTheme="minorEastAsia" w:hAnsiTheme="minorEastAsia" w:eastAsiaTheme="minorEastAsia"/>
          <w:b/>
          <w:color w:val="000000" w:themeColor="text1"/>
          <w:sz w:val="21"/>
          <w:szCs w:val="21"/>
        </w:rPr>
      </w:pPr>
      <w:r>
        <w:rPr>
          <w:rFonts w:hint="eastAsia" w:asciiTheme="minorEastAsia" w:hAnsiTheme="minorEastAsia" w:eastAsiaTheme="minorEastAsia"/>
          <w:b/>
          <w:color w:val="000000" w:themeColor="text1"/>
          <w:sz w:val="21"/>
          <w:szCs w:val="21"/>
        </w:rPr>
        <w:t xml:space="preserve"> 课时过关培优小训练</w:t>
      </w:r>
    </w:p>
    <w:p>
      <w:pPr>
        <w:spacing w:line="240" w:lineRule="auto"/>
        <w:jc w:val="center"/>
        <w:rPr>
          <w:rFonts w:asciiTheme="minorEastAsia" w:hAnsiTheme="minorEastAsia" w:eastAsiaTheme="minorEastAsia"/>
          <w:b/>
          <w:color w:val="000000" w:themeColor="text1"/>
          <w:sz w:val="21"/>
          <w:szCs w:val="21"/>
          <w:u w:val="single"/>
        </w:rPr>
      </w:pPr>
      <w:r>
        <w:rPr>
          <w:rFonts w:hint="eastAsia" w:asciiTheme="minorEastAsia" w:hAnsiTheme="minorEastAsia" w:eastAsiaTheme="minorEastAsia"/>
          <w:b/>
          <w:color w:val="000000" w:themeColor="text1"/>
          <w:sz w:val="21"/>
          <w:szCs w:val="21"/>
        </w:rPr>
        <w:t>班级</w:t>
      </w:r>
      <w:r>
        <w:rPr>
          <w:rFonts w:hint="eastAsia" w:asciiTheme="minorEastAsia" w:hAnsiTheme="minorEastAsia" w:eastAsiaTheme="minorEastAsia"/>
          <w:b/>
          <w:color w:val="000000" w:themeColor="text1"/>
          <w:sz w:val="21"/>
          <w:szCs w:val="21"/>
          <w:u w:val="single"/>
        </w:rPr>
        <w:t xml:space="preserve">         </w:t>
      </w:r>
      <w:r>
        <w:rPr>
          <w:rFonts w:hint="eastAsia" w:asciiTheme="minorEastAsia" w:hAnsiTheme="minorEastAsia" w:eastAsiaTheme="minorEastAsia"/>
          <w:b/>
          <w:color w:val="000000" w:themeColor="text1"/>
          <w:sz w:val="21"/>
          <w:szCs w:val="21"/>
        </w:rPr>
        <w:t>姓名</w:t>
      </w:r>
      <w:r>
        <w:rPr>
          <w:rFonts w:hint="eastAsia" w:asciiTheme="minorEastAsia" w:hAnsiTheme="minorEastAsia" w:eastAsiaTheme="minorEastAsia"/>
          <w:b/>
          <w:color w:val="000000" w:themeColor="text1"/>
          <w:sz w:val="21"/>
          <w:szCs w:val="21"/>
          <w:u w:val="single"/>
        </w:rPr>
        <w:t xml:space="preserve">      </w:t>
      </w:r>
    </w:p>
    <w:p>
      <w:pPr>
        <w:spacing w:line="240" w:lineRule="auto"/>
        <w:jc w:val="center"/>
        <w:rPr>
          <w:rFonts w:asciiTheme="minorEastAsia" w:hAnsiTheme="minorEastAsia" w:eastAsiaTheme="minorEastAsia"/>
          <w:b/>
          <w:bCs/>
          <w:color w:val="000000" w:themeColor="text1"/>
          <w:sz w:val="21"/>
          <w:szCs w:val="21"/>
        </w:rPr>
      </w:pPr>
      <w:r>
        <w:rPr>
          <w:rFonts w:hint="eastAsia" w:asciiTheme="minorEastAsia" w:hAnsiTheme="minorEastAsia" w:eastAsiaTheme="minorEastAsia"/>
          <w:b/>
          <w:bCs/>
          <w:color w:val="000000" w:themeColor="text1"/>
          <w:sz w:val="21"/>
          <w:szCs w:val="21"/>
        </w:rPr>
        <w:t xml:space="preserve">第一单元  走进社会生活 </w:t>
      </w:r>
    </w:p>
    <w:p>
      <w:pPr>
        <w:spacing w:line="240" w:lineRule="auto"/>
        <w:jc w:val="center"/>
        <w:rPr>
          <w:rFonts w:asciiTheme="minorEastAsia" w:hAnsiTheme="minorEastAsia" w:eastAsiaTheme="minorEastAsia"/>
          <w:b/>
          <w:bCs/>
          <w:color w:val="000000" w:themeColor="text1"/>
          <w:sz w:val="21"/>
          <w:szCs w:val="21"/>
        </w:rPr>
      </w:pPr>
      <w:r>
        <w:rPr>
          <w:rFonts w:hint="eastAsia" w:asciiTheme="minorEastAsia" w:hAnsiTheme="minorEastAsia"/>
          <w:b/>
          <w:bCs/>
          <w:color w:val="000000" w:themeColor="text1"/>
          <w:sz w:val="21"/>
          <w:szCs w:val="21"/>
        </w:rPr>
        <w:t xml:space="preserve"> 单元综合检测</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 xml:space="preserve">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1.某学校每年寒暑假都会向学生推广并组织一些国内外研学旅行的项目和活动,不少家长也会在寒暑假带孩子出门旅行。学校和家长们的做法旨在 (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A.满足学生日益增长的旅游需求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B.促进书本知识和学业深度融合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C.引导孩子主动感受和适应社会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D.培养学生文明旅游意识和习惯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2.随着身体的成长、能力的提高,我们的社会生活空间不断延展。下列不能表明我们的社会生活空间在不断延展的是 (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A.与同学们一起讨论国家大事</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B.到阳台上帮妈妈浇花</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C.参加团委组织的志愿服务活动</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D.就小区停车位问题向物业人员提意见</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3.观察如下亲属关系网络图。对该图解读正确的有(　　)</w:t>
      </w:r>
    </w:p>
    <w:p>
      <w:pPr>
        <w:pStyle w:val="2"/>
        <w:spacing w:line="240" w:lineRule="auto"/>
        <w:ind w:left="315" w:leftChars="150"/>
        <w:rPr>
          <w:rFonts w:asciiTheme="minorEastAsia" w:hAnsiTheme="minorEastAsia"/>
          <w:b/>
          <w:bCs/>
          <w:color w:val="000000" w:themeColor="text1"/>
          <w:sz w:val="21"/>
          <w:szCs w:val="21"/>
        </w:rPr>
      </w:pPr>
      <w:r>
        <w:rPr>
          <w:rFonts w:asciiTheme="minorEastAsia" w:hAnsiTheme="minorEastAsia"/>
          <w:b/>
          <w:bCs/>
          <w:color w:val="000000" w:themeColor="text1"/>
          <w:sz w:val="21"/>
          <w:szCs w:val="21"/>
        </w:rPr>
        <w:drawing>
          <wp:inline distT="0" distB="0" distL="0" distR="0">
            <wp:extent cx="2908300" cy="1403985"/>
            <wp:effectExtent l="19050" t="0" r="5813" b="0"/>
            <wp:docPr id="28" name="图片 28" descr="说明: id:21474856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说明: id:2147485671;FounderCES"/>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08837" cy="1404503"/>
                    </a:xfrm>
                    <a:prstGeom prst="rect">
                      <a:avLst/>
                    </a:prstGeom>
                    <a:noFill/>
                  </pic:spPr>
                </pic:pic>
              </a:graphicData>
            </a:graphic>
          </wp:inline>
        </w:drawing>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①人们在社会交往中形成了相同的社会关系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②在不同的社会关系中,我们具有不同的身份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③人的各种身份只能通过血缘关系来确定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④每个人都是社会这张“大网”上的一个“结点”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B.①③    C.②④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D.③④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5.“中国梦归根到底是人民的梦,必须紧紧依靠人民来实现。”习近平总书记的这句话既阐明了中国梦的核心价值,也指明了中国梦的动力源泉。习近平总书记的这句话反映了个人与社会的关系是(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①个人的生存和发展离不开社会</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②人的全面发展是与社会的全面进步密不可分的</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③社会的发展需要每个人积极参与</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④任何社会的发展都是人们共同努力的结果</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A.①②  </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B.②③     C.③④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D.①②③④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6.2020年11月10日,中央文明办发布公告,安徽省蚌埠市继续保留“全国文明城市”这一荣誉称号。这得益于每位市民的辛苦付出,其中也不乏中学生的身影。他们清洁社区卫生,劝导文明出行,发放宣传材料……中学生参与这些活动</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①是提高文化素质最重要的途径</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②有利于养成良好的行为习惯,塑造健康人格</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③是融入社会、奉献社会的表现</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④有利于形成正确的价值观念,获得社会接纳与认可</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B.②③④     C.①②④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D.①③④</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7.近年来,各类公益活动广泛开展并鼓励广大中学生积极参加,但是一部分同学却反应冷淡。下列看法正确的是</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A.拒绝参加,志愿者活动主要是由大人们参加的</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B.积极参加,有利于为社会服务,养成亲社会行为</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C.积极参加,能获得相关荣誉称号,赢得他人称赞</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D.拒绝参加,学生搞好学习才是最重要的</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8. 老英雄张富清60多年深藏功名,事迹感人。在部队,他保家卫国;到地方,他为民造福。他用自己的朴实纯粹、淡泊名利书写了精彩人生。张富清的事迹启迪我们</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A.了解社会变化,参与公共生活</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B.积极担负责任,实现人生价值</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C.学会换位思考,热心服务社会</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D.正确对待挫折,调适生活环境</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9.如图表明</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 </w:t>
      </w:r>
    </w:p>
    <w:p>
      <w:pPr>
        <w:pStyle w:val="2"/>
        <w:spacing w:line="240" w:lineRule="auto"/>
        <w:ind w:left="315" w:leftChars="150"/>
        <w:rPr>
          <w:rFonts w:asciiTheme="minorEastAsia" w:hAnsiTheme="minorEastAsia"/>
          <w:b/>
          <w:bCs/>
          <w:color w:val="000000" w:themeColor="text1"/>
          <w:sz w:val="21"/>
          <w:szCs w:val="21"/>
        </w:rPr>
      </w:pPr>
      <w:r>
        <w:rPr>
          <w:rFonts w:asciiTheme="minorEastAsia" w:hAnsiTheme="minorEastAsia"/>
          <w:b/>
          <w:bCs/>
          <w:color w:val="000000" w:themeColor="text1"/>
          <w:sz w:val="21"/>
          <w:szCs w:val="21"/>
        </w:rPr>
        <w:drawing>
          <wp:inline distT="0" distB="0" distL="0" distR="0">
            <wp:extent cx="2326640" cy="1908175"/>
            <wp:effectExtent l="19050" t="0" r="0" b="0"/>
            <wp:docPr id="29" name="图片 29" descr="id:2147485678;FounderCES"/>
            <wp:cNvGraphicFramePr/>
            <a:graphic xmlns:a="http://schemas.openxmlformats.org/drawingml/2006/main">
              <a:graphicData uri="http://schemas.openxmlformats.org/drawingml/2006/picture">
                <pic:pic xmlns:pic="http://schemas.openxmlformats.org/drawingml/2006/picture">
                  <pic:nvPicPr>
                    <pic:cNvPr id="29" name="图片 29" descr="id:2147485678;FounderCES"/>
                    <pic:cNvPicPr/>
                  </pic:nvPicPr>
                  <pic:blipFill>
                    <a:blip r:embed="rId7" cstate="print"/>
                    <a:stretch>
                      <a:fillRect/>
                    </a:stretch>
                  </pic:blipFill>
                  <pic:spPr>
                    <a:xfrm>
                      <a:off x="0" y="0"/>
                      <a:ext cx="2327131" cy="1908203"/>
                    </a:xfrm>
                    <a:prstGeom prst="rect">
                      <a:avLst/>
                    </a:prstGeom>
                  </pic:spPr>
                </pic:pic>
              </a:graphicData>
            </a:graphic>
          </wp:inline>
        </w:drawing>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A.网络时代,信息良莠不齐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B.沉迷网络,影响工作学习</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C.人们离开互联网便无法生存和发展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D.网络让人们的生活更加便利</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10.2020年8月26日,广西首家消费扶贫专馆——广西扶贫产品体验馆揭牌仪式在广西农业投资大厦举行。广西农投集团在体验馆内开展电商直播带货、限时秒杀活动。这一活动反映了</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①网络为经济发展注入新的活力</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②网络加强了人与人之间的沟通,能够代替人际交往</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③网络有自身独特的优势,我们可以享受网络的益处</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④互联网丰富了民主形式,拓宽了民主渠道</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A.①③   B.②④     C.③④ </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D.①②</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11.全国两会期间,中国政府网联合多家网络媒体平台,以及各省(区、市)和相关部委政府网站开展“我向总理说句话”网民建言征集活动,公民的参与会让公共政策更完善。对此认识正确的是</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①网络是汇集民智的重要渠道②网络为文化传播搭建新平台</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③网络扩大了民主权利 ④网络使人们更加便利地参与政治生活</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A.①④  </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B.②④   C.③④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D.①③</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12.随着社会的发展和新技术的应用,自媒体公众号、网络直播、短视频等各种新的传播载体和平台发展迅速。各地不断创新宣传形式,结合新时代传播特点,通过创造红色段子、开创24小时在线直播等方式宣传红色文化,取得了良好的传播效果。这说明</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A.网络为科技创新搭建了新平台</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B.网络为文化传播搭建了新平台</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C.互联网促进了民主政治的进步</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D.网络为经济发展注入新的活力</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13.请你为以下观点选择一个最恰当的主题</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 </w:t>
      </w:r>
      <w:r>
        <w:rPr>
          <w:rFonts w:asciiTheme="minorEastAsia" w:hAnsiTheme="minorEastAsia"/>
          <w:b/>
          <w:bCs/>
          <w:color w:val="000000" w:themeColor="text1"/>
          <w:sz w:val="21"/>
          <w:szCs w:val="21"/>
        </w:rPr>
        <w:drawing>
          <wp:inline distT="0" distB="0" distL="0" distR="0">
            <wp:extent cx="3392170" cy="938530"/>
            <wp:effectExtent l="19050" t="0" r="0" b="0"/>
            <wp:docPr id="30" name="图片 30" descr="id:2147485685;FounderCES"/>
            <wp:cNvGraphicFramePr/>
            <a:graphic xmlns:a="http://schemas.openxmlformats.org/drawingml/2006/main">
              <a:graphicData uri="http://schemas.openxmlformats.org/drawingml/2006/picture">
                <pic:pic xmlns:pic="http://schemas.openxmlformats.org/drawingml/2006/picture">
                  <pic:nvPicPr>
                    <pic:cNvPr id="30" name="图片 30" descr="id:2147485685;FounderCES"/>
                    <pic:cNvPicPr/>
                  </pic:nvPicPr>
                  <pic:blipFill>
                    <a:blip r:embed="rId8" cstate="print"/>
                    <a:stretch>
                      <a:fillRect/>
                    </a:stretch>
                  </pic:blipFill>
                  <pic:spPr>
                    <a:xfrm>
                      <a:off x="0" y="0"/>
                      <a:ext cx="3392229" cy="938748"/>
                    </a:xfrm>
                    <a:prstGeom prst="rect">
                      <a:avLst/>
                    </a:prstGeom>
                  </pic:spPr>
                </pic:pic>
              </a:graphicData>
            </a:graphic>
          </wp:inline>
        </w:drawing>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A.网络信息良莠不齐</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B.网络改变世界</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C.网络影响学习</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D.网络是把双刃剑</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14. 春节期间,小张同学被朋友拉进一个微信群,他发现群里时不时会有人发些谣言、诈骗、传销等信息。对此,他应该</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①知法守法,远离网络生活</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②及时举报,检举不法行为</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③增强法治观念,少发不良信息</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④提高辨别能力,防止上当受骗</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B.①③     C.②④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D.③④</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15.很多人喜欢在朋友圈晒美食、晒旅游足迹、晒自己与家人的合影……殊不知,这在收获朋友们点赞的同时,不经意间也泄露了许多个人信息。中国消费者协会发布报告显示,85.2%的被访者个人信息曾被手机软件泄露,建议建立软件“黑名单”和抽查制度。对此,我们青少年应该</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①为了保护隐私而拒绝使用手机上网</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②正确认识网络的两面性,避其所短、用其所长</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③增强法律意识和隐私意识,使用手机软件时注意保护个人信息</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④依法打击相关软件网站,保护公民隐私权</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B.②④   C.①④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D.②③</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16.小华喜欢将随手拍下的好人好事上传至朋友圈,这一举动得到了朋友圈里的人的响应,他们为小华点赞的同时,也纷纷转发。这样做</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①有利于促进社会和谐</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②有利于让网络空间充满正能量</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③可以汇聚民智</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④有利于培养向善向上的网络文化</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B.①②④       C.②③④   </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D.①②③④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17.[2020湖南湘西州中考]下图为中国青年志愿者标志“心手标”。我国每年都有很多志愿者尤其是青年志愿者为经济社会发展提供志愿服务,他们的行为是我国大力倡导的亲社会行为。我们之所以要养成亲社会行为,是因为(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①亲社会行为有利于我们形成正确的价值观</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②个人的力量太弱小,要达到自己的目的,就必须向社会屈服</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③只有奉献社会,才能实现自己的人生价值</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④只有少数杰出精英人物才有这种高尚的表现,我们要向他们学习</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B.③④   C.①③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D.②④</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18</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 xml:space="preserve">.[2020北京中考]下图是“初中生网民上网经常从事各类活动的比例”中的部分数据。由此可见 (　　) </w:t>
      </w:r>
    </w:p>
    <w:p>
      <w:pPr>
        <w:pStyle w:val="2"/>
        <w:spacing w:line="240" w:lineRule="auto"/>
        <w:ind w:left="315" w:leftChars="150"/>
        <w:rPr>
          <w:rFonts w:cs="Times New Roman" w:asciiTheme="minorEastAsia" w:hAnsiTheme="minorEastAsia"/>
          <w:b/>
          <w:bCs/>
          <w:color w:val="000000" w:themeColor="text1"/>
          <w:sz w:val="21"/>
          <w:szCs w:val="21"/>
        </w:rPr>
      </w:pPr>
      <w:r>
        <w:rPr>
          <w:rFonts w:cs="Times New Roman" w:asciiTheme="minorEastAsia" w:hAnsiTheme="minorEastAsia"/>
          <w:b/>
          <w:bCs/>
          <w:color w:val="000000" w:themeColor="text1"/>
          <w:sz w:val="21"/>
          <w:szCs w:val="21"/>
        </w:rPr>
        <w:drawing>
          <wp:inline distT="0" distB="0" distL="0" distR="0">
            <wp:extent cx="3203575" cy="1537335"/>
            <wp:effectExtent l="1905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3790" cy="1537820"/>
                    </a:xfrm>
                    <a:prstGeom prst="rect">
                      <a:avLst/>
                    </a:prstGeom>
                    <a:noFill/>
                    <a:ln>
                      <a:noFill/>
                    </a:ln>
                    <a:effectLst/>
                  </pic:spPr>
                </pic:pic>
              </a:graphicData>
            </a:graphic>
          </wp:inline>
        </w:drawing>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①网络信息混乱繁杂</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②网络能拓宽人际交往的范围</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③转发量越大的网络信息越真实</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④网络可以让生活更加丰富多彩</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A.①③    B.①④    C.②③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D.②④ </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19.</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 xml:space="preserve">[2020成都中考改编]2020年,突如其来的新冠肺炎疫情给某县茶叶销售带来困难,该县副县长带头“直播带货”,在他的倡议下,该县组织本地“网红”举办黑茶“网上开园节”,累计直播超过50场,观看人数超过1 000万人次,销售额超过2 000万元。这表明网络直播(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①是一种创新型的营销手段     ②彻底否定了原有营销手段</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③丰富了消费者的购物方式     ④改变了生产者的生产方式</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B.①③    C.②④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D.③④ </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20.</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 xml:space="preserve">[2020广东中考]提请十三届全国人大常委会第十四次会议审议的《中华人民共和国未成年人保护法(修订草案)》增设了网络保护专章,对网络环境管理、网络沉迷防治、网络欺凌及侵害的预防和应对等作出全面规范。这是为了 (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A.便于未成年人使用网络进行社交活动</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B.方便未成年人通过网络途径收集信息</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C.保障和引导未成年人安全合理使用网络</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D.让未成年人能够通过网络进行娱乐活动</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21.</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 xml:space="preserve">.[2020广州中考]今天,互联网已成为我们生活不可或缺的交流平台。以下属于合理利用互联网的有 (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①在网络社交平台上随心所欲发表言论</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②在政府网留言区提出可行性的意见建议</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③在网络直播平台“货比三家”后购买所需商品</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④将同学照片任意制作成表情包并发到班级聊天群</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     B.①④    C.②③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D.③④ </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 xml:space="preserve">22.[2020青岛中考]新冠肺炎疫情期间,网络学习成为广大初中学生居家学习的主要方式。某校为指导学生科学利用网络学习,与学生共同制定了网络学习公约。该公约应该包含的内容有 (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①不沉溺于虚拟时空,坚持生活自律</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②规划网络学习时间,做到劳逸结合</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③增强自我防护意识,拒绝网络交流</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④自觉维护网络安全,尊重同学隐私</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B.①②④    C.①③④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D.②③④ </w:t>
      </w: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23</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 xml:space="preserve">.[2020广西钦州中考]在新冠肺炎疫情期间,张明的小区微信群里有人散布本小区有新冠肺炎患者的谣言。张明看到后,立刻回信息:不信谣、不传谣,请马上删除此信息,以免造成不良影响。张明对不实信息的回应说明 (　　)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①张明不了解社会,反应过度</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②张明的行为属于亲社会行为</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③张明有较高的网络媒介素养</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④张明学会了理性参与网络生活</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A.①②③</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B.②③④    C.①③④</w:t>
      </w:r>
      <w:r>
        <w:rPr>
          <w:rFonts w:hint="eastAsia" w:asciiTheme="minorEastAsia" w:hAnsiTheme="minorEastAsia"/>
          <w:b/>
          <w:bCs/>
          <w:color w:val="000000" w:themeColor="text1"/>
          <w:sz w:val="21"/>
          <w:szCs w:val="21"/>
        </w:rPr>
        <w:tab/>
      </w:r>
      <w:r>
        <w:rPr>
          <w:rFonts w:hint="eastAsia" w:asciiTheme="minorEastAsia" w:hAnsiTheme="minorEastAsia"/>
          <w:b/>
          <w:bCs/>
          <w:color w:val="000000" w:themeColor="text1"/>
          <w:sz w:val="21"/>
          <w:szCs w:val="21"/>
        </w:rPr>
        <w:t xml:space="preserve">   D.①②④ </w:t>
      </w: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w:t>
      </w: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24.</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中共中央、国务院印发的《中长期青年发展规划(2016—2025年)》要求,强化社会实践教育,完善扶持政策,加大经费投入,加强青年社会实践基地建设,鼓励机关、军队、企事业单位、社会组织为有组织的青年社会实践提供帮助和便利。在青年中广泛开展科普教育和群众性科技创新活动,引导广大青年讲科学、爱科学、学科学、用科学。广泛开展大中专学生“三下乡”、志愿服务等社会实践活动,鼓励青年参与社会公共服务和社会公益事业。</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某班决定以上述材料为背景,组织一次主题班会,请你参与并完成下列任务。</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(1)【明确主题】请你为本次主题班会设计一个主题。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(2)【理论链接】广泛开展大中专学生“三下乡”、志愿服务等社会实践活动,鼓励青年参与社会公共服务和社会公益事业。请谈谈从社会实践中我们可以获得哪些收获。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(3)【发出号召】作为中学生,我们应该怎样养成亲社会行为? </w:t>
      </w: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25.</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从前的日子很慢,车马邮件也慢,人与人的交往可能要走遍万水千山;现在的生活很快,车马邮件也快,动动手指便与世界相连。世界因互联网而更加绚丽多彩、生活因互联网而更加丰富多样。但是,互联网也带来一些问题。</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材料一　2020年适逢紫禁城建成600周年,故宫博物院推出二十几项重要展览。新冠肺炎疫情的暴发,不免让人有些遗憾。但你若打开故宫官网,失望之情立马会缓解不少。首先映入眼帘的是“云游故宫”专题页面,打开之后可以发现“看文物”“看古建”“看展览”“看期刊”“看视频”“看漫画”等多个子栏目,还有为少年儿童准备的“我要去故宫”“微课堂”等一系列网上体验项目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材料二　在这场没有硝烟的战“疫”里,准确权威的新冠肺炎疫情信息发布,关系到社会公共秩序的稳定。但仍有极个别网民不顾社会大局和事实真相,通过网络编造、传播、散布新冠肺炎疫情不实信息,在社会中造成一定负面影响,甚至引发恐慌。如“吃大蒜胜过杀病毒的口腔药物”“吃香蕉会得新型冠状病毒肺炎”“香油滴鼻孔可阻断传染”等,甚至还有人把新冠肺炎疫情与妖魔鬼怪联系起来,用迷信与愚昧混淆视听。</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材料三　我们享用互联网提供便利的同时,网络谣言、网络诈骗、网络暴力、深度伪造、操纵账号等行为也日益污染着网络生态。国家互联网信息办公室发布的《网络信息内容生态治理规定》,明确了正能量信息、违法信息和不良信息的具体范围,明确了网络信息内容生产者、网络信息内容服务平台、网络信息内容服务使用者的法律责任,同时完善了民事、行政和刑事法律责任相衔接的体系化规定。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(1)结合材料一,从两个角度说明网络给我们的生活带来了哪些变化。 </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(2)网络信息内容生态治理需要全民参与,结合材料二、三,说明在网络生态治理中网民和国家各应该怎样做。(每个角度写两点) </w:t>
      </w: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r>
        <w:rPr>
          <w:rFonts w:hint="eastAsia" w:cs="Times New Roman" w:asciiTheme="minorEastAsia" w:hAnsiTheme="minorEastAsia"/>
          <w:b/>
          <w:bCs/>
          <w:color w:val="000000" w:themeColor="text1"/>
          <w:sz w:val="21"/>
          <w:szCs w:val="21"/>
        </w:rPr>
        <w:t>26.</w:t>
      </w:r>
      <w:r>
        <w:rPr>
          <w:rFonts w:hint="eastAsia" w:ascii="微软雅黑" w:hAnsi="微软雅黑" w:eastAsia="微软雅黑" w:cs="+mn-cs"/>
          <w:color w:val="000000"/>
          <w:kern w:val="24"/>
          <w:sz w:val="21"/>
          <w:szCs w:val="21"/>
        </w:rPr>
        <w:t xml:space="preserve"> </w:t>
      </w:r>
      <w:r>
        <w:rPr>
          <w:rFonts w:hint="eastAsia" w:cs="Times New Roman" w:asciiTheme="minorEastAsia" w:hAnsiTheme="minorEastAsia"/>
          <w:b/>
          <w:bCs/>
          <w:color w:val="000000" w:themeColor="text1"/>
          <w:sz w:val="21"/>
          <w:szCs w:val="21"/>
        </w:rPr>
        <w:t>烦人的APP广告</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生活中大家都有这样的体会,手机使用某APP时,会有广告弹出,有的广告你必须耐着性子看完,有的广告甚至是频繁出现。《APP广告消费者权益保护评价报告(2020)》显示,APP广告“关不掉”问题仍然严重。人民日报评论:测试的600款APP中,58%含有广告,其中69.7%的广告没有“关闭键”,有些广告涉嫌强制消费、木马病毒等违法违规行为。我国广告法明确规定,利用互联网发布、发送广告,不得影响用户正常使用网络。在互联网发布的广告,应当显著标明关闭标志,确保一键关闭。</w:t>
      </w:r>
    </w:p>
    <w:p>
      <w:pPr>
        <w:pStyle w:val="2"/>
        <w:spacing w:line="240" w:lineRule="auto"/>
        <w:ind w:left="315" w:leftChars="150"/>
        <w:rPr>
          <w:rFonts w:asciiTheme="minorEastAsia" w:hAnsiTheme="minorEastAsia"/>
          <w:b/>
          <w:bCs/>
          <w:color w:val="000000" w:themeColor="text1"/>
          <w:sz w:val="21"/>
          <w:szCs w:val="21"/>
        </w:rPr>
      </w:pPr>
      <w:r>
        <w:rPr>
          <w:rFonts w:hint="eastAsia" w:asciiTheme="minorEastAsia" w:hAnsiTheme="minorEastAsia"/>
          <w:b/>
          <w:bCs/>
          <w:color w:val="000000" w:themeColor="text1"/>
          <w:sz w:val="21"/>
          <w:szCs w:val="21"/>
        </w:rPr>
        <w:t xml:space="preserve">　　针对材料中“关不掉”的APP广告情况,提出你的合理化建议。(从两个方面回答即可) </w:t>
      </w: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cs="Times New Roman" w:asciiTheme="minorEastAsia" w:hAnsiTheme="minorEastAsia"/>
          <w:b/>
          <w:bCs/>
          <w:color w:val="000000" w:themeColor="text1"/>
          <w:sz w:val="21"/>
          <w:szCs w:val="21"/>
        </w:rPr>
      </w:pPr>
    </w:p>
    <w:p>
      <w:pPr>
        <w:pStyle w:val="2"/>
        <w:spacing w:line="240" w:lineRule="auto"/>
        <w:ind w:left="315" w:leftChars="150"/>
        <w:rPr>
          <w:rFonts w:ascii="Times New Roman" w:hAnsi="Times New Roman" w:eastAsia="黑体"/>
          <w:color w:val="000000" w:themeColor="text1"/>
          <w:sz w:val="21"/>
          <w:szCs w:val="21"/>
        </w:rPr>
      </w:pPr>
    </w:p>
    <w:p>
      <w:pPr>
        <w:pStyle w:val="2"/>
        <w:spacing w:line="240" w:lineRule="auto"/>
        <w:ind w:left="315" w:leftChars="150"/>
        <w:jc w:val="center"/>
        <w:rPr>
          <w:rFonts w:ascii="Times New Roman" w:hAnsi="Times New Roman" w:eastAsia="黑体" w:cs="Times New Roman"/>
          <w:color w:val="FF0000"/>
          <w:sz w:val="21"/>
          <w:szCs w:val="21"/>
        </w:rPr>
      </w:pPr>
      <w:r>
        <w:rPr>
          <w:rFonts w:ascii="Times New Roman" w:hAnsi="Times New Roman" w:eastAsia="黑体" w:cs="Times New Roman"/>
          <w:color w:val="FF0000"/>
          <w:sz w:val="21"/>
          <w:szCs w:val="21"/>
        </w:rPr>
        <w:t>参考答案</w:t>
      </w:r>
    </w:p>
    <w:p>
      <w:pPr>
        <w:pStyle w:val="2"/>
        <w:spacing w:line="240" w:lineRule="auto"/>
        <w:ind w:left="315" w:leftChars="150"/>
        <w:jc w:val="left"/>
        <w:rPr>
          <w:rFonts w:ascii="Times New Roman" w:hAnsi="Times New Roman" w:eastAsia="黑体"/>
          <w:color w:val="FF0000"/>
          <w:sz w:val="21"/>
          <w:szCs w:val="21"/>
        </w:rPr>
      </w:pP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1.C　开展研学旅游活动属于亲社会行为。假期中,家长会带孩子出门旅行,这一做法旨在引导孩子主动感受和适应社会,故C说法正确;A、B、D观点正确,但与题意不符。</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2.B　参加社区组织的志愿活动,关注国家大事,就小区停车位问题向物业人员提意见,这些都是社会生活空间不断延展的表现,所以A、C、D观点正确,不符合题意;B错误,到阳台上帮妈妈浇花,不能表明社会生活空间的延展,符合题意。</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3.C　亲属关系图体现了人的身份是在社会关系中确定的,在不同的社会关系中,我们具有不同的身份,也说明社会由个人组成,每个人都是社会这张“大网”上的一个“结点”。②④说法正确,符合题意。①说法错误,人们在社会交往中形成了各种社会关系,社会关系并不是相同的;③说法绝对,人的身份是在社会关系中确定的,通过血缘关系、婚姻关系、业缘关系、地缘关系等确认。</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4.C　C中磊磊沉溺于网络游戏,忽视了与家人的交往,不利于其社会化。</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5.C　“中国梦归根到底是人民的梦,必须紧紧依靠人民来实现”,这句话反映了社会的发展需要每个人积极参与,任何社会的发展都是人们共同努力的结果。③④符合题意。①②与题意不符。</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6.B　中学生参与文明城市创建活动是融入社会、奉献社会的表现,有利于养成良好的行为习惯,塑造健康的人格,形成正确的价值观念,获得他人和社会的接纳和认可,实现自己的人生价值,②③④正确;①错误,是提高思想道德素质的重要途径。</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7.B　各类公益活动广泛开展,但一部分同学却对此反应冷淡,这种态度是错误的。我们应积极参加公益活动,这有利于我们为社会服务,养成亲社会行为,有利于弘扬社会主义核心价值观,B正确,符合题意。A、D选择错误。C错误,把积极参加各类公益活动的目的功利化了。</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8.B　不管是在部队还是在地方,张富清都能尽职尽责,书写精彩人生,实现人生价值,B正确。A、C、D说法正确但与题意无关。</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9.D　依据所学知识,分析图片内容可知,网络让生活中的信息传递和交流更加方便迅捷,人们足不出户就可购买生活用品、网上转账、生活缴费、订餐订票等,网络让人们的生活更加便利,D符合题意;图片反映了网络对人们生活的积极影响,A、B是网络的消极影响,不符合题意;C说法错误。</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10.A　题干材料体现了网络让我们的生活变得更加便利和丰富多彩,网络为经济发展注入新的活力,表明网络有其自身独特的优势,我们可以享受网络的益处,①③正确;②错误,网络不能够代替人际交往;④与题意无关。</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11.A　题干材料说明网络促进民主政治进步。互联网丰富了民主形式,拓宽了民主渠道,使公民更加便利、有序地参与社会生活和政治生活;对保障公民的知情权、参与权、表达权、监督权发挥着重要作用。因此①④正确;②观点正确但在题干中没有体现;③错误,网络不能扩大民主权利。</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12.B　题干材料中,各地通过创造红色段子、开创24小时在线直播等方式宣传红色文化,表明网络为文化传播搭建了新的平台,B符合题意。A、C、D均不符合题意。</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13.D　我们要正确认识网络的两面性,用其所长,避其所短,发挥网络交往对生活的积极作用,提高安全防范意识,提高辨别觉察能力。女同学的观点体现了网络的消极影响;男同学的观点体现了网络的积极影响。因此,恰当的主题是网络是把双刃剑。故答案选D。</w:t>
      </w:r>
    </w:p>
    <w:p>
      <w:pPr>
        <w:pStyle w:val="2"/>
        <w:spacing w:line="240" w:lineRule="auto"/>
        <w:ind w:left="315" w:leftChars="150"/>
        <w:rPr>
          <w:rFonts w:ascii="Times New Roman" w:hAnsi="Times New Roman" w:eastAsia="黑体"/>
          <w:color w:val="FF0000"/>
          <w:sz w:val="21"/>
          <w:szCs w:val="21"/>
        </w:rPr>
      </w:pPr>
      <w:r>
        <w:rPr>
          <w:rFonts w:hint="eastAsia" w:ascii="Times New Roman" w:hAnsi="Times New Roman" w:eastAsia="黑体"/>
          <w:color w:val="FF0000"/>
          <w:sz w:val="21"/>
          <w:szCs w:val="21"/>
        </w:rPr>
        <w:t>14.C　他应该及时举报微信群中的谣言、诈骗、传销等不良信息,提高辨别能力,防止上当受骗,②④正确。①中“远离网络生活”的说法错误。③中“少发不良信息”说法错误,应做到不发不良信息。</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15.D　网络是把双刃剑,网络信息混乱繁杂。我们要正确认识网络的两面性,避其所短、用其所长,提高自我保护意识和能力,注意保护个人信息,②③正确。①错误,合理上网值得提倡;④中的行为主体是执法部门,而非青少年。</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16.B　在朋友圈上传好人好事,是利用互联网传播正能量的表现,①②④正确表达了这样做的意义,符合题意。利用网络平台为社会发展建言献策,可以汇聚民智,③不符合题意。</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17.</w:t>
      </w:r>
      <w:r>
        <w:rPr>
          <w:rFonts w:hint="eastAsia" w:ascii="微软雅黑" w:hAnsi="微软雅黑" w:eastAsia="微软雅黑" w:cs="+mn-cs"/>
          <w:color w:val="000000"/>
          <w:kern w:val="24"/>
          <w:sz w:val="21"/>
          <w:szCs w:val="21"/>
        </w:rPr>
        <w:t xml:space="preserve"> </w:t>
      </w:r>
      <w:r>
        <w:rPr>
          <w:rFonts w:hint="eastAsia" w:ascii="Times New Roman" w:hAnsi="Times New Roman" w:eastAsia="黑体"/>
          <w:color w:val="FF0000"/>
          <w:sz w:val="21"/>
          <w:szCs w:val="21"/>
        </w:rPr>
        <w:t>C　大力倡导青少年培养亲社会行为,这有利于我们养成良好的行为习惯,塑造健康的人格,形成正确的价值观念,获得他人和社会的接纳和认可,只有奉献社会,才能实现自己的人生价值,①③正确;我们应该树立积极的生活态度,关注社会、了解社会、服务社会,养成亲社会行为,而不是向社会屈服,②错误;④错误,“只有”一词表述绝对。</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18.D初中生通过网络聊天、玩游戏能结交新朋友,这说明网络能拓宽人际交往的范围,②正确。初中生可以通过网络学习、聊天、玩游戏、购物、看新闻资讯等,说明网络可以让生活更加丰富多彩,④正确。①与题意无关。③本身说法错误。</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19.B由题意可知,商品销售形式随着网络发展不断创新,给人们带来了网络营销新商机,这表明网络直播是一种创新的营销手段,丰富了消费者的购物方式。故①③符合题意,B正确。②错误,网络直播不会彻底否定原有的营销手段;④观点正确,但在材料中没有体现。</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20.C《中华人民共和国未成年人保护法(修订草案)》中增设了网络保护专章,旨在保障和引导未成年人安全合理使用网络,防范网络风险,C正确。A、B、D不符合题意。</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21.C　①中“随心所欲”说法错误,我们在网络社交平台发表言论时,要遵守道德和法律,①不选。将同学照片任意制作成表情包并发到班级聊天群,侵犯了他人的肖像权和隐私权,④错误。②③正确,选C。</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22.B制定网络学习公约的目的在于宣传恪守道德、遵守法律这一网络生活基本准则,有利于引导青少年辨析网络信息,自觉抵制不良诱惑,有利于青少年加强自我保护,有利于青少年健康成长。分析选项可知,①②④符合恪守道德、遵守法律的要求,入选;③错误,忽略了网络交流的积极影响。</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23.B材料中,张明对不实信息的回应表明他能够明辨是非,理性参与网络生活,有较高的网络媒介素养,是亲社会行为的表现,②③④说法正确,符合题意;①是对张明行为的错误认识,张明了解社会,反应适度。</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24.</w:t>
      </w:r>
      <w:r>
        <w:rPr>
          <w:rFonts w:hint="eastAsia" w:ascii="微软雅黑" w:hAnsi="微软雅黑" w:eastAsia="微软雅黑" w:cs="+mn-cs"/>
          <w:color w:val="000000"/>
          <w:kern w:val="24"/>
          <w:sz w:val="21"/>
          <w:szCs w:val="21"/>
        </w:rPr>
        <w:t xml:space="preserve"> </w:t>
      </w:r>
      <w:r>
        <w:rPr>
          <w:rFonts w:hint="eastAsia" w:ascii="Times New Roman" w:hAnsi="Times New Roman" w:eastAsia="黑体"/>
          <w:color w:val="FF0000"/>
          <w:sz w:val="21"/>
          <w:szCs w:val="21"/>
        </w:rPr>
        <w:t xml:space="preserve">.【答案示例】　(1)“立足实践,报效祖国”“坚定信念,服务社会”“努力拼搏,实现中国梦”等。 </w:t>
      </w: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 xml:space="preserve">(2)感受到社会生活的绚丽多彩;看到国家的发展变化; 学到了课本上学不到的知识; 提高了与他人交往沟通的能力;让我们知道只有关心社会,积极融入社会,才能实现人生价值;有利于养成良好的行为习惯,形成正确的价值观念,获得他人与社会的接纳与认可;等等。 </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 xml:space="preserve">(3)①主动了解社会,关注社会发展变化,积极投身于社会实践。②在社会生活中,遵守社会规则和习俗,热心帮助他人。 </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25.</w:t>
      </w:r>
      <w:r>
        <w:rPr>
          <w:rFonts w:hint="eastAsia" w:ascii="微软雅黑" w:hAnsi="微软雅黑" w:eastAsia="微软雅黑" w:cs="+mn-cs"/>
          <w:color w:val="000000"/>
          <w:kern w:val="24"/>
          <w:sz w:val="21"/>
          <w:szCs w:val="21"/>
        </w:rPr>
        <w:t xml:space="preserve"> </w:t>
      </w:r>
      <w:r>
        <w:rPr>
          <w:rFonts w:hint="eastAsia" w:ascii="Times New Roman" w:hAnsi="Times New Roman" w:eastAsia="黑体"/>
          <w:color w:val="FF0000"/>
          <w:sz w:val="21"/>
          <w:szCs w:val="21"/>
        </w:rPr>
        <w:t>.【答案示例】　(1)个人:借助互联网,我们可以查阅资料、学习新知、休闲娱乐;网络让我们的生活变得更加便利和丰富多彩;互联网改变了我们的生活方式。</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 xml:space="preserve">社会:网络为文化的传播和科技创新搭建新平台,极大地拓展了文化交流的内容场合、范围,提高了文化传播的速度 </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 xml:space="preserve">(2)网民:网络是把双刃剑,网络信息良莠不齐,我们要学会辨析网络信息;恪守道德,遵守法律;不信谣、不传谣、不造谣;积极传播网络正能量;等等。 </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 xml:space="preserve">国家:制定完善网络信息内容生态治理的相关法律;做好舆论宣传,营造恪守网络道德,遵守网络法律的良好的社会氛围;等等。 </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jc w:val="left"/>
        <w:textAlignment w:val="auto"/>
        <w:outlineLvl w:val="9"/>
        <w:rPr>
          <w:rFonts w:ascii="Times New Roman" w:hAnsi="Times New Roman" w:eastAsia="黑体"/>
          <w:color w:val="FF0000"/>
          <w:sz w:val="21"/>
          <w:szCs w:val="21"/>
        </w:rPr>
      </w:pPr>
      <w:r>
        <w:rPr>
          <w:rFonts w:hint="eastAsia" w:ascii="Times New Roman" w:hAnsi="Times New Roman" w:eastAsia="黑体"/>
          <w:color w:val="FF0000"/>
          <w:sz w:val="21"/>
          <w:szCs w:val="21"/>
        </w:rPr>
        <w:t>26.</w:t>
      </w:r>
      <w:r>
        <w:rPr>
          <w:rFonts w:hint="eastAsia" w:ascii="微软雅黑" w:hAnsi="微软雅黑" w:eastAsia="微软雅黑" w:cs="+mn-cs"/>
          <w:color w:val="000000"/>
          <w:kern w:val="24"/>
          <w:sz w:val="21"/>
          <w:szCs w:val="21"/>
        </w:rPr>
        <w:t xml:space="preserve"> </w:t>
      </w:r>
      <w:r>
        <w:rPr>
          <w:rFonts w:hint="eastAsia" w:ascii="Times New Roman" w:hAnsi="Times New Roman" w:eastAsia="黑体"/>
          <w:color w:val="FF0000"/>
          <w:sz w:val="21"/>
          <w:szCs w:val="21"/>
        </w:rPr>
        <w:t>.【答案示例】　①遵守网络规则,加强自我保护。②提高辨识能力、隐私保护能力及依法维权的能力。③让APP发挥更好的作用,服务人们的生活。④相关监管部门应重视网络管理,出台硬举措,对相关运营商增强监管力度,持续净化APP市场。</w:t>
      </w:r>
    </w:p>
    <w:p>
      <w:pPr>
        <w:pStyle w:val="2"/>
        <w:spacing w:line="240" w:lineRule="auto"/>
        <w:ind w:left="315" w:leftChars="150"/>
        <w:jc w:val="left"/>
        <w:rPr>
          <w:rFonts w:ascii="Times New Roman" w:hAnsi="Times New Roman" w:eastAsia="黑体"/>
          <w:color w:val="FF0000"/>
          <w:sz w:val="21"/>
          <w:szCs w:val="21"/>
        </w:rPr>
      </w:pPr>
    </w:p>
    <w:p>
      <w:pPr>
        <w:pStyle w:val="2"/>
        <w:spacing w:line="240" w:lineRule="auto"/>
        <w:ind w:left="315" w:leftChars="150"/>
        <w:jc w:val="left"/>
        <w:rPr>
          <w:rFonts w:ascii="Times New Roman" w:hAnsi="Times New Roman" w:eastAsia="黑体"/>
          <w:color w:val="FF0000"/>
          <w:sz w:val="21"/>
          <w:szCs w:val="21"/>
        </w:rPr>
      </w:pPr>
    </w:p>
    <w:p>
      <w:pPr>
        <w:pStyle w:val="2"/>
        <w:spacing w:line="240" w:lineRule="auto"/>
        <w:ind w:left="315" w:leftChars="150"/>
        <w:jc w:val="left"/>
        <w:rPr>
          <w:rFonts w:ascii="Times New Roman" w:hAnsi="Times New Roman" w:eastAsia="黑体" w:cs="Times New Roman"/>
          <w:color w:val="FF0000"/>
          <w:sz w:val="21"/>
          <w:szCs w:val="21"/>
        </w:rPr>
      </w:pPr>
      <w:r>
        <w:rPr>
          <w:rFonts w:ascii="Times New Roman" w:hAnsi="Times New Roman" w:eastAsia="黑体" w:cs="Times New Roman"/>
          <w:color w:val="FF0000"/>
          <w:sz w:val="21"/>
          <w:szCs w:val="21"/>
        </w:rPr>
        <w:pict>
          <v:shape id="_x0000_i1025" o:spt="75" alt="promotion-pages" type="#_x0000_t75" style="height:668.2pt;width:413.15pt;" filled="f" o:preferrelative="t" stroked="f" coordsize="21600,21600">
            <v:path/>
            <v:fill on="f" focussize="0,0"/>
            <v:stroke on="f" joinstyle="miter"/>
            <v:imagedata r:id="rId10" o:title=""/>
            <o:lock v:ext="edit" aspectratio="t"/>
            <w10:wrap type="none"/>
            <w10:anchorlock/>
          </v:shape>
        </w:pict>
      </w:r>
    </w:p>
    <w:sectPr>
      <w:headerReference r:id="rId3" w:type="first"/>
      <w:pgSz w:w="11906" w:h="16838"/>
      <w:pgMar w:top="1440" w:right="1800" w:bottom="1440" w:left="184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83"/>
    <w:rsid w:val="000641A3"/>
    <w:rsid w:val="000A2F1F"/>
    <w:rsid w:val="000E5296"/>
    <w:rsid w:val="001744E4"/>
    <w:rsid w:val="001762B2"/>
    <w:rsid w:val="00180F5C"/>
    <w:rsid w:val="001A1D9A"/>
    <w:rsid w:val="001C3C47"/>
    <w:rsid w:val="001E6357"/>
    <w:rsid w:val="00201D89"/>
    <w:rsid w:val="002351FE"/>
    <w:rsid w:val="00251AA4"/>
    <w:rsid w:val="00274494"/>
    <w:rsid w:val="002864EA"/>
    <w:rsid w:val="00296AD1"/>
    <w:rsid w:val="00297B6D"/>
    <w:rsid w:val="002A0E39"/>
    <w:rsid w:val="002B3A98"/>
    <w:rsid w:val="002C3E57"/>
    <w:rsid w:val="002D03D5"/>
    <w:rsid w:val="002E39EC"/>
    <w:rsid w:val="0034139A"/>
    <w:rsid w:val="00342689"/>
    <w:rsid w:val="003609C4"/>
    <w:rsid w:val="00366906"/>
    <w:rsid w:val="003B7F24"/>
    <w:rsid w:val="003D0A78"/>
    <w:rsid w:val="00437314"/>
    <w:rsid w:val="0045007F"/>
    <w:rsid w:val="00462EAF"/>
    <w:rsid w:val="00473285"/>
    <w:rsid w:val="00473710"/>
    <w:rsid w:val="004C3689"/>
    <w:rsid w:val="004D2ECB"/>
    <w:rsid w:val="005419A2"/>
    <w:rsid w:val="005760D1"/>
    <w:rsid w:val="0057630C"/>
    <w:rsid w:val="00596461"/>
    <w:rsid w:val="00596FDF"/>
    <w:rsid w:val="005A337E"/>
    <w:rsid w:val="005C7ECF"/>
    <w:rsid w:val="005D1F42"/>
    <w:rsid w:val="005E671C"/>
    <w:rsid w:val="005E7FA5"/>
    <w:rsid w:val="00633BE5"/>
    <w:rsid w:val="00670367"/>
    <w:rsid w:val="0069690F"/>
    <w:rsid w:val="006C49DE"/>
    <w:rsid w:val="006F71C8"/>
    <w:rsid w:val="00700933"/>
    <w:rsid w:val="00712C17"/>
    <w:rsid w:val="007348AA"/>
    <w:rsid w:val="007508EA"/>
    <w:rsid w:val="007577D9"/>
    <w:rsid w:val="007917D9"/>
    <w:rsid w:val="007F733D"/>
    <w:rsid w:val="00852CF4"/>
    <w:rsid w:val="00853D61"/>
    <w:rsid w:val="0089438B"/>
    <w:rsid w:val="008A494E"/>
    <w:rsid w:val="008A761D"/>
    <w:rsid w:val="008C2448"/>
    <w:rsid w:val="00914883"/>
    <w:rsid w:val="00944CB4"/>
    <w:rsid w:val="009451BD"/>
    <w:rsid w:val="00962A5C"/>
    <w:rsid w:val="009725B2"/>
    <w:rsid w:val="00A14B43"/>
    <w:rsid w:val="00A22ADF"/>
    <w:rsid w:val="00A34C0E"/>
    <w:rsid w:val="00AC3952"/>
    <w:rsid w:val="00AC754F"/>
    <w:rsid w:val="00AD1702"/>
    <w:rsid w:val="00AF618F"/>
    <w:rsid w:val="00AF6897"/>
    <w:rsid w:val="00B45415"/>
    <w:rsid w:val="00C125D9"/>
    <w:rsid w:val="00C16CA3"/>
    <w:rsid w:val="00C355BD"/>
    <w:rsid w:val="00C512A3"/>
    <w:rsid w:val="00C63F28"/>
    <w:rsid w:val="00CB275A"/>
    <w:rsid w:val="00CE1BA3"/>
    <w:rsid w:val="00D03743"/>
    <w:rsid w:val="00D14451"/>
    <w:rsid w:val="00D449BA"/>
    <w:rsid w:val="00D84ADA"/>
    <w:rsid w:val="00DB5359"/>
    <w:rsid w:val="00DB788F"/>
    <w:rsid w:val="00E10969"/>
    <w:rsid w:val="00E27D45"/>
    <w:rsid w:val="00E33ABD"/>
    <w:rsid w:val="00E3570A"/>
    <w:rsid w:val="00E47249"/>
    <w:rsid w:val="00E57A1F"/>
    <w:rsid w:val="00E96734"/>
    <w:rsid w:val="00E971A0"/>
    <w:rsid w:val="00EC25A3"/>
    <w:rsid w:val="00EF0EC9"/>
    <w:rsid w:val="00F0016B"/>
    <w:rsid w:val="00F02F06"/>
    <w:rsid w:val="00F16F4E"/>
    <w:rsid w:val="00F43F5E"/>
    <w:rsid w:val="00F74CDD"/>
    <w:rsid w:val="00F921A2"/>
    <w:rsid w:val="00FA5C52"/>
    <w:rsid w:val="00FB7D23"/>
    <w:rsid w:val="00FC46AC"/>
    <w:rsid w:val="183B62F7"/>
    <w:rsid w:val="621A19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qFormat/>
    <w:uiPriority w:val="99"/>
    <w:rPr>
      <w:rFonts w:ascii="宋体" w:hAnsi="Courier New" w:cs="Courier New" w:eastAsiaTheme="minorEastAsia"/>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9">
    <w:name w:val="纯文本 Char1"/>
    <w:basedOn w:val="7"/>
    <w:link w:val="2"/>
    <w:qFormat/>
    <w:uiPriority w:val="99"/>
    <w:rPr>
      <w:rFonts w:ascii="宋体" w:hAnsi="Courier New" w:cs="Courier New"/>
      <w:szCs w:val="21"/>
    </w:rPr>
  </w:style>
  <w:style w:type="character" w:customStyle="1" w:styleId="10">
    <w:name w:val="纯文本 Char"/>
    <w:basedOn w:val="7"/>
    <w:qFormat/>
    <w:uiPriority w:val="99"/>
    <w:rPr>
      <w:rFonts w:ascii="宋体" w:hAnsi="Courier New" w:eastAsia="宋体" w:cs="Courier New"/>
      <w:szCs w:val="21"/>
    </w:rPr>
  </w:style>
  <w:style w:type="character" w:customStyle="1" w:styleId="11">
    <w:name w:val="批注框文本 Char"/>
    <w:basedOn w:val="7"/>
    <w:link w:val="3"/>
    <w:semiHidden/>
    <w:qFormat/>
    <w:uiPriority w:val="99"/>
    <w:rPr>
      <w:rFonts w:ascii="Calibri" w:hAnsi="Calibri" w:eastAsia="宋体" w:cs="Times New Roman"/>
      <w:sz w:val="18"/>
      <w:szCs w:val="18"/>
    </w:rPr>
  </w:style>
  <w:style w:type="character" w:customStyle="1" w:styleId="12">
    <w:name w:val="页眉 Char"/>
    <w:basedOn w:val="7"/>
    <w:link w:val="5"/>
    <w:semiHidden/>
    <w:uiPriority w:val="99"/>
    <w:rPr>
      <w:rFonts w:ascii="Calibri" w:hAnsi="Calibri" w:eastAsia="宋体" w:cs="Times New Roman"/>
      <w:sz w:val="18"/>
      <w:szCs w:val="18"/>
    </w:rPr>
  </w:style>
  <w:style w:type="character" w:customStyle="1" w:styleId="13">
    <w:name w:val="页脚 Char"/>
    <w:basedOn w:val="7"/>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1240</Words>
  <Characters>7070</Characters>
  <Lines>58</Lines>
  <Paragraphs>16</Paragraphs>
  <TotalTime>6</TotalTime>
  <ScaleCrop>false</ScaleCrop>
  <LinksUpToDate>false</LinksUpToDate>
  <CharactersWithSpaces>8294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2021-08-13T13:55:00Z</dcterms:created>
  <dc:creator>Administrator</dc:creator>
  <cp:lastModifiedBy>老倪膏药(招代理)</cp:lastModifiedBy>
  <dcterms:modified xsi:type="dcterms:W3CDTF">2021-09-08T12:48:47Z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