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ackground w:color="ffffff">
    <v:background id="_x0000_s1025" filled="t"/>
  </w:background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center"/>
        <w:textAlignment w:val="auto"/>
        <w:rPr>
          <w:rFonts w:ascii="宋体" w:eastAsia="宋体" w:hAnsi="宋体" w:cs="宋体" w:hint="eastAsia"/>
          <w:b/>
          <w:color w:val="auto"/>
          <w:sz w:val="36"/>
          <w:szCs w:val="36"/>
        </w:rPr>
      </w:pPr>
      <w:r>
        <w:rPr>
          <w:rFonts w:ascii="宋体" w:eastAsia="宋体" w:hAnsi="宋体" w:cs="宋体" w:hint="eastAsia"/>
          <w:b/>
          <w:color w:val="auto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11798300</wp:posOffset>
            </wp:positionV>
            <wp:extent cx="482600" cy="406400"/>
            <wp:wrapNone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70227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color w:val="auto"/>
          <w:sz w:val="36"/>
          <w:szCs w:val="36"/>
        </w:rPr>
        <w:t>台州市书生中学</w:t>
      </w:r>
      <w:r>
        <w:rPr>
          <w:rFonts w:ascii="宋体" w:eastAsia="宋体" w:hAnsi="宋体" w:cs="宋体" w:hint="eastAsia"/>
          <w:b/>
          <w:color w:val="auto"/>
          <w:sz w:val="44"/>
          <w:szCs w:val="44"/>
          <w:lang w:val="en-US" w:eastAsia="zh-CN"/>
          <w:eastAsianLayout w:id="1" w:vert="0" w:vertCompress="0" w:combine="1"/>
        </w:rPr>
        <w:t>2020学年第一学期</w:t>
      </w:r>
      <w:r>
        <w:rPr>
          <w:rFonts w:ascii="宋体" w:eastAsia="宋体" w:hAnsi="宋体" w:cs="宋体" w:hint="eastAsia"/>
          <w:b/>
          <w:color w:val="auto"/>
          <w:sz w:val="36"/>
          <w:szCs w:val="36"/>
          <w:lang w:val="en-US" w:eastAsia="zh-CN"/>
        </w:rPr>
        <w:t>七</w:t>
      </w:r>
      <w:r>
        <w:rPr>
          <w:rFonts w:ascii="宋体" w:eastAsia="宋体" w:hAnsi="宋体" w:cs="宋体" w:hint="eastAsia"/>
          <w:b/>
          <w:color w:val="auto"/>
          <w:sz w:val="36"/>
          <w:szCs w:val="36"/>
          <w:lang w:eastAsia="zh-CN"/>
        </w:rPr>
        <w:t>年级</w:t>
      </w:r>
      <w:r>
        <w:rPr>
          <w:rFonts w:ascii="宋体" w:eastAsia="宋体" w:hAnsi="宋体" w:cs="宋体" w:hint="eastAsia"/>
          <w:b/>
          <w:color w:val="auto"/>
          <w:sz w:val="36"/>
          <w:szCs w:val="36"/>
          <w:lang w:val="en-US" w:eastAsia="zh-CN"/>
        </w:rPr>
        <w:t>第</w:t>
      </w:r>
      <w:r>
        <w:rPr>
          <w:rFonts w:ascii="宋体" w:hAnsi="宋体" w:cs="宋体" w:hint="eastAsia"/>
          <w:b/>
          <w:color w:val="auto"/>
          <w:sz w:val="36"/>
          <w:szCs w:val="36"/>
          <w:lang w:val="en-US" w:eastAsia="zh-CN"/>
        </w:rPr>
        <w:t>三</w:t>
      </w:r>
      <w:r>
        <w:rPr>
          <w:rFonts w:ascii="宋体" w:eastAsia="宋体" w:hAnsi="宋体" w:cs="宋体" w:hint="eastAsia"/>
          <w:b/>
          <w:color w:val="auto"/>
          <w:sz w:val="36"/>
          <w:szCs w:val="36"/>
          <w:lang w:val="en-US" w:eastAsia="zh-CN"/>
        </w:rPr>
        <w:t>次</w:t>
      </w:r>
      <w:r>
        <w:rPr>
          <w:rFonts w:ascii="宋体" w:hAnsi="宋体" w:cs="宋体" w:hint="eastAsia"/>
          <w:b/>
          <w:color w:val="auto"/>
          <w:sz w:val="36"/>
          <w:szCs w:val="36"/>
          <w:lang w:val="en-US" w:eastAsia="zh-CN"/>
        </w:rPr>
        <w:t>统测</w:t>
      </w:r>
      <w:r>
        <w:rPr>
          <w:rFonts w:ascii="宋体" w:eastAsia="宋体" w:hAnsi="宋体" w:cs="宋体" w:hint="eastAsia"/>
          <w:b/>
          <w:color w:val="auto"/>
          <w:sz w:val="36"/>
          <w:szCs w:val="36"/>
          <w:lang w:val="en-US" w:eastAsia="zh-CN"/>
        </w:rPr>
        <w:t>语文</w:t>
      </w:r>
      <w:r>
        <w:rPr>
          <w:rFonts w:ascii="宋体" w:eastAsia="宋体" w:hAnsi="宋体" w:cs="宋体" w:hint="eastAsia"/>
          <w:b/>
          <w:color w:val="auto"/>
          <w:sz w:val="36"/>
          <w:szCs w:val="36"/>
        </w:rPr>
        <w:t>试卷</w:t>
      </w:r>
    </w:p>
    <w:p>
      <w:pPr>
        <w:keepNext w:val="0"/>
        <w:keepLines w:val="0"/>
        <w:pageBreakBefore w:val="0"/>
        <w:widowControl w:val="0"/>
        <w:tabs>
          <w:tab w:val="left" w:pos="655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center"/>
        <w:textAlignment w:val="auto"/>
        <w:rPr>
          <w:rFonts w:ascii="楷体" w:eastAsia="楷体" w:hAnsi="楷体" w:hint="eastAsia"/>
          <w:color w:val="auto"/>
          <w:sz w:val="24"/>
        </w:rPr>
      </w:pPr>
      <w:r>
        <w:rPr>
          <w:rFonts w:ascii="新宋体" w:eastAsia="新宋体" w:hAnsi="新宋体" w:cs="宋体" w:hint="eastAsia"/>
          <w:color w:val="auto"/>
          <w:sz w:val="18"/>
          <w:szCs w:val="18"/>
        </w:rPr>
        <w:t>（满分：</w:t>
      </w:r>
      <w:r>
        <w:rPr>
          <w:rFonts w:ascii="新宋体" w:eastAsia="新宋体" w:hAnsi="新宋体" w:cs="宋体" w:hint="eastAsia"/>
          <w:color w:val="auto"/>
          <w:sz w:val="18"/>
          <w:szCs w:val="18"/>
          <w:lang w:val="en-US" w:eastAsia="zh-CN"/>
        </w:rPr>
        <w:t>120</w:t>
      </w:r>
      <w:r>
        <w:rPr>
          <w:rFonts w:ascii="新宋体" w:eastAsia="新宋体" w:hAnsi="新宋体" w:cs="宋体" w:hint="eastAsia"/>
          <w:color w:val="auto"/>
          <w:sz w:val="18"/>
          <w:szCs w:val="18"/>
        </w:rPr>
        <w:t>分   考试时间：</w:t>
      </w:r>
      <w:r>
        <w:rPr>
          <w:rFonts w:ascii="新宋体" w:eastAsia="新宋体" w:hAnsi="新宋体" w:cs="宋体" w:hint="eastAsia"/>
          <w:color w:val="auto"/>
          <w:sz w:val="18"/>
          <w:szCs w:val="18"/>
          <w:lang w:val="en-US" w:eastAsia="zh-CN"/>
        </w:rPr>
        <w:t>120</w:t>
      </w:r>
      <w:r>
        <w:rPr>
          <w:rFonts w:ascii="新宋体" w:eastAsia="新宋体" w:hAnsi="新宋体" w:cs="宋体" w:hint="eastAsia"/>
          <w:color w:val="auto"/>
          <w:sz w:val="18"/>
          <w:szCs w:val="18"/>
        </w:rPr>
        <w:t>分钟）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b/>
          <w:bCs/>
          <w:color w:val="auto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color w:val="auto"/>
          <w:sz w:val="21"/>
          <w:szCs w:val="21"/>
        </w:rPr>
        <w:t>一、积累(22分)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1.</w:t>
      </w:r>
      <w:r>
        <w:rPr>
          <w:rFonts w:ascii="宋体" w:eastAsia="宋体" w:hAnsi="宋体" w:cs="宋体" w:hint="eastAsia"/>
          <w:bCs/>
          <w:color w:val="auto"/>
          <w:sz w:val="21"/>
          <w:szCs w:val="21"/>
          <w:shd w:val="clear" w:color="auto" w:fill="FFFFFF"/>
        </w:rPr>
        <w:t xml:space="preserve"> 累字积词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（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4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20" w:firstLineChars="2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阅读下面这段文字，根据拼音写出相应的汉字，或给加点字写出正确的读音。(4分)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    植树的牧羊人，在tán(  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▲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 )塌的房屋旁支起了帐péng（ 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▲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 ），光秃秃的山上，长着一些参</w:t>
      </w:r>
      <w:r>
        <w:rPr>
          <w:rFonts w:ascii="宋体" w:eastAsia="宋体" w:hAnsi="宋体" w:cs="宋体" w:hint="eastAsia"/>
          <w:color w:val="auto"/>
          <w:sz w:val="21"/>
          <w:szCs w:val="21"/>
          <w:em w:val="dot"/>
        </w:rPr>
        <w:t>差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（ 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▲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   ）不齐的野生薰衣草，直到1945年6月，我再次踏上这个地方，一切都变了，山上飘着香气的微风，高处的橡树一片生机péng（  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▲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  ）勃 ，到处是青春和活力。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2.成语是从古代典籍中沿用下来的。联系课内文言字词，解释下列成语中的加点字。(4分)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(1)身亡所寄，废寝食者。   唇</w:t>
      </w:r>
      <w:r>
        <w:rPr>
          <w:rFonts w:ascii="宋体" w:eastAsia="宋体" w:hAnsi="宋体" w:cs="宋体" w:hint="eastAsia"/>
          <w:color w:val="auto"/>
          <w:sz w:val="21"/>
          <w:szCs w:val="21"/>
          <w:em w:val="dot"/>
        </w:rPr>
        <w:t>亡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齿寒      (2)非学无以广才           集思</w:t>
      </w:r>
      <w:r>
        <w:rPr>
          <w:rFonts w:ascii="宋体" w:eastAsia="宋体" w:hAnsi="宋体" w:cs="宋体" w:hint="eastAsia"/>
          <w:color w:val="auto"/>
          <w:sz w:val="21"/>
          <w:szCs w:val="21"/>
          <w:em w:val="dot"/>
        </w:rPr>
        <w:t>广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益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(3)晓之者亦舍然大喜       </w:t>
      </w:r>
      <w:r>
        <w:rPr>
          <w:rFonts w:ascii="宋体" w:eastAsia="宋体" w:hAnsi="宋体" w:cs="宋体" w:hint="eastAsia"/>
          <w:color w:val="auto"/>
          <w:sz w:val="21"/>
          <w:szCs w:val="21"/>
          <w:em w:val="dot"/>
        </w:rPr>
        <w:t>晓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以利害      (4)东临碣石，以观沧海     身</w:t>
      </w:r>
      <w:r>
        <w:rPr>
          <w:rFonts w:ascii="宋体" w:eastAsia="宋体" w:hAnsi="宋体" w:cs="宋体" w:hint="eastAsia"/>
          <w:color w:val="auto"/>
          <w:sz w:val="21"/>
          <w:szCs w:val="21"/>
          <w:em w:val="dot"/>
        </w:rPr>
        <w:t>临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其境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3. 下列关于“传统文化文学常识”的说法中，正确的一项是( 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▲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 )(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4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分)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A.《伊索寓言》充满生活的智慧与想象的魅力，《狐狸和狗》《衔肉的狗》《驴和狼》《蚂蚁和蝉》《丑小鸭》都出自《伊索寓言》。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B.</w:t>
      </w:r>
      <w:r>
        <w:rPr>
          <w:rFonts w:ascii="宋体" w:eastAsia="宋体" w:hAnsi="宋体" w:cs="宋体" w:hint="eastAsia"/>
          <w:color w:val="auto"/>
          <w:sz w:val="21"/>
          <w:szCs w:val="21"/>
          <w:shd w:val="clear" w:color="auto" w:fill="FFFFFF"/>
        </w:rPr>
        <w:t>盛唐是中国诗歌发展史上的黄金时期，诗坛名家辈出，出现了中国诗坛盛极一时的“双子星”诗圣李白、诗仙杜甫；其中李白的号青莲居士，杜甫的号少陵野老。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C.</w:t>
      </w:r>
      <w:r>
        <w:rPr>
          <w:rStyle w:val="Strong"/>
          <w:rFonts w:ascii="宋体" w:eastAsia="宋体" w:hAnsi="宋体" w:cs="宋体" w:hint="eastAsia"/>
          <w:color w:val="auto"/>
          <w:spacing w:val="6"/>
          <w:sz w:val="21"/>
          <w:szCs w:val="21"/>
          <w:shd w:val="clear" w:color="auto" w:fill="FFFFFF"/>
        </w:rPr>
        <w:t xml:space="preserve"> </w:t>
      </w:r>
      <w:r>
        <w:rPr>
          <w:rStyle w:val="Strong"/>
          <w:rFonts w:ascii="宋体" w:eastAsia="宋体" w:hAnsi="宋体" w:cs="宋体" w:hint="eastAsia"/>
          <w:b w:val="0"/>
          <w:bCs w:val="0"/>
          <w:color w:val="auto"/>
          <w:spacing w:val="6"/>
          <w:sz w:val="21"/>
          <w:szCs w:val="21"/>
          <w:shd w:val="clear" w:color="auto" w:fill="FFFFFF"/>
        </w:rPr>
        <w:t>《闻王昌龄左迁龙标遥有此寄》中的</w:t>
      </w:r>
      <w:r>
        <w:rPr>
          <w:rStyle w:val="Emphasis"/>
          <w:rFonts w:ascii="宋体" w:eastAsia="宋体" w:hAnsi="宋体" w:cs="宋体" w:hint="eastAsia"/>
          <w:i w:val="0"/>
          <w:iCs w:val="0"/>
          <w:color w:val="auto"/>
          <w:sz w:val="21"/>
          <w:szCs w:val="21"/>
          <w:shd w:val="clear" w:color="auto" w:fill="FFFFFF"/>
        </w:rPr>
        <w:t>左迁</w:t>
      </w:r>
      <w:r>
        <w:rPr>
          <w:rFonts w:ascii="宋体" w:eastAsia="宋体" w:hAnsi="宋体" w:cs="宋体" w:hint="eastAsia"/>
          <w:color w:val="auto"/>
          <w:sz w:val="21"/>
          <w:szCs w:val="21"/>
          <w:shd w:val="clear" w:color="auto" w:fill="FFFFFF"/>
        </w:rPr>
        <w:t>，降低官职，即"降官"。犹言下迁。汉代贵右贱左，故将贬官称为</w:t>
      </w:r>
      <w:r>
        <w:rPr>
          <w:rStyle w:val="Emphasis"/>
          <w:rFonts w:ascii="宋体" w:eastAsia="宋体" w:hAnsi="宋体" w:cs="宋体" w:hint="eastAsia"/>
          <w:i w:val="0"/>
          <w:iCs w:val="0"/>
          <w:color w:val="auto"/>
          <w:sz w:val="21"/>
          <w:szCs w:val="21"/>
          <w:shd w:val="clear" w:color="auto" w:fill="FFFFFF"/>
        </w:rPr>
        <w:t>左迁</w:t>
      </w:r>
      <w:r>
        <w:rPr>
          <w:rFonts w:ascii="宋体" w:eastAsia="宋体" w:hAnsi="宋体" w:cs="宋体" w:hint="eastAsia"/>
          <w:color w:val="auto"/>
          <w:sz w:val="21"/>
          <w:szCs w:val="21"/>
          <w:shd w:val="clear" w:color="auto" w:fill="FFFFFF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D.《天净沙.秋思》作者马致远，与关汉卿、郑光祖、白朴并称元曲四大家，其中天净沙是题目。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4.为更好地掌握古诗文，请按照要求，完成下列任务。(11分)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1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纠正古诗文中错别字的方法，根据提示，在空缺处选择正确的选项。(1分)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210" w:firstLineChars="1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①意象辨析法:乡书何处达？归</w:t>
      </w:r>
      <w:r>
        <w:rPr>
          <w:rFonts w:ascii="宋体" w:eastAsia="宋体" w:hAnsi="宋体" w:cs="宋体" w:hint="eastAsia"/>
          <w:color w:val="auto"/>
          <w:sz w:val="21"/>
          <w:szCs w:val="21"/>
          <w:u w:val="single"/>
        </w:rPr>
        <w:t xml:space="preserve">   </w:t>
      </w:r>
      <w:r>
        <w:rPr>
          <w:rFonts w:ascii="宋体" w:hAnsi="宋体" w:cs="宋体" w:hint="eastAsia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洛阳边。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210" w:firstLineChars="1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A.燕(主要表现春光的美好)       B.雁(主要寄托诗人对故乡的思念)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2</w:t>
      </w:r>
      <w:r>
        <w:rPr>
          <w:rFonts w:ascii="宋体" w:hAnsi="宋体" w:cs="宋体" w:hint="eastAsia"/>
          <w:color w:val="auto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根据相关信息提示，在横线处填上正确的古诗文。(8分)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0"/>
        <w:gridCol w:w="3898"/>
        <w:gridCol w:w="2409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/>
        </w:trPr>
        <w:tc>
          <w:tcPr>
            <w:tcW w:w="209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赏析点</w:t>
            </w:r>
          </w:p>
        </w:tc>
        <w:tc>
          <w:tcPr>
            <w:tcW w:w="389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对应诗句</w:t>
            </w:r>
          </w:p>
        </w:tc>
        <w:tc>
          <w:tcPr>
            <w:tcW w:w="24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出自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/>
        </w:trPr>
        <w:tc>
          <w:tcPr>
            <w:tcW w:w="209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时序变迁，蕴含哲理</w:t>
            </w:r>
          </w:p>
        </w:tc>
        <w:tc>
          <w:tcPr>
            <w:tcW w:w="389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  <w:u w:val="single"/>
                <w:lang w:val="en-US" w:eastAsia="zh-CN"/>
              </w:rPr>
              <w:t>①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u w:val="single"/>
              </w:rPr>
              <w:t xml:space="preserve">       </w:t>
            </w:r>
            <w:r>
              <w:rPr>
                <w:rFonts w:cs="宋体" w:hint="eastAsia"/>
                <w:color w:val="auto"/>
                <w:sz w:val="21"/>
                <w:szCs w:val="21"/>
                <w:u w:val="single"/>
                <w:lang w:eastAsia="zh-CN"/>
              </w:rPr>
              <w:t>▲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u w:val="single"/>
              </w:rPr>
              <w:t xml:space="preserve">        </w:t>
            </w:r>
            <w:r>
              <w:rPr>
                <w:rFonts w:cs="宋体" w:hint="eastAsia"/>
                <w:color w:val="auto"/>
                <w:sz w:val="21"/>
                <w:szCs w:val="21"/>
                <w:u w:val="single"/>
                <w:lang w:eastAsia="zh-CN"/>
              </w:rPr>
              <w:t>▲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。</w:t>
            </w:r>
          </w:p>
        </w:tc>
        <w:tc>
          <w:tcPr>
            <w:tcW w:w="24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王湾《次北固山下》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/>
        </w:trPr>
        <w:tc>
          <w:tcPr>
            <w:tcW w:w="209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满怀愁绪，凝望故乡</w:t>
            </w:r>
          </w:p>
        </w:tc>
        <w:tc>
          <w:tcPr>
            <w:tcW w:w="389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  <w:u w:val="single"/>
                <w:lang w:val="en-US" w:eastAsia="zh-CN"/>
              </w:rPr>
              <w:t>②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u w:val="single"/>
              </w:rPr>
              <w:t xml:space="preserve">      </w:t>
            </w:r>
            <w:r>
              <w:rPr>
                <w:rFonts w:cs="宋体" w:hint="eastAsia"/>
                <w:color w:val="auto"/>
                <w:sz w:val="21"/>
                <w:szCs w:val="21"/>
                <w:u w:val="single"/>
                <w:lang w:eastAsia="zh-CN"/>
              </w:rPr>
              <w:t>▲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u w:val="single"/>
              </w:rPr>
              <w:t xml:space="preserve">        </w:t>
            </w:r>
            <w:r>
              <w:rPr>
                <w:rFonts w:cs="宋体" w:hint="eastAsia"/>
                <w:color w:val="auto"/>
                <w:sz w:val="21"/>
                <w:szCs w:val="21"/>
                <w:u w:val="single"/>
                <w:lang w:eastAsia="zh-CN"/>
              </w:rPr>
              <w:t>▲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。</w:t>
            </w:r>
          </w:p>
        </w:tc>
        <w:tc>
          <w:tcPr>
            <w:tcW w:w="24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李益《夜上受降城闻笛》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/>
        </w:trPr>
        <w:tc>
          <w:tcPr>
            <w:tcW w:w="209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对未来欢聚的向往</w:t>
            </w:r>
          </w:p>
        </w:tc>
        <w:tc>
          <w:tcPr>
            <w:tcW w:w="389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  <w:u w:val="single"/>
                <w:lang w:val="en-US" w:eastAsia="zh-CN"/>
              </w:rPr>
              <w:t>③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u w:val="single"/>
              </w:rPr>
              <w:t xml:space="preserve">      </w:t>
            </w:r>
            <w:r>
              <w:rPr>
                <w:rFonts w:cs="宋体" w:hint="eastAsia"/>
                <w:color w:val="auto"/>
                <w:sz w:val="21"/>
                <w:szCs w:val="21"/>
                <w:u w:val="single"/>
                <w:lang w:eastAsia="zh-CN"/>
              </w:rPr>
              <w:t>▲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u w:val="single"/>
              </w:rPr>
              <w:t xml:space="preserve">        </w:t>
            </w:r>
            <w:r>
              <w:rPr>
                <w:rFonts w:cs="宋体" w:hint="eastAsia"/>
                <w:color w:val="auto"/>
                <w:sz w:val="21"/>
                <w:szCs w:val="21"/>
                <w:u w:val="single"/>
                <w:lang w:eastAsia="zh-CN"/>
              </w:rPr>
              <w:t>▲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。</w:t>
            </w:r>
          </w:p>
        </w:tc>
        <w:tc>
          <w:tcPr>
            <w:tcW w:w="24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李商隐《夜雨寄北》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/>
        </w:trPr>
        <w:tc>
          <w:tcPr>
            <w:tcW w:w="209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动静结合渲染幽静</w:t>
            </w:r>
          </w:p>
        </w:tc>
        <w:tc>
          <w:tcPr>
            <w:tcW w:w="389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  <w:u w:val="single"/>
                <w:lang w:val="en-US" w:eastAsia="zh-CN"/>
              </w:rPr>
              <w:t>④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u w:val="single"/>
              </w:rPr>
              <w:t xml:space="preserve">      </w:t>
            </w:r>
            <w:r>
              <w:rPr>
                <w:rFonts w:cs="宋体" w:hint="eastAsia"/>
                <w:color w:val="auto"/>
                <w:sz w:val="21"/>
                <w:szCs w:val="21"/>
                <w:u w:val="single"/>
                <w:lang w:eastAsia="zh-CN"/>
              </w:rPr>
              <w:t>▲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u w:val="single"/>
              </w:rPr>
              <w:t xml:space="preserve">        </w:t>
            </w:r>
            <w:r>
              <w:rPr>
                <w:rFonts w:cs="宋体" w:hint="eastAsia"/>
                <w:color w:val="auto"/>
                <w:sz w:val="21"/>
                <w:szCs w:val="21"/>
                <w:u w:val="single"/>
                <w:lang w:eastAsia="zh-CN"/>
              </w:rPr>
              <w:t>▲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。</w:t>
            </w:r>
          </w:p>
        </w:tc>
        <w:tc>
          <w:tcPr>
            <w:tcW w:w="24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王籍《入若耶溪》</w:t>
            </w:r>
          </w:p>
        </w:tc>
      </w:tr>
    </w:tbl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b/>
          <w:bCs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元代著名戏剧家马致远，此名出自经典诗文《诫子书》,请写出相应的文句</w:t>
      </w:r>
      <w:r>
        <w:rPr>
          <w:rFonts w:ascii="宋体" w:eastAsia="宋体" w:hAnsi="宋体" w:cs="宋体" w:hint="eastAsia"/>
          <w:color w:val="auto"/>
          <w:sz w:val="21"/>
          <w:szCs w:val="21"/>
          <w:u w:val="single"/>
        </w:rPr>
        <w:t xml:space="preserve">       </w:t>
      </w:r>
      <w:r>
        <w:rPr>
          <w:rFonts w:cs="宋体" w:hint="eastAsia"/>
          <w:color w:val="auto"/>
          <w:sz w:val="21"/>
          <w:szCs w:val="21"/>
          <w:u w:val="single"/>
          <w:lang w:eastAsia="zh-CN"/>
        </w:rPr>
        <w:t>▲</w:t>
      </w:r>
      <w:r>
        <w:rPr>
          <w:rFonts w:ascii="宋体" w:eastAsia="宋体" w:hAnsi="宋体" w:cs="宋体" w:hint="eastAsia"/>
          <w:color w:val="auto"/>
          <w:sz w:val="21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</w:t>
      </w:r>
      <w:r>
        <w:rPr>
          <w:rFonts w:ascii="宋体" w:eastAsia="宋体" w:hAnsi="宋体" w:cs="宋体" w:hint="eastAsia"/>
          <w:color w:val="auto"/>
          <w:sz w:val="21"/>
          <w:szCs w:val="21"/>
          <w:u w:val="single"/>
        </w:rPr>
        <w:t xml:space="preserve">        </w:t>
      </w:r>
      <w:r>
        <w:rPr>
          <w:rFonts w:cs="宋体" w:hint="eastAsia"/>
          <w:color w:val="auto"/>
          <w:sz w:val="21"/>
          <w:szCs w:val="21"/>
          <w:u w:val="single"/>
          <w:lang w:eastAsia="zh-CN"/>
        </w:rPr>
        <w:t>▲</w:t>
      </w:r>
      <w:r>
        <w:rPr>
          <w:rFonts w:ascii="宋体" w:eastAsia="宋体" w:hAnsi="宋体" w:cs="宋体" w:hint="eastAsia"/>
          <w:color w:val="auto"/>
          <w:sz w:val="21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。  (2分)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b/>
          <w:bCs/>
          <w:color w:val="auto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color w:val="auto"/>
          <w:sz w:val="21"/>
          <w:szCs w:val="21"/>
        </w:rPr>
        <w:t>二、阅读(5</w:t>
      </w:r>
      <w:r>
        <w:rPr>
          <w:rFonts w:ascii="宋体" w:hAnsi="宋体" w:cs="宋体" w:hint="eastAsia"/>
          <w:b/>
          <w:bCs/>
          <w:color w:val="auto"/>
          <w:sz w:val="21"/>
          <w:szCs w:val="21"/>
          <w:lang w:val="en-US" w:eastAsia="zh-CN"/>
        </w:rPr>
        <w:t>5</w:t>
      </w:r>
      <w:r>
        <w:rPr>
          <w:rFonts w:ascii="宋体" w:eastAsia="宋体" w:hAnsi="宋体" w:cs="宋体" w:hint="eastAsia"/>
          <w:b/>
          <w:bCs/>
          <w:color w:val="auto"/>
          <w:sz w:val="21"/>
          <w:szCs w:val="21"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(一)名著阅读(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7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5.在1983年改编的电视剧里，把红孩儿对孙悟空的称呼进行了改编，你觉得哪一种称呼</w:t>
      </w:r>
      <w:r>
        <w:rPr>
          <w:rFonts w:ascii="宋体" w:eastAsia="宋体" w:hAnsi="宋体" w:cs="宋体" w:hint="eastAsia"/>
          <w:color w:val="auto"/>
          <w:sz w:val="21"/>
          <w:szCs w:val="21"/>
          <w:em w:val="dot"/>
        </w:rPr>
        <w:t>更适合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红孩儿的人物形象？说说理由。(3分)</w:t>
      </w:r>
    </w:p>
    <w:tbl>
      <w:tblPr>
        <w:tblStyle w:val="TableGrid"/>
        <w:tblpPr w:leftFromText="180" w:rightFromText="180" w:vertAnchor="text" w:horzAnchor="margin" w:tblpX="250" w:tblpY="46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2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/>
        </w:trPr>
        <w:tc>
          <w:tcPr>
            <w:tcW w:w="8272" w:type="dxa"/>
          </w:tcPr>
          <w:p>
            <w:pPr>
              <w:pStyle w:val="reader-word-layer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firstLine="210" w:firstLineChars="100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《西游记》第四十二回节选:行者将身一幌，藏在那菩萨的神光影里。这妖精见没了行者，走近前，睁圆眼，对菩萨道:“你是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em w:val="dot"/>
              </w:rPr>
              <w:t>孙行者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请来的救兵么?”菩萨不答应。</w:t>
            </w:r>
          </w:p>
          <w:p>
            <w:pPr>
              <w:pStyle w:val="reader-word-layer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ind w:firstLine="315" w:firstLineChars="150"/>
              <w:textAlignment w:val="auto"/>
              <w:rPr>
                <w:rFonts w:ascii="宋体" w:eastAsia="宋体" w:hAnsi="宋体" w:cs="宋体" w:hint="eastAsia"/>
                <w:color w:val="auto"/>
                <w:spacing w:val="-2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1983</w:t>
            </w:r>
            <w:r>
              <w:rPr>
                <w:rFonts w:ascii="宋体" w:eastAsia="宋体" w:hAnsi="宋体" w:cs="宋体" w:hint="eastAsia"/>
                <w:color w:val="auto"/>
                <w:spacing w:val="-9"/>
                <w:sz w:val="21"/>
                <w:szCs w:val="21"/>
              </w:rPr>
              <w:t>年版电视剧改编：你是</w:t>
            </w:r>
            <w:r>
              <w:rPr>
                <w:rFonts w:ascii="宋体" w:eastAsia="宋体" w:hAnsi="宋体" w:cs="宋体" w:hint="eastAsia"/>
                <w:color w:val="auto"/>
                <w:spacing w:val="-9"/>
                <w:sz w:val="21"/>
                <w:szCs w:val="21"/>
                <w:em w:val="dot"/>
              </w:rPr>
              <w:t>猴子</w:t>
            </w:r>
            <w:r>
              <w:rPr>
                <w:rFonts w:ascii="宋体" w:eastAsia="宋体" w:hAnsi="宋体" w:cs="宋体" w:hint="eastAsia"/>
                <w:color w:val="auto"/>
                <w:spacing w:val="-9"/>
                <w:sz w:val="21"/>
                <w:szCs w:val="21"/>
              </w:rPr>
              <w:t>派来的救兵吗</w:t>
            </w:r>
            <w:r>
              <w:rPr>
                <w:rFonts w:ascii="宋体" w:eastAsia="宋体" w:hAnsi="宋体" w:cs="宋体" w:hint="eastAsia"/>
                <w:color w:val="auto"/>
                <w:spacing w:val="-20"/>
                <w:sz w:val="21"/>
                <w:szCs w:val="21"/>
              </w:rPr>
              <w:t>?</w:t>
            </w:r>
          </w:p>
          <w:p>
            <w:pPr>
              <w:pStyle w:val="reader-word-layer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uto"/>
              <w:textAlignment w:val="auto"/>
              <w:rPr>
                <w:rFonts w:ascii="宋体" w:eastAsia="宋体" w:hAnsi="宋体" w:cs="宋体" w:hint="eastAsia"/>
                <w:color w:val="auto"/>
                <w:spacing w:val="-2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                             ▲                                        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6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.“神魔皆有人情，精魅亦通世故。”(鲁迅语)《西游记》刻画的众多神魔精魅都有人的情感。请你结合下列章回情节中对</w:t>
      </w:r>
      <w:r>
        <w:rPr>
          <w:rFonts w:ascii="宋体" w:eastAsia="宋体" w:hAnsi="宋体" w:cs="宋体" w:hint="eastAsia"/>
          <w:color w:val="auto"/>
          <w:sz w:val="21"/>
          <w:szCs w:val="21"/>
          <w:em w:val="dot"/>
        </w:rPr>
        <w:t>铁扇公主、牛魔王两个人物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进行分析。(4分)</w:t>
      </w:r>
    </w:p>
    <w:tbl>
      <w:tblPr>
        <w:tblStyle w:val="TableGrid"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2"/>
      </w:tblGrid>
      <w:tr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6"/>
        </w:trPr>
        <w:tc>
          <w:tcPr>
            <w:tcW w:w="82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第四十回  婴儿戏化禅心乱  猿马刀归木母空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第四十一回  心猿遭火败  木母被魔擒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第四十二回  大圣殷勤拜南海  观音慈善缚红孩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 xml:space="preserve">…………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第五十九回  唐三藏路阻火焰山  孙行者一调芭蕉扇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第六十回  牛魔王罢战赴华筵  孙行者二调芭蕉扇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第六十一回  猪八戒助力败魔王  孙行者三调芭蕉扇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                             ▲                                         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（二)童话阅读(14分)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阅读下面的文章，完成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7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—1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0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题。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center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荞  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center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［丹麦］安徒生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     在一阵大雷雨以后，当你走过一块荞麦田的时候，你常常会发现这里的荞麦又黑又焦，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好像火焰在它上面烧过一次似的。这时种田人就说:“这是它从闪电那儿得来的。”但为什么它会落得这个结果?我可以把麻雀告诉我的话告诉你。麻雀是从一棵老柳树那儿听来的。这树立在荞麦田的旁边，而且现在还立在那儿。它是一株非常值得尊敬的大柳树，不过它的年纪很老，皱纹很多。它身体的正中裂开了，草和荆棘就从裂口里长出来。这树向前弯，枝条一直垂到地上，像长长的绿头发一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20" w:firstLineChars="2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周围的田都长着麦子，长着裸麦和大麦，也长着燕麦——是的，有可爱的燕麦，当成熟了的时候，它们看起来就像许多落在柔软的树枝上的黄色金丝鸟。麦子立在那儿，显得非常幸福。它的穗子长得越丰满，它就显得越虔诚、谦卑，把身子垂得很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20" w:firstLineChars="2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可是另外有一块田，里面长满了荞麦。这块田恰恰是在那株老柳树的对面。荞麦不像别的麦子，它身子一点也不弯，却直挺挺地立着，摆出一副骄傲的样子。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20" w:firstLineChars="2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“作为一根穗子，我真是长得丰满。”它说，“此外我还非常漂亮，我的花像苹果花一样美丽:谁看到我和我的花就会感到愉快。你这老柳树，你知道还有什么别的比我们更美丽的东西吗?”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20" w:firstLineChars="2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柳树点点头，好像想说:“我当然知道!”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20" w:firstLineChars="2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不过荞麦骄傲地摆出一副架子来，说：“愚蠢的树!它是那么老，连它的肚子都长出草来了。”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20" w:firstLineChars="2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这时一阵可怕的暴风雨到来了，田野上所有的花儿，当暴风雨在它们身上经过的时候，都把自己的叶子卷起来，把自己细嫩的头儿垂下来，可是荞麦仍然骄傲地立着不动。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20" w:firstLineChars="2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“像我们一样，把你的头低下来呀。”花儿们说。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20" w:firstLineChars="2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“我无须这样做。”荞麦说。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20" w:firstLineChars="2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“像我们一样，把你的头低下来呀。”麦子大声说，“暴风现在来了。它的翅膀从云块那儿一直伸到地面，你还来不及求情，它就已经把你砍成两截了。”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20" w:firstLineChars="2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“对，但是我不愿意弯下来。”荞麦说。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20" w:firstLineChars="2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“把你的花儿闭起来，把你的叶子垂下来呀。”老柳树说，“当云块正在裂开的时候，你无论如何不要望着闪电:连人都不敢这样做，因为人们在闪电中可以看到天，这一看就会把人的眼睛弄瞎的。假如我们这些土生的植物敢于这样做，我们会得到什么结果呢?—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况且我们远不如他们。”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20" w:firstLineChars="2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“远不如他们？”荞麦说，“我倒要瞧瞧天，试试看。”它就这样傲慢而自大地做了。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电光掣动得那么厉害，好像整个世界都烧起来了似的。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20" w:firstLineChars="2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当恶劣的天气过去以后，花儿和麦子在这沉静和清洁的空气中站着，被雨洗得焕然一新。可是荞麦却被闪电烧得像炭一样焦黑。它现在成为田里没有用的死草。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20" w:firstLineChars="2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那株老柳树在风中摇动着枝条;大颗的水滴从绿叶上落下来，好像这树在哭泣似的。于是麻雀便问:“你为什么要哭呢?你看这儿一切是那么幸福，你看太阳照得多美，你看云块飘得多好。你没有闻到花儿和灌木林散发出来的香气吗?你为什么要哭呢，老柳树?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20" w:firstLineChars="2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于是柳树就把荞麦的骄傲、自大以及接踵而来的惩罚讲给它们听。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420" w:firstLineChars="2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我现在讲的这个故事是从麻雀那儿听来的。有一天晚上我请求它们讲一个童话，它们就把这件事情讲给我听。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right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(选自《安徒生童话选集》，有删改)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7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.理思路：按提示完成思维导图。 (2分)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center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3359785</wp:posOffset>
                </wp:positionH>
                <wp:positionV relativeFrom="paragraph">
                  <wp:posOffset>685800</wp:posOffset>
                </wp:positionV>
                <wp:extent cx="323850" cy="294640"/>
                <wp:effectExtent l="0" t="0" r="0" b="0"/>
                <wp:wrapNone/>
                <wp:docPr id="3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2213610" y="3094990"/>
                          <a:ext cx="32385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u w:val="non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auto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  <w:t>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9" o:spid="_x0000_s1026" type="#_x0000_t202" style="width:25.5pt;height:23.2pt;margin-top:54pt;margin-left:264.55pt;mso-height-relative:page;mso-width-relative:page;position:absolute;z-index:251663360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u w:val="none"/>
                        </w:rPr>
                      </w:pPr>
                      <w:r>
                        <w:rPr>
                          <w:rFonts w:ascii="宋体" w:hAnsi="宋体" w:cs="宋体" w:hint="eastAsia"/>
                          <w:color w:val="auto"/>
                          <w:sz w:val="21"/>
                          <w:szCs w:val="21"/>
                          <w:u w:val="none"/>
                          <w:lang w:val="en-US" w:eastAsia="zh-CN"/>
                        </w:rPr>
                        <w:t>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1683385</wp:posOffset>
                </wp:positionH>
                <wp:positionV relativeFrom="paragraph">
                  <wp:posOffset>314325</wp:posOffset>
                </wp:positionV>
                <wp:extent cx="323850" cy="29464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2213610" y="3094990"/>
                          <a:ext cx="32385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u w:val="none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color w:val="auto"/>
                                <w:sz w:val="21"/>
                                <w:szCs w:val="21"/>
                                <w:u w:val="none"/>
                                <w:lang w:val="en-US" w:eastAsia="zh-CN"/>
                              </w:rPr>
                              <w:t>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7" type="#_x0000_t202" style="width:25.5pt;height:23.2pt;margin-top:24.75pt;margin-left:132.55pt;mso-height-relative:page;mso-width-relative:page;position:absolute;z-index:251661312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u w:val="none"/>
                        </w:rPr>
                      </w:pPr>
                      <w:r>
                        <w:rPr>
                          <w:rFonts w:ascii="宋体" w:hAnsi="宋体" w:cs="宋体" w:hint="eastAsia"/>
                          <w:color w:val="auto"/>
                          <w:sz w:val="21"/>
                          <w:szCs w:val="21"/>
                          <w:u w:val="none"/>
                          <w:lang w:val="en-US" w:eastAsia="zh-CN"/>
                        </w:rPr>
                        <w:t>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宋体" w:hint="eastAsia"/>
          <w:color w:val="auto"/>
          <w:sz w:val="21"/>
          <w:szCs w:val="21"/>
        </w:rPr>
        <w:drawing>
          <wp:inline distT="0" distB="0" distL="0" distR="0">
            <wp:extent cx="4201160" cy="942975"/>
            <wp:effectExtent l="0" t="0" r="8890" b="9525"/>
            <wp:docPr id="5" name="图片 1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348857" name="图片 130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2130" cy="943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8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.赏语言：对比下列两个句子，赏析A句中“</w:t>
      </w:r>
      <w:r>
        <w:rPr>
          <w:rFonts w:ascii="宋体" w:eastAsia="宋体" w:hAnsi="宋体" w:cs="宋体" w:hint="eastAsia"/>
          <w:color w:val="auto"/>
          <w:sz w:val="21"/>
          <w:szCs w:val="21"/>
          <w:em w:val="dot"/>
        </w:rPr>
        <w:t>你看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”的表达效果。(3分)</w:t>
      </w:r>
    </w:p>
    <w:tbl>
      <w:tblPr>
        <w:tblStyle w:val="TableGrid"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0"/>
      </w:tblGrid>
      <w:tr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8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 xml:space="preserve">A.你为什么要哭呢?你看这儿一切是那么幸福，你看太阳照得多美，你看云块飘得多好。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 xml:space="preserve">B.你为什么要哭呢?这儿一切是那么幸福，太阳照得多美，云块飘得多好。  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 w:cs="宋体" w:hint="eastAsia"/>
          <w:color w:val="auto"/>
          <w:sz w:val="21"/>
          <w:szCs w:val="21"/>
          <w:lang w:val="en-US" w:eastAsia="zh-CN"/>
        </w:rPr>
      </w:pPr>
      <w:r>
        <w:rPr>
          <w:rFonts w:ascii="宋体" w:hAnsi="宋体" w:cs="宋体" w:hint="eastAsia"/>
          <w:color w:val="auto"/>
          <w:sz w:val="21"/>
          <w:szCs w:val="21"/>
          <w:u w:val="single"/>
          <w:lang w:val="en-US" w:eastAsia="zh-CN"/>
        </w:rPr>
        <w:t xml:space="preserve">                                   ▲                                          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析形象：联系安徒生童话的</w:t>
      </w:r>
      <w:r>
        <w:rPr>
          <w:rFonts w:ascii="宋体" w:eastAsia="宋体" w:hAnsi="宋体" w:cs="宋体" w:hint="eastAsia"/>
          <w:color w:val="auto"/>
          <w:sz w:val="21"/>
          <w:szCs w:val="21"/>
          <w:em w:val="dot"/>
        </w:rPr>
        <w:t>想象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艺术，结合文章内容和思维导图分析老柳树的形象。（4分）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sz w:val="21"/>
          <w:szCs w:val="21"/>
          <w:u w:val="single"/>
          <w:lang w:val="en-US" w:eastAsia="zh-CN"/>
        </w:rPr>
        <w:t xml:space="preserve">                                   ▲                                           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firstLine="0" w:leftChars="0" w:firstLineChars="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悟主题：《皇帝的新装》中的“皇帝”与本篇中的“荞麦”都因骄傲自大而自食其果，但作者对他们的态度是不同的。请结合童话</w:t>
      </w:r>
      <w:r>
        <w:rPr>
          <w:rFonts w:ascii="宋体" w:eastAsia="宋体" w:hAnsi="宋体" w:cs="宋体" w:hint="eastAsia"/>
          <w:color w:val="auto"/>
          <w:sz w:val="21"/>
          <w:szCs w:val="21"/>
          <w:em w:val="dot"/>
        </w:rPr>
        <w:t>结局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，谈谈你的理解。(5分)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Chars="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sz w:val="21"/>
          <w:szCs w:val="21"/>
          <w:u w:val="single"/>
          <w:lang w:val="en-US" w:eastAsia="zh-CN"/>
        </w:rPr>
        <w:t xml:space="preserve">                                   ▲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（三) </w:t>
      </w:r>
      <w:r>
        <w:rPr>
          <w:rFonts w:ascii="宋体" w:eastAsia="宋体" w:hAnsi="宋体" w:cs="宋体" w:hint="eastAsia"/>
          <w:color w:val="auto"/>
          <w:kern w:val="36"/>
          <w:sz w:val="21"/>
          <w:szCs w:val="21"/>
        </w:rPr>
        <w:t>“文明旅游”的主题阅读，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完成1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1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—1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4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题（1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5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分）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jc w:val="both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color w:val="auto"/>
          <w:spacing w:val="6"/>
          <w:sz w:val="21"/>
          <w:szCs w:val="21"/>
          <w:shd w:val="clear" w:color="auto" w:fill="FFFFFF"/>
        </w:rPr>
        <w:t>【事件回放】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jc w:val="center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pacing w:val="6"/>
          <w:sz w:val="21"/>
          <w:szCs w:val="21"/>
        </w:rPr>
        <w:t>（一）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jc w:val="both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pacing w:val="6"/>
          <w:sz w:val="21"/>
          <w:szCs w:val="21"/>
          <w:shd w:val="clear" w:color="auto" w:fill="FFFFFF"/>
        </w:rPr>
        <w:t>　　2017年1月29日下午2点半左右，宁波雅戈尔动物园发生老虎伤人事件，致一人死亡。根据死者张某同行人员李某某陈述并现场指认，当日下午2时许，张某与亲戚朋友6人到雅戈尔动物园北门，其中4人购票入园，张某、李某某未买票，从动物园北门西侧翻越3米高的动物园外围墙，又无视警示标识钻过铁丝网，再爬上老虎散放区3米高的围墙（围墙外侧有明显的警示标识，顶部装有70厘米宽网格状铁栅栏）。张某进入老虎散放区，李某某未进入。2017年1月30日，园区的视频录像证明该男子没有买票，是翻越动物园外面的围墙，直接跳进虎园的。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jc w:val="center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pacing w:val="6"/>
          <w:sz w:val="21"/>
          <w:szCs w:val="21"/>
        </w:rPr>
        <w:t>（二）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jc w:val="both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pacing w:val="6"/>
          <w:sz w:val="21"/>
          <w:szCs w:val="21"/>
          <w:shd w:val="clear" w:color="auto" w:fill="FFFFFF"/>
        </w:rPr>
        <w:t>　　人间四月天，繁花烂漫时。春天来了，居庸关下桃花盛开，不少游客慕名而来，只为欣赏一番S2火车穿越居庸关花海时的美景，随着大批游客的涌入，一些素质不高的游客开始做出伤害风景乃至他人生命安全的行为。3月29日消息，游客为拍花海逼停列车，为了近距离欣赏居庸关花海，游客逼近S2线火车，这列火车在今年春天就被逼停了多次，火车正常运行受到严重影响，目前居庸关山路被迫暂时封闭。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jc w:val="center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pacing w:val="6"/>
          <w:sz w:val="21"/>
          <w:szCs w:val="21"/>
        </w:rPr>
        <w:t>（三）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445"/>
        <w:jc w:val="both"/>
        <w:textAlignment w:val="auto"/>
        <w:rPr>
          <w:rFonts w:cs="宋体" w:hint="eastAsia"/>
          <w:color w:val="auto"/>
          <w:spacing w:val="6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color w:val="auto"/>
          <w:spacing w:val="6"/>
          <w:sz w:val="21"/>
          <w:szCs w:val="21"/>
          <w:shd w:val="clear" w:color="auto" w:fill="FFFFFF"/>
        </w:rPr>
        <w:t>据报道，有灿烂的阳光相伴，人流差点挤爆了4月的西湖景区，同样挤爆了的还有共享单车，在西湖边、延安路沿线等热点地区，共享单车乱停乱放、占用人行道乱象屡有发生。无独有偶，清明假期，深圳湾公园被共享单车攻陷，整个下午人车爆满，公园方估计有超万辆单车进入公园，游玩之后随意堆积停放，给园区内其他市民出行造成不便和安全隐患。</w:t>
      </w:r>
      <w:r>
        <w:rPr>
          <w:rFonts w:cs="宋体" w:hint="eastAsia"/>
          <w:color w:val="auto"/>
          <w:spacing w:val="6"/>
          <w:sz w:val="21"/>
          <w:szCs w:val="21"/>
          <w:shd w:val="clear" w:color="auto" w:fill="FFFFFF"/>
          <w:lang w:val="en-US" w:eastAsia="zh-CN"/>
        </w:rPr>
        <w:t xml:space="preserve">                                        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jc w:val="both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pacing w:val="6"/>
          <w:sz w:val="21"/>
          <w:szCs w:val="21"/>
          <w:shd w:val="clear" w:color="auto" w:fill="FFFFFF"/>
        </w:rPr>
        <w:t>【数据看点】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jc w:val="center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pacing w:val="6"/>
          <w:sz w:val="21"/>
          <w:szCs w:val="21"/>
        </w:rPr>
        <w:t>（一）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jc w:val="both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pacing w:val="6"/>
          <w:sz w:val="21"/>
          <w:szCs w:val="21"/>
          <w:shd w:val="clear" w:color="auto" w:fill="FFFFFF"/>
        </w:rPr>
        <w:t>　　国家旅游局2016年6月初发布的最新统计数据显示，2016年上半年，我国出境旅游人数达到5903万人次，比上年同期增长4.3%。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jc w:val="center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pacing w:val="6"/>
          <w:sz w:val="21"/>
          <w:szCs w:val="21"/>
        </w:rPr>
        <w:t>（二）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330"/>
        <w:jc w:val="both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pacing w:val="6"/>
          <w:sz w:val="21"/>
          <w:szCs w:val="21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904875</wp:posOffset>
            </wp:positionH>
            <wp:positionV relativeFrom="paragraph">
              <wp:posOffset>272415</wp:posOffset>
            </wp:positionV>
            <wp:extent cx="3898900" cy="953135"/>
            <wp:effectExtent l="0" t="0" r="6350" b="18415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783811" name="图片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8900" cy="95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auto"/>
          <w:spacing w:val="6"/>
          <w:sz w:val="21"/>
          <w:szCs w:val="21"/>
          <w:shd w:val="clear" w:color="auto" w:fill="FFFFFF"/>
        </w:rPr>
        <w:t>近日，某网站进行了一项“文明出境游”调查，盘点国民心目中“最不文明的出境游行为”。</w:t>
      </w:r>
      <w:r>
        <w:rPr>
          <w:rFonts w:ascii="宋体" w:eastAsia="宋体" w:hAnsi="宋体" w:cs="宋体" w:hint="eastAsia"/>
          <w:color w:val="auto"/>
          <w:spacing w:val="6"/>
          <w:sz w:val="21"/>
          <w:szCs w:val="21"/>
        </w:rPr>
        <w:br/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330"/>
        <w:jc w:val="both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330"/>
        <w:jc w:val="both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330"/>
        <w:jc w:val="both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pacing w:val="6"/>
          <w:sz w:val="21"/>
          <w:szCs w:val="21"/>
        </w:rPr>
        <w:drawing>
          <wp:inline>
            <wp:extent cx="254000" cy="254000"/>
            <wp:docPr id="1000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994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330"/>
        <w:jc w:val="both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pacing w:val="6"/>
          <w:sz w:val="21"/>
          <w:szCs w:val="21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2162810</wp:posOffset>
            </wp:positionH>
            <wp:positionV relativeFrom="paragraph">
              <wp:posOffset>171450</wp:posOffset>
            </wp:positionV>
            <wp:extent cx="1554480" cy="1441450"/>
            <wp:effectExtent l="0" t="0" r="7620" b="635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931502" name="图片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auto"/>
          <w:spacing w:val="6"/>
          <w:sz w:val="21"/>
          <w:szCs w:val="21"/>
          <w:shd w:val="clear" w:color="auto" w:fill="FFFFFF"/>
        </w:rPr>
        <w:t>携程网关于2016年中国游客文明程度提升的调查：</w:t>
      </w:r>
      <w:r>
        <w:rPr>
          <w:rFonts w:ascii="宋体" w:eastAsia="宋体" w:hAnsi="宋体" w:cs="宋体" w:hint="eastAsia"/>
          <w:color w:val="auto"/>
          <w:spacing w:val="6"/>
          <w:sz w:val="21"/>
          <w:szCs w:val="21"/>
        </w:rPr>
        <w:br/>
      </w:r>
      <w:r>
        <w:rPr>
          <w:rFonts w:ascii="宋体" w:eastAsia="宋体" w:hAnsi="宋体" w:cs="宋体" w:hint="eastAsia"/>
          <w:color w:val="auto"/>
          <w:spacing w:val="6"/>
          <w:sz w:val="21"/>
          <w:szCs w:val="21"/>
        </w:rPr>
        <w:br/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330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330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330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  <w:shd w:val="clear" w:color="auto" w:fill="FFFFFF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2264410</wp:posOffset>
                </wp:positionH>
                <wp:positionV relativeFrom="paragraph">
                  <wp:posOffset>26035</wp:posOffset>
                </wp:positionV>
                <wp:extent cx="1398905" cy="266700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2842260" y="4178935"/>
                          <a:ext cx="139890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eastAsia="宋体" w:hint="default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90%     7%       3%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8" type="#_x0000_t202" style="width:110.15pt;height:21pt;margin-top:2.05pt;margin-left:178.3pt;mso-height-relative:page;mso-width-relative:page;position:absolute;z-index:251666432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eastAsia="宋体" w:hint="default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90%     7%       3%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330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pacing w:val="6"/>
          <w:sz w:val="21"/>
          <w:szCs w:val="21"/>
          <w:shd w:val="clear" w:color="auto" w:fill="FFFFFF"/>
        </w:rPr>
        <w:t>【国家政策】</w:t>
      </w:r>
      <w:r>
        <w:rPr>
          <w:rFonts w:ascii="宋体" w:eastAsia="宋体" w:hAnsi="宋体" w:cs="宋体" w:hint="eastAsia"/>
          <w:color w:val="auto"/>
          <w:spacing w:val="6"/>
          <w:sz w:val="21"/>
          <w:szCs w:val="21"/>
        </w:rPr>
        <w:br/>
      </w:r>
      <w:r>
        <w:rPr>
          <w:rFonts w:ascii="宋体" w:eastAsia="宋体" w:hAnsi="宋体" w:cs="宋体" w:hint="eastAsia"/>
          <w:color w:val="auto"/>
          <w:spacing w:val="6"/>
          <w:sz w:val="21"/>
          <w:szCs w:val="21"/>
          <w:shd w:val="clear" w:color="auto" w:fill="FFFFFF"/>
        </w:rPr>
        <w:t>　　为了对游客不文明行为进行约束，2015年，中国国家旅游局出台了游客不文明行为记录暂时办法。这项被称为“游客黑名单”的制度决定，将游客的6种不文明行为纳入了被记录的范围。截至目前，已有20名游客被列入“黑名单”，他们的不文明行为将会受到包括交通运输、海关、边检，甚至是金融的联合惩戒。</w:t>
      </w:r>
      <w:r>
        <w:rPr>
          <w:rFonts w:ascii="宋体" w:eastAsia="宋体" w:hAnsi="宋体" w:cs="宋体" w:hint="eastAsia"/>
          <w:color w:val="auto"/>
          <w:spacing w:val="6"/>
          <w:sz w:val="21"/>
          <w:szCs w:val="21"/>
        </w:rPr>
        <w:br/>
      </w:r>
      <w:r>
        <w:rPr>
          <w:rFonts w:ascii="宋体" w:eastAsia="宋体" w:hAnsi="宋体" w:cs="宋体" w:hint="eastAsia"/>
          <w:color w:val="auto"/>
          <w:spacing w:val="6"/>
          <w:sz w:val="21"/>
          <w:szCs w:val="21"/>
          <w:shd w:val="clear" w:color="auto" w:fill="FFFFFF"/>
        </w:rPr>
        <w:t>　　2016年以来，国家旅游局还将游客不文明行为黑名单制度进行了修改和完善，将原先规定的6种不文明行为增加到了9种。同时，根据新的办法，“旅游不文明行为记录”信息保存期限也进行了一定程度地延长。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jc w:val="right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pacing w:val="6"/>
          <w:sz w:val="21"/>
          <w:szCs w:val="21"/>
        </w:rPr>
        <w:t>（摘自“国际在线”，2016年8月22日，有删改）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jc w:val="both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pacing w:val="6"/>
          <w:sz w:val="21"/>
          <w:szCs w:val="21"/>
          <w:shd w:val="clear" w:color="auto" w:fill="FFFFFF"/>
        </w:rPr>
        <w:t>【观点评论】</w:t>
      </w:r>
      <w:r>
        <w:rPr>
          <w:rFonts w:ascii="宋体" w:eastAsia="宋体" w:hAnsi="宋体" w:cs="宋体" w:hint="eastAsia"/>
          <w:color w:val="auto"/>
          <w:spacing w:val="6"/>
          <w:sz w:val="21"/>
          <w:szCs w:val="21"/>
        </w:rPr>
        <w:br/>
      </w:r>
      <w:r>
        <w:rPr>
          <w:rFonts w:ascii="宋体" w:eastAsia="宋体" w:hAnsi="宋体" w:cs="宋体" w:hint="eastAsia"/>
          <w:color w:val="auto"/>
          <w:spacing w:val="6"/>
          <w:sz w:val="21"/>
          <w:szCs w:val="21"/>
          <w:shd w:val="clear" w:color="auto" w:fill="FFFFFF"/>
        </w:rPr>
        <w:t>　　观点一：20世纪80年代，日本游客曾被视为“暴发户”，出境旅游疯狂购物、大声喧哗。被贴有“暴发户”标签的还有俄罗斯人，他们几乎能吃光所有的自助餐食物，甚至掏出袋子将食物偷偷带走，对酒店工作人员大呼小叫。此外，法国游客缺乏礼貌、态度傲慢、爱挑剔等行为同样招致非议，而美国游客也贴有“粗鲁”、说话声音大的标签。总而言之，外国人也有这样那样的不文明行为，在罗浮宫前泡脚的也不仅仅是中国人，实在不必专门针对中国游客横加指责。</w:t>
      </w:r>
      <w:r>
        <w:rPr>
          <w:rFonts w:cs="宋体" w:hint="eastAsia"/>
          <w:color w:val="auto"/>
          <w:spacing w:val="6"/>
          <w:sz w:val="21"/>
          <w:szCs w:val="21"/>
          <w:shd w:val="clear" w:color="auto" w:fill="FFFFFF"/>
          <w:lang w:val="en-US" w:eastAsia="zh-CN"/>
        </w:rPr>
        <w:t xml:space="preserve">                                       </w:t>
      </w:r>
      <w:r>
        <w:rPr>
          <w:rFonts w:ascii="宋体" w:eastAsia="宋体" w:hAnsi="宋体" w:cs="宋体" w:hint="eastAsia"/>
          <w:color w:val="auto"/>
          <w:spacing w:val="6"/>
          <w:sz w:val="21"/>
          <w:szCs w:val="21"/>
        </w:rPr>
        <w:t>（新华网）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jc w:val="both"/>
        <w:textAlignment w:val="auto"/>
        <w:rPr>
          <w:rFonts w:ascii="宋体" w:eastAsia="宋体" w:hAnsi="宋体" w:cs="宋体" w:hint="eastAsia"/>
          <w:color w:val="auto"/>
          <w:spacing w:val="6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pacing w:val="6"/>
          <w:sz w:val="21"/>
          <w:szCs w:val="21"/>
          <w:shd w:val="clear" w:color="auto" w:fill="FFFFFF"/>
        </w:rPr>
        <w:t>　　观点二：个别游客的不文明行为经常成为舆论焦点，但是从多个热点事件看，中国游客大闹曼谷机场、因不文明记录被美国遣返、大闹济州机场被捕、泰国自助餐大虾、女游客洛杉机场打人……最后都发现存在很大的误解和疑点。中国游客有被“妖魔化”的趋势，除了文化的冲突，还有部分原因是部分境外媒体和网民的偏见，同时国内舆论也起了推波助澜的作用。</w:t>
      </w:r>
      <w:r>
        <w:rPr>
          <w:rFonts w:cs="宋体" w:hint="eastAsia"/>
          <w:color w:val="auto"/>
          <w:spacing w:val="6"/>
          <w:sz w:val="21"/>
          <w:szCs w:val="21"/>
          <w:shd w:val="clear" w:color="auto" w:fill="FFFFFF"/>
          <w:lang w:val="en-US" w:eastAsia="zh-CN"/>
        </w:rPr>
        <w:t xml:space="preserve">                                                        </w:t>
      </w:r>
      <w:r>
        <w:rPr>
          <w:rFonts w:ascii="宋体" w:eastAsia="宋体" w:hAnsi="宋体" w:cs="宋体" w:hint="eastAsia"/>
          <w:color w:val="auto"/>
          <w:spacing w:val="6"/>
          <w:sz w:val="21"/>
          <w:szCs w:val="21"/>
        </w:rPr>
        <w:t>（中国网）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jc w:val="both"/>
        <w:textAlignment w:val="auto"/>
        <w:rPr>
          <w:rFonts w:hint="eastAsia"/>
        </w:rPr>
      </w:pPr>
      <w:r>
        <w:rPr>
          <w:rFonts w:ascii="宋体" w:eastAsia="宋体" w:hAnsi="宋体" w:cs="宋体" w:hint="eastAsia"/>
          <w:color w:val="auto"/>
          <w:spacing w:val="6"/>
          <w:sz w:val="21"/>
          <w:szCs w:val="21"/>
          <w:shd w:val="clear" w:color="auto" w:fill="FFFFFF"/>
        </w:rPr>
        <w:t>　　观点三：一个真正文明的民族，总要不断自我批评和自我完善，不管是穷是富。贫富不是文明的标准。我们希望明天的中国能够无愧地成为未来人类文明的脊梁，那就不要忘记去不断清洗历史留下来的那些惰性，不时站在自省的镜子里检点自己，宽容与直面一切批评，并从中清醒地建立起真正而坚实的自信来。</w:t>
      </w:r>
      <w:r>
        <w:rPr>
          <w:rFonts w:cs="宋体" w:hint="eastAsia"/>
          <w:color w:val="auto"/>
          <w:spacing w:val="6"/>
          <w:sz w:val="21"/>
          <w:szCs w:val="21"/>
          <w:shd w:val="clear" w:color="auto" w:fill="FFFFFF"/>
          <w:lang w:val="en-US" w:eastAsia="zh-CN"/>
        </w:rPr>
        <w:t xml:space="preserve">        </w:t>
      </w:r>
      <w:r>
        <w:rPr>
          <w:rFonts w:hint="eastAsia"/>
        </w:rPr>
        <w:t>（冯骥才《中国人丑陋吗》）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.选出下列说法正确的一项（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分）（　</w:t>
      </w:r>
      <w:r>
        <w:rPr>
          <w:rFonts w:cs="宋体" w:hint="eastAsia"/>
          <w:color w:val="auto"/>
          <w:sz w:val="21"/>
          <w:szCs w:val="21"/>
          <w:lang w:eastAsia="zh-CN"/>
        </w:rPr>
        <w:t>▲</w:t>
      </w:r>
      <w:r>
        <w:rPr>
          <w:rFonts w:hint="eastAsia"/>
        </w:rPr>
        <w:t>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hint="eastAsia"/>
        </w:rPr>
      </w:pPr>
      <w:r>
        <w:rPr>
          <w:rFonts w:hint="eastAsia"/>
        </w:rPr>
        <w:t>A．张某、李某某不购买门票，无视动物园警示标识，进入老虎散放区，导致老虎伤人事件，致一人死亡。</w:t>
      </w:r>
      <w:r>
        <w:rPr>
          <w:rFonts w:hint="eastAsia"/>
        </w:rPr>
        <w:br/>
      </w:r>
      <w:r>
        <w:rPr>
          <w:rFonts w:hint="eastAsia"/>
        </w:rPr>
        <w:t>B．许多素质不高的游客为拍花海致使火车正常运行受到严重影响，居庸关山路被迫暂时封闭。</w:t>
      </w:r>
      <w:r>
        <w:rPr>
          <w:rFonts w:hint="eastAsia"/>
        </w:rPr>
        <w:br/>
      </w:r>
      <w:r>
        <w:rPr>
          <w:rFonts w:hint="eastAsia"/>
        </w:rPr>
        <w:t>C．2015年，已有20名游客被列入“黑名单”，他们的不文明行为将会受到包括交通运输、海关、边检，甚至是金融的联合惩戒。</w:t>
      </w:r>
      <w:r>
        <w:rPr>
          <w:rFonts w:hint="eastAsia"/>
        </w:rPr>
        <w:br/>
      </w:r>
      <w:r>
        <w:rPr>
          <w:rFonts w:hint="eastAsia"/>
        </w:rPr>
        <w:t>D．【观点评论】中，新华网、中国网的观点实际上是为中国部分游客的不文明行为做开脱。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.阅读【数据看点】，请用简洁的语言概括数据结论。（3分）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Chars="0"/>
        <w:textAlignment w:val="auto"/>
        <w:rPr>
          <w:rFonts w:hint="eastAsia"/>
        </w:rPr>
      </w:pPr>
      <w:r>
        <w:rPr>
          <w:rFonts w:ascii="宋体" w:hAnsi="宋体" w:cs="宋体" w:hint="eastAsia"/>
          <w:color w:val="auto"/>
          <w:sz w:val="21"/>
          <w:szCs w:val="21"/>
          <w:u w:val="single"/>
          <w:lang w:val="en-US" w:eastAsia="zh-CN"/>
        </w:rPr>
        <w:t xml:space="preserve">                                   ▲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.冯骥才说，“要不时站在自省的镜子里检点自己”，请结合材料，分析人们出现旅游不文明现象的原因。（至少写出三点）（3分）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Chars="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sz w:val="21"/>
          <w:szCs w:val="21"/>
          <w:u w:val="single"/>
          <w:lang w:val="en-US" w:eastAsia="zh-CN"/>
        </w:rPr>
        <w:t xml:space="preserve">                                   ▲                                              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hint="eastAsia"/>
        </w:rPr>
      </w:pPr>
      <w:r>
        <w:rPr>
          <w:rFonts w:hint="eastAsia"/>
        </w:rPr>
        <w:t>对于文中的【观点评论】，你有什么看法呢？请结合上文材料，说说你的观点。（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Chars="0"/>
        <w:textAlignment w:val="auto"/>
        <w:rPr>
          <w:rFonts w:hint="eastAsia"/>
        </w:rPr>
      </w:pPr>
      <w:r>
        <w:rPr>
          <w:rFonts w:ascii="宋体" w:hAnsi="宋体" w:cs="宋体" w:hint="eastAsia"/>
          <w:color w:val="auto"/>
          <w:sz w:val="21"/>
          <w:szCs w:val="21"/>
          <w:u w:val="single"/>
          <w:lang w:val="en-US" w:eastAsia="zh-CN"/>
        </w:rPr>
        <w:t xml:space="preserve">                                   ▲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left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（四）古诗文阅读，完成1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5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—2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0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题。(1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9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pacing w:val="17"/>
          <w:sz w:val="21"/>
          <w:szCs w:val="21"/>
          <w:shd w:val="clear" w:color="auto" w:fill="FFFFFF"/>
        </w:rPr>
        <w:t>1</w:t>
      </w:r>
      <w:r>
        <w:rPr>
          <w:rFonts w:ascii="宋体" w:hAnsi="宋体" w:cs="宋体" w:hint="eastAsia"/>
          <w:color w:val="auto"/>
          <w:spacing w:val="17"/>
          <w:sz w:val="21"/>
          <w:szCs w:val="21"/>
          <w:shd w:val="clear" w:color="auto" w:fill="FFFFFF"/>
          <w:lang w:val="en-US" w:eastAsia="zh-CN"/>
        </w:rPr>
        <w:t>5</w:t>
      </w:r>
      <w:r>
        <w:rPr>
          <w:rFonts w:ascii="宋体" w:eastAsia="宋体" w:hAnsi="宋体" w:cs="宋体" w:hint="eastAsia"/>
          <w:color w:val="auto"/>
          <w:spacing w:val="17"/>
          <w:sz w:val="21"/>
          <w:szCs w:val="21"/>
          <w:shd w:val="clear" w:color="auto" w:fill="FFFFFF"/>
        </w:rPr>
        <w:t>.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刘禹锡的《秋词》（其一）与《秋词》(其二)既可独立成章，又互为补充。(4分)</w:t>
      </w:r>
    </w:p>
    <w:tbl>
      <w:tblPr>
        <w:tblStyle w:val="TableGrid"/>
        <w:tblW w:w="883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2"/>
        <w:gridCol w:w="6176"/>
      </w:tblGrid>
      <w:tr>
        <w:tblPrEx>
          <w:tblW w:w="8838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刘禹锡其人</w:t>
            </w:r>
          </w:p>
        </w:tc>
        <w:tc>
          <w:tcPr>
            <w:tcW w:w="6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刘禹锡其诗</w:t>
            </w:r>
          </w:p>
        </w:tc>
      </w:tr>
      <w:tr>
        <w:tblPrEx>
          <w:tblW w:w="8838" w:type="dxa"/>
          <w:tblInd w:w="392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/>
        </w:trPr>
        <w:tc>
          <w:tcPr>
            <w:tcW w:w="266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drawing>
                <wp:inline distT="0" distB="0" distL="114300" distR="114300">
                  <wp:extent cx="887730" cy="1254125"/>
                  <wp:effectExtent l="19050" t="0" r="7200" b="0"/>
                  <wp:docPr id="6" name="图片 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1495328" name="图片 2" descr=" 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179" cy="1255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刘禹锡,字梦得,唐朝文学家、哲学家,有“诗豪”之称。他被贬朗州后作《秋词》二首。</w:t>
            </w:r>
          </w:p>
        </w:tc>
        <w:tc>
          <w:tcPr>
            <w:tcW w:w="617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秋词二首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jc w:val="center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〔唐〕刘禹锡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drawing>
                <wp:inline distT="0" distB="0" distL="114300" distR="114300">
                  <wp:extent cx="3811270" cy="1331595"/>
                  <wp:effectExtent l="0" t="0" r="17780" b="1905"/>
                  <wp:docPr id="7" name="图片 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0312809" name="图片 3" descr=" 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8070" cy="1331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8838" w:type="dxa"/>
          <w:tblInd w:w="392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/>
        </w:trPr>
        <w:tc>
          <w:tcPr>
            <w:tcW w:w="8838" w:type="dxa"/>
            <w:gridSpan w:val="2"/>
          </w:tcPr>
          <w:p>
            <w:pPr>
              <w:pStyle w:val="ListParagraph"/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firstLineChars="0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首都写秋天,其一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u w:val="single"/>
              </w:rPr>
              <w:t>借助想象鹤冲云霄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赞秋气,其二通过如实勾勒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u w:val="single"/>
              </w:rPr>
              <w:t xml:space="preserve">    </w:t>
            </w:r>
            <w:r>
              <w:rPr>
                <w:rFonts w:cs="宋体" w:hint="eastAsia"/>
                <w:color w:val="auto"/>
                <w:sz w:val="21"/>
                <w:szCs w:val="21"/>
                <w:u w:val="single"/>
                <w:lang w:eastAsia="zh-CN"/>
              </w:rPr>
              <w:t>▲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的画面咏秋色。(请用诗中词语回答)(1分)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  <w:t>②这两首诗表达的情感是否相同?请结合诗歌内容进行分析。(3分)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ind w:leftChars="0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                             ▲                             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60" w:lineRule="auto"/>
              <w:textAlignment w:val="auto"/>
              <w:rPr>
                <w:rFonts w:ascii="宋体" w:eastAsia="宋体" w:hAnsi="宋体" w:cs="宋体" w:hint="eastAsia"/>
                <w:color w:val="auto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阅读《伤仲永》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48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金溪民方仲永，世隶</w:t>
      </w:r>
      <w:r>
        <w:rPr>
          <w:rFonts w:ascii="宋体" w:eastAsia="宋体" w:hAnsi="宋体" w:cs="宋体" w:hint="eastAsia"/>
          <w:color w:val="auto"/>
          <w:sz w:val="21"/>
          <w:szCs w:val="21"/>
          <w:shd w:val="clear" w:color="auto" w:fill="FFFFFF"/>
          <w:vertAlign w:val="superscript"/>
        </w:rPr>
        <w:t>①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耕。仲永生五年，未尝识书具，忽啼求之。父异焉，借旁近与之，即书诗四句，并自为其名。其诗以养父母、收族为意，传一乡秀才观之。自是指物作诗立就，其文理</w:t>
      </w:r>
      <w:r>
        <w:rPr>
          <w:rFonts w:ascii="宋体" w:eastAsia="宋体" w:hAnsi="宋体" w:cs="宋体" w:hint="eastAsia"/>
          <w:color w:val="auto"/>
          <w:sz w:val="21"/>
          <w:szCs w:val="21"/>
          <w:shd w:val="clear" w:color="auto" w:fill="FFFFFF"/>
          <w:vertAlign w:val="superscript"/>
        </w:rPr>
        <w:t>②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皆有可观者。邑人</w:t>
      </w:r>
      <w:r>
        <w:rPr>
          <w:rFonts w:ascii="宋体" w:eastAsia="宋体" w:hAnsi="宋体" w:cs="宋体" w:hint="eastAsia"/>
          <w:color w:val="auto"/>
          <w:sz w:val="21"/>
          <w:szCs w:val="21"/>
          <w:shd w:val="clear" w:color="auto" w:fill="FFFFFF"/>
          <w:vertAlign w:val="superscript"/>
        </w:rPr>
        <w:t>③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奇之，稍稍宾客其父，或以钱币乞之。父利其然也日扳</w:t>
      </w:r>
      <w:r>
        <w:rPr>
          <w:rFonts w:ascii="宋体" w:eastAsia="宋体" w:hAnsi="宋体" w:cs="宋体" w:hint="eastAsia"/>
          <w:color w:val="auto"/>
          <w:sz w:val="21"/>
          <w:szCs w:val="21"/>
          <w:shd w:val="clear" w:color="auto" w:fill="FFFFFF"/>
          <w:vertAlign w:val="superscript"/>
        </w:rPr>
        <w:t>④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仲永环谒于邑人不使学。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48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余闻之也久。明道中,从先人还家,于舅家见之，十二三矣。令作诗，不能称前时之闻。又七年，还自扬州，复到舅家问焉。曰：“泯然</w:t>
      </w:r>
      <w:r>
        <w:rPr>
          <w:rFonts w:ascii="宋体" w:eastAsia="宋体" w:hAnsi="宋体" w:cs="宋体" w:hint="eastAsia"/>
          <w:color w:val="auto"/>
          <w:sz w:val="21"/>
          <w:szCs w:val="21"/>
          <w:shd w:val="clear" w:color="auto" w:fill="FFFFFF"/>
          <w:vertAlign w:val="superscript"/>
        </w:rPr>
        <w:t>⑤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众人矣。”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315" w:leftChars="15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注：</w:t>
      </w:r>
      <w:r>
        <w:rPr>
          <w:rFonts w:ascii="宋体" w:eastAsia="宋体" w:hAnsi="宋体" w:cs="宋体" w:hint="eastAsia"/>
          <w:color w:val="auto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auto"/>
          <w:sz w:val="21"/>
          <w:szCs w:val="21"/>
        </w:rPr>
        <w:instrText xml:space="preserve"> = 1 \* GB3 </w:instrText>
      </w:r>
      <w:r>
        <w:rPr>
          <w:rFonts w:ascii="宋体" w:eastAsia="宋体" w:hAnsi="宋体" w:cs="宋体" w:hint="eastAsia"/>
          <w:color w:val="auto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auto"/>
          <w:sz w:val="21"/>
          <w:szCs w:val="21"/>
        </w:rPr>
        <w:t>①</w:t>
      </w:r>
      <w:r>
        <w:rPr>
          <w:rFonts w:ascii="宋体" w:eastAsia="宋体" w:hAnsi="宋体" w:cs="宋体" w:hint="eastAsia"/>
          <w:color w:val="auto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隶：属于。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auto"/>
          <w:sz w:val="21"/>
          <w:szCs w:val="21"/>
        </w:rPr>
        <w:instrText xml:space="preserve"> = 2 \* GB3 </w:instrText>
      </w:r>
      <w:r>
        <w:rPr>
          <w:rFonts w:ascii="宋体" w:eastAsia="宋体" w:hAnsi="宋体" w:cs="宋体" w:hint="eastAsia"/>
          <w:color w:val="auto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auto"/>
          <w:sz w:val="21"/>
          <w:szCs w:val="21"/>
        </w:rPr>
        <w:t>②</w:t>
      </w:r>
      <w:r>
        <w:rPr>
          <w:rFonts w:ascii="宋体" w:eastAsia="宋体" w:hAnsi="宋体" w:cs="宋体" w:hint="eastAsia"/>
          <w:color w:val="auto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文理：文采和道理。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auto"/>
          <w:sz w:val="21"/>
          <w:szCs w:val="21"/>
        </w:rPr>
        <w:instrText xml:space="preserve"> = 3 \* GB3 </w:instrText>
      </w:r>
      <w:r>
        <w:rPr>
          <w:rFonts w:ascii="宋体" w:eastAsia="宋体" w:hAnsi="宋体" w:cs="宋体" w:hint="eastAsia"/>
          <w:color w:val="auto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auto"/>
          <w:sz w:val="21"/>
          <w:szCs w:val="21"/>
        </w:rPr>
        <w:t>③</w:t>
      </w:r>
      <w:r>
        <w:rPr>
          <w:rFonts w:ascii="宋体" w:eastAsia="宋体" w:hAnsi="宋体" w:cs="宋体" w:hint="eastAsia"/>
          <w:color w:val="auto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邑人：同县的人。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auto"/>
          <w:sz w:val="21"/>
          <w:szCs w:val="21"/>
        </w:rPr>
        <w:instrText xml:space="preserve"> = 4 \* GB3 </w:instrText>
      </w:r>
      <w:r>
        <w:rPr>
          <w:rFonts w:ascii="宋体" w:eastAsia="宋体" w:hAnsi="宋体" w:cs="宋体" w:hint="eastAsia"/>
          <w:color w:val="auto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auto"/>
          <w:sz w:val="21"/>
          <w:szCs w:val="21"/>
        </w:rPr>
        <w:t>④</w:t>
      </w:r>
      <w:r>
        <w:rPr>
          <w:rFonts w:ascii="宋体" w:eastAsia="宋体" w:hAnsi="宋体" w:cs="宋体" w:hint="eastAsia"/>
          <w:color w:val="auto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扳：通“攀”，拉，引。 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auto"/>
          <w:sz w:val="21"/>
          <w:szCs w:val="21"/>
        </w:rPr>
        <w:instrText xml:space="preserve"> = 5 \* GB3 </w:instrText>
      </w:r>
      <w:r>
        <w:rPr>
          <w:rFonts w:ascii="宋体" w:eastAsia="宋体" w:hAnsi="宋体" w:cs="宋体" w:hint="eastAsia"/>
          <w:color w:val="auto"/>
          <w:sz w:val="21"/>
          <w:szCs w:val="21"/>
        </w:rPr>
        <w:fldChar w:fldCharType="separate"/>
      </w:r>
      <w:r>
        <w:rPr>
          <w:rFonts w:ascii="宋体" w:eastAsia="宋体" w:hAnsi="宋体" w:cs="宋体" w:hint="eastAsia"/>
          <w:color w:val="auto"/>
          <w:sz w:val="21"/>
          <w:szCs w:val="21"/>
        </w:rPr>
        <w:t>⑤</w:t>
      </w:r>
      <w:r>
        <w:rPr>
          <w:rFonts w:ascii="宋体" w:eastAsia="宋体" w:hAnsi="宋体" w:cs="宋体" w:hint="eastAsia"/>
          <w:color w:val="auto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auto"/>
          <w:sz w:val="21"/>
          <w:szCs w:val="21"/>
        </w:rPr>
        <w:t>泯然：消失。</w:t>
      </w:r>
    </w:p>
    <w:p>
      <w:pPr>
        <w:pStyle w:val="NormalWeb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1</w:t>
      </w:r>
      <w:r>
        <w:rPr>
          <w:rFonts w:cs="宋体" w:hint="eastAsia"/>
          <w:color w:val="auto"/>
          <w:sz w:val="21"/>
          <w:szCs w:val="21"/>
          <w:lang w:val="en-US" w:eastAsia="zh-CN"/>
        </w:rPr>
        <w:t>6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．解释下列句中加点的字词。（4分）</w:t>
      </w:r>
    </w:p>
    <w:p>
      <w:pPr>
        <w:pStyle w:val="NormalWeb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210" w:firstLineChars="1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⑴未</w:t>
      </w:r>
      <w:r>
        <w:rPr>
          <w:rFonts w:ascii="宋体" w:eastAsia="宋体" w:hAnsi="宋体" w:cs="宋体" w:hint="eastAsia"/>
          <w:color w:val="auto"/>
          <w:sz w:val="21"/>
          <w:szCs w:val="21"/>
          <w:em w:val="dot"/>
        </w:rPr>
        <w:t>尝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识书具，忽啼求之。（   </w:t>
      </w:r>
      <w:r>
        <w:rPr>
          <w:rFonts w:cs="宋体" w:hint="eastAsia"/>
          <w:color w:val="auto"/>
          <w:sz w:val="21"/>
          <w:szCs w:val="21"/>
          <w:lang w:eastAsia="zh-CN"/>
        </w:rPr>
        <w:t>▲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   ）      ⑵ 自是指物作诗立</w:t>
      </w:r>
      <w:r>
        <w:rPr>
          <w:rFonts w:ascii="宋体" w:eastAsia="宋体" w:hAnsi="宋体" w:cs="宋体" w:hint="eastAsia"/>
          <w:color w:val="auto"/>
          <w:sz w:val="21"/>
          <w:szCs w:val="21"/>
          <w:em w:val="dot"/>
        </w:rPr>
        <w:t>就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（  </w:t>
      </w:r>
      <w:r>
        <w:rPr>
          <w:rFonts w:cs="宋体" w:hint="eastAsia"/>
          <w:color w:val="auto"/>
          <w:sz w:val="21"/>
          <w:szCs w:val="21"/>
          <w:lang w:eastAsia="zh-CN"/>
        </w:rPr>
        <w:t>▲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  ）    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210" w:firstLineChars="1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⑶邑人</w:t>
      </w:r>
      <w:r>
        <w:rPr>
          <w:rFonts w:ascii="宋体" w:eastAsia="宋体" w:hAnsi="宋体" w:cs="宋体" w:hint="eastAsia"/>
          <w:color w:val="auto"/>
          <w:sz w:val="21"/>
          <w:szCs w:val="21"/>
          <w:em w:val="dot"/>
        </w:rPr>
        <w:t>奇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之 （  </w:t>
      </w:r>
      <w:r>
        <w:rPr>
          <w:rFonts w:cs="宋体" w:hint="eastAsia"/>
          <w:color w:val="auto"/>
          <w:sz w:val="21"/>
          <w:szCs w:val="21"/>
          <w:lang w:eastAsia="zh-CN"/>
        </w:rPr>
        <w:t>▲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    ）                   ⑷</w:t>
      </w:r>
      <w:r>
        <w:rPr>
          <w:rFonts w:ascii="宋体" w:eastAsia="宋体" w:hAnsi="宋体" w:cs="宋体" w:hint="eastAsia"/>
          <w:color w:val="auto"/>
          <w:sz w:val="21"/>
          <w:szCs w:val="21"/>
          <w:em w:val="dot"/>
        </w:rPr>
        <w:t>或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以钱币乞之。（  </w:t>
      </w:r>
      <w:r>
        <w:rPr>
          <w:rFonts w:cs="宋体" w:hint="eastAsia"/>
          <w:color w:val="auto"/>
          <w:sz w:val="21"/>
          <w:szCs w:val="21"/>
          <w:lang w:eastAsia="zh-CN"/>
        </w:rPr>
        <w:t>▲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   ）       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  <w:highlight w:val="cyan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1</w:t>
      </w:r>
      <w:r>
        <w:rPr>
          <w:rFonts w:cs="宋体" w:hint="eastAsia"/>
          <w:color w:val="auto"/>
          <w:sz w:val="21"/>
          <w:szCs w:val="21"/>
          <w:lang w:val="en-US" w:eastAsia="zh-CN"/>
        </w:rPr>
        <w:t>7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．下面句子中“之”所指代的对象不同于其他三项的是（ </w:t>
      </w:r>
      <w:r>
        <w:rPr>
          <w:rFonts w:cs="宋体" w:hint="eastAsia"/>
          <w:color w:val="auto"/>
          <w:sz w:val="21"/>
          <w:szCs w:val="21"/>
          <w:lang w:eastAsia="zh-CN"/>
        </w:rPr>
        <w:t>▲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 ）（</w:t>
      </w:r>
      <w:r>
        <w:rPr>
          <w:rFonts w:cs="宋体" w:hint="eastAsia"/>
          <w:color w:val="auto"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分）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210" w:firstLineChars="1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A．未尝识书具，忽啼求之。         B．父异焉，借旁近与之。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210" w:firstLineChars="1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C．邑人奇之。                     D．从先人还家，于舅家见之。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1</w:t>
      </w:r>
      <w:r>
        <w:rPr>
          <w:rFonts w:cs="宋体" w:hint="eastAsia"/>
          <w:color w:val="auto"/>
          <w:sz w:val="21"/>
          <w:szCs w:val="21"/>
          <w:lang w:val="en-US" w:eastAsia="zh-CN"/>
        </w:rPr>
        <w:t>8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．翻译句子：又七年，还自扬州，复到舅家问焉。（2分）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Chars="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sz w:val="21"/>
          <w:szCs w:val="21"/>
          <w:u w:val="single"/>
          <w:lang w:val="en-US" w:eastAsia="zh-CN"/>
        </w:rPr>
        <w:t xml:space="preserve">                                   ▲                                              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cs="宋体" w:hint="eastAsia"/>
          <w:color w:val="auto"/>
          <w:sz w:val="21"/>
          <w:szCs w:val="21"/>
          <w:lang w:val="en-US" w:eastAsia="zh-CN"/>
        </w:rPr>
        <w:t>19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．用“|”给句子断句（断两处）（2分）   父利其然也日扳</w:t>
      </w:r>
      <w:r>
        <w:rPr>
          <w:rFonts w:ascii="宋体" w:eastAsia="宋体" w:hAnsi="宋体" w:cs="宋体" w:hint="eastAsia"/>
          <w:color w:val="auto"/>
          <w:sz w:val="21"/>
          <w:szCs w:val="21"/>
          <w:shd w:val="clear" w:color="auto" w:fill="FFFFFF"/>
          <w:vertAlign w:val="superscript"/>
        </w:rPr>
        <w:t>④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仲永环谒于邑人不使学。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2</w:t>
      </w:r>
      <w:r>
        <w:rPr>
          <w:rFonts w:cs="宋体" w:hint="eastAsia"/>
          <w:color w:val="auto"/>
          <w:sz w:val="21"/>
          <w:szCs w:val="21"/>
          <w:lang w:val="en-US" w:eastAsia="zh-CN"/>
        </w:rPr>
        <w:t>0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．这篇文章对</w:t>
      </w:r>
      <w:r>
        <w:rPr>
          <w:rFonts w:ascii="宋体" w:eastAsia="宋体" w:hAnsi="宋体" w:cs="宋体" w:hint="eastAsia"/>
          <w:color w:val="auto"/>
          <w:sz w:val="21"/>
          <w:szCs w:val="21"/>
          <w:shd w:val="clear" w:color="auto" w:fill="FFFFFF"/>
        </w:rPr>
        <w:t>学习所持观点与诸葛亮《诫子书》有相通之处，请用《诫子书》中的相关内容分析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方仲永“泯然众人”的原因并结合自己的学习实际谈谈你的看法。（4分）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Chars="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sz w:val="21"/>
          <w:szCs w:val="21"/>
          <w:u w:val="single"/>
          <w:lang w:val="en-US" w:eastAsia="zh-CN"/>
        </w:rPr>
        <w:t xml:space="preserve">                                   ▲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四、写作(40+3分)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2</w:t>
      </w:r>
      <w:r>
        <w:rPr>
          <w:rFonts w:ascii="宋体" w:hAnsi="宋体" w:cs="宋体" w:hint="eastAsia"/>
          <w:color w:val="auto"/>
          <w:sz w:val="21"/>
          <w:szCs w:val="21"/>
          <w:lang w:val="en-US" w:eastAsia="zh-CN"/>
        </w:rPr>
        <w:t>1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.</w:t>
      </w:r>
      <w:r>
        <w:rPr>
          <w:rFonts w:ascii="宋体" w:eastAsia="宋体" w:hAnsi="宋体" w:cs="宋体" w:hint="eastAsia"/>
          <w:color w:val="auto"/>
          <w:sz w:val="21"/>
          <w:szCs w:val="21"/>
          <w:em w:val="dot"/>
        </w:rPr>
        <w:t>想象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是人类与生俱来的一种能力。借着想象的翅膀，我们可以超越自身局限，体验更广大的世界。七上第六单元课文有童话、诗歌、神话和寓言等，都富于想象力，引人遐思，能引导我们</w:t>
      </w:r>
      <w:r>
        <w:rPr>
          <w:rFonts w:ascii="宋体" w:eastAsia="宋体" w:hAnsi="宋体" w:cs="宋体" w:hint="eastAsia"/>
          <w:color w:val="auto"/>
          <w:sz w:val="21"/>
          <w:szCs w:val="21"/>
          <w:em w:val="dot"/>
        </w:rPr>
        <w:t>换一种眼光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来看世界。……现在你就是想象大师,请根据小贴士,写一则童话。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要求: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630" w:firstLineChars="300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①自拟题目；②不少于500字；③文中不得出现个人信息,如人名、校名、地名等。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  <w:u w:val="single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小贴士：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drawing>
          <wp:inline distT="0" distB="0" distL="114300" distR="114300">
            <wp:extent cx="4236085" cy="2821940"/>
            <wp:effectExtent l="1905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592344" name="图片 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43448" cy="2827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 w:hint="eastAsia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 w:hint="eastAsia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 w:hint="eastAsia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 w:hint="eastAsia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 w:hint="eastAsia"/>
          <w:color w:val="auto"/>
        </w:rPr>
      </w:pPr>
    </w:p>
    <w:p>
      <w:pPr>
        <w:rPr>
          <w:rFonts w:ascii="宋体" w:hAnsi="宋体" w:hint="eastAsia"/>
          <w:color w:val="auto"/>
        </w:rPr>
      </w:pPr>
      <w:r>
        <w:rPr>
          <w:rFonts w:ascii="宋体" w:hAnsi="宋体" w:hint="eastAsia"/>
          <w:color w:val="auto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/>
          <w:color w:val="auto"/>
        </w:rPr>
      </w:pPr>
      <w:bookmarkStart w:id="0" w:name="_GoBack"/>
      <w:bookmarkEnd w:id="0"/>
      <w:r>
        <w:rPr>
          <w:rFonts w:ascii="宋体" w:hAnsi="宋体" w:hint="eastAsia"/>
          <w:color w:val="auto"/>
        </w:rPr>
        <w:t>1、（</w:t>
      </w:r>
      <w:r>
        <w:rPr>
          <w:rFonts w:ascii="宋体" w:hAnsi="宋体" w:hint="eastAsia"/>
          <w:color w:val="auto"/>
          <w:lang w:val="en-US" w:eastAsia="zh-CN"/>
        </w:rPr>
        <w:t>4</w:t>
      </w:r>
      <w:r>
        <w:rPr>
          <w:rFonts w:ascii="宋体" w:hAnsi="宋体" w:hint="eastAsia"/>
          <w:color w:val="auto"/>
        </w:rPr>
        <w:t>分）坍塌  帐篷  c</w:t>
      </w:r>
      <w:r>
        <w:rPr>
          <w:rFonts w:ascii="宋体" w:hAnsi="宋体" w:cs="宋体" w:hint="eastAsia"/>
          <w:color w:val="auto"/>
        </w:rPr>
        <w:t>ī</w:t>
      </w:r>
      <w:r>
        <w:rPr>
          <w:rFonts w:ascii="宋体" w:hAnsi="宋体" w:hint="eastAsia"/>
          <w:color w:val="auto"/>
        </w:rPr>
        <w:t xml:space="preserve">  蓬勃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/>
          <w:color w:val="auto"/>
        </w:rPr>
      </w:pPr>
      <w:r>
        <w:rPr>
          <w:rFonts w:ascii="宋体" w:hAnsi="宋体" w:hint="eastAsia"/>
          <w:color w:val="auto"/>
        </w:rPr>
        <w:t>2、（4分）   无，没有      增长      告知，开导。        到达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/>
          <w:color w:val="auto"/>
        </w:rPr>
      </w:pPr>
      <w:r>
        <w:rPr>
          <w:rFonts w:ascii="宋体" w:hAnsi="宋体" w:hint="eastAsia"/>
          <w:color w:val="auto"/>
        </w:rPr>
        <w:t>3、（</w:t>
      </w:r>
      <w:r>
        <w:rPr>
          <w:rFonts w:ascii="宋体" w:hAnsi="宋体" w:hint="eastAsia"/>
          <w:color w:val="auto"/>
          <w:lang w:val="en-US" w:eastAsia="zh-CN"/>
        </w:rPr>
        <w:t>4</w:t>
      </w:r>
      <w:r>
        <w:rPr>
          <w:rFonts w:ascii="宋体" w:hAnsi="宋体" w:hint="eastAsia"/>
          <w:color w:val="auto"/>
        </w:rPr>
        <w:t>分） 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/>
          <w:color w:val="auto"/>
        </w:rPr>
      </w:pPr>
      <w:r>
        <w:rPr>
          <w:rFonts w:ascii="宋体" w:hAnsi="宋体" w:hint="eastAsia"/>
          <w:color w:val="auto"/>
        </w:rPr>
        <w:t>4、（11分）</w:t>
      </w:r>
      <w:r>
        <w:rPr>
          <w:rFonts w:ascii="宋体" w:hAnsi="宋体" w:cs="宋体" w:hint="eastAsia"/>
          <w:color w:val="auto"/>
        </w:rPr>
        <w:t>⑴</w:t>
      </w:r>
      <w:r>
        <w:rPr>
          <w:rFonts w:ascii="宋体" w:hAnsi="宋体" w:hint="eastAsia"/>
          <w:color w:val="auto"/>
        </w:rPr>
        <w:t xml:space="preserve">B    </w:t>
      </w:r>
      <w:r>
        <w:rPr>
          <w:rFonts w:ascii="宋体" w:hAnsi="宋体" w:cs="宋体" w:hint="eastAsia"/>
          <w:color w:val="auto"/>
        </w:rPr>
        <w:t>⑵</w:t>
      </w:r>
      <w:r>
        <w:rPr>
          <w:rFonts w:ascii="宋体" w:hAnsi="宋体" w:hint="eastAsia"/>
          <w:color w:val="auto"/>
        </w:rPr>
        <w:t xml:space="preserve"> 海日生残夜，江春入旧年。        不知何处吹芦管，一夜征人尽望乡。   何当共剪西窗烛，却话巴山夜雨时。    蝉噪林逾静，鸟鸣山更幽。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/>
          <w:color w:val="auto"/>
        </w:rPr>
      </w:pPr>
      <w:r>
        <w:rPr>
          <w:rFonts w:ascii="宋体" w:hAnsi="宋体" w:hint="eastAsia"/>
          <w:color w:val="auto"/>
        </w:rPr>
        <w:t xml:space="preserve">     </w:t>
      </w:r>
      <w:r>
        <w:rPr>
          <w:rFonts w:hint="eastAsia"/>
          <w:color w:val="auto"/>
        </w:rPr>
        <w:t>⑶</w:t>
      </w:r>
      <w:r>
        <w:rPr>
          <w:rFonts w:ascii="宋体" w:hAnsi="宋体" w:hint="eastAsia"/>
          <w:color w:val="auto"/>
        </w:rPr>
        <w:t xml:space="preserve"> 非淡泊无以明志，  非宁静无以致远 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/>
          <w:color w:val="auto"/>
        </w:rPr>
      </w:pPr>
      <w:r>
        <w:rPr>
          <w:rFonts w:ascii="宋体" w:hAnsi="宋体" w:hint="eastAsia"/>
          <w:color w:val="auto"/>
        </w:rPr>
        <w:t>5、（3分）电视剧版中红孩儿对孙悟空的称呼由原著中的“孙行者”改为“猴子”,表现了红孩儿对菩萨的不敬,更能够突出红孩儿猖狂嚣张的个性特点。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/>
          <w:color w:val="auto"/>
        </w:rPr>
      </w:pPr>
      <w:r>
        <w:rPr>
          <w:rFonts w:ascii="宋体" w:hAnsi="宋体" w:hint="eastAsia"/>
          <w:color w:val="auto"/>
          <w:lang w:val="en-US" w:eastAsia="zh-CN"/>
        </w:rPr>
        <w:t>6</w:t>
      </w:r>
      <w:r>
        <w:rPr>
          <w:rFonts w:ascii="宋体" w:hAnsi="宋体" w:hint="eastAsia"/>
          <w:color w:val="auto"/>
        </w:rPr>
        <w:t>、（4分）人物一:铁扇公主  她因为痛恨孙悟空使其母子分离,不但不愿借扇,还想加害孙悟空,可以看出她对亲情的重视,同时也显示出她胸襟狭隘。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630" w:firstLineChars="300"/>
        <w:textAlignment w:val="auto"/>
        <w:rPr>
          <w:rFonts w:ascii="宋体" w:hAnsi="宋体"/>
          <w:color w:val="auto"/>
        </w:rPr>
      </w:pPr>
      <w:r>
        <w:rPr>
          <w:rFonts w:ascii="宋体" w:hAnsi="宋体" w:hint="eastAsia"/>
          <w:color w:val="auto"/>
        </w:rPr>
        <w:t>人物二:牛魔王    他因为痛恨孙悟空使其父子分离,不但不愿帮助孙悟空借扇,还想加害孙悟空,与孙悟空反目成仇,可以看出他对亲情的重视,同时也显示出他胸襟狭隘。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/>
          <w:color w:val="auto"/>
        </w:rPr>
      </w:pPr>
      <w:r>
        <w:rPr>
          <w:rFonts w:ascii="宋体" w:hAnsi="宋体" w:hint="eastAsia"/>
          <w:color w:val="auto"/>
          <w:lang w:val="en-US" w:eastAsia="zh-CN"/>
        </w:rPr>
        <w:t>7</w:t>
      </w:r>
      <w:r>
        <w:rPr>
          <w:rFonts w:ascii="宋体" w:hAnsi="宋体" w:hint="eastAsia"/>
          <w:color w:val="auto"/>
        </w:rPr>
        <w:t>、（2分）①长得丰满，身子垂得很低       ②骄傲自大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/>
          <w:color w:val="auto"/>
        </w:rPr>
      </w:pPr>
      <w:r>
        <w:rPr>
          <w:rFonts w:ascii="宋体" w:hAnsi="宋体" w:hint="eastAsia"/>
          <w:color w:val="auto"/>
          <w:lang w:val="en-US" w:eastAsia="zh-CN"/>
        </w:rPr>
        <w:t>8</w:t>
      </w:r>
      <w:r>
        <w:rPr>
          <w:rFonts w:ascii="宋体" w:hAnsi="宋体" w:hint="eastAsia"/>
          <w:color w:val="auto"/>
        </w:rPr>
        <w:t>、（3分）运用反复手法，写出了麻雀对生活的满足和对老柳树哭泣的不解，增强了语势。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 w:cs="宋体"/>
          <w:color w:val="auto"/>
        </w:rPr>
      </w:pPr>
      <w:r>
        <w:rPr>
          <w:rFonts w:ascii="宋体" w:hAnsi="宋体" w:hint="eastAsia"/>
          <w:color w:val="auto"/>
          <w:lang w:val="en-US" w:eastAsia="zh-CN"/>
        </w:rPr>
        <w:t>9</w:t>
      </w:r>
      <w:r>
        <w:rPr>
          <w:rFonts w:ascii="宋体" w:hAnsi="宋体" w:hint="eastAsia"/>
          <w:color w:val="auto"/>
        </w:rPr>
        <w:t>、（4分）</w:t>
      </w:r>
      <w:r>
        <w:rPr>
          <w:rFonts w:ascii="宋体" w:hAnsi="宋体" w:cs="宋体" w:hint="eastAsia"/>
          <w:color w:val="auto"/>
        </w:rPr>
        <w:t>将植物人格化，柳树是一位年老沉稳慈悲、</w:t>
      </w:r>
      <w:r>
        <w:rPr>
          <w:rFonts w:ascii="宋体" w:hAnsi="宋体" w:cs="宋体" w:hint="eastAsia"/>
          <w:color w:val="auto"/>
          <w:shd w:val="clear" w:color="auto" w:fill="FFFFFF"/>
        </w:rPr>
        <w:t>多情善感、</w:t>
      </w:r>
      <w:r>
        <w:rPr>
          <w:rFonts w:ascii="宋体" w:hAnsi="宋体" w:cs="宋体" w:hint="eastAsia"/>
          <w:color w:val="auto"/>
        </w:rPr>
        <w:t>善良纯洁的长者。（结合文章内容略）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 w:cs="宋体"/>
          <w:color w:val="auto"/>
        </w:rPr>
      </w:pPr>
      <w:r>
        <w:rPr>
          <w:rFonts w:ascii="宋体" w:hAnsi="宋体" w:hint="eastAsia"/>
          <w:color w:val="auto"/>
        </w:rPr>
        <w:t>1</w:t>
      </w:r>
      <w:r>
        <w:rPr>
          <w:rFonts w:ascii="宋体" w:hAnsi="宋体" w:hint="eastAsia"/>
          <w:color w:val="auto"/>
          <w:lang w:val="en-US" w:eastAsia="zh-CN"/>
        </w:rPr>
        <w:t>0</w:t>
      </w:r>
      <w:r>
        <w:rPr>
          <w:rFonts w:ascii="宋体" w:hAnsi="宋体" w:hint="eastAsia"/>
          <w:color w:val="auto"/>
        </w:rPr>
        <w:t>、（4分）</w:t>
      </w:r>
      <w:r>
        <w:rPr>
          <w:rFonts w:ascii="宋体" w:hAnsi="宋体" w:cs="宋体" w:hint="eastAsia"/>
          <w:color w:val="auto"/>
        </w:rPr>
        <w:t>《皇帝的新装》的结局，谎言被孩子戳穿，皇帝感到心虚，但仍然摆出一副更骄傲的神气，讽刺和批判的意味非常明显。而本文中，荞麦最后被闪电烧死，老柳树把荞麦因傲慢而招致惩罚的故事讲给麻雀听，作者对荞麦有同情和可惜，劝诫的意味多于讽刺。</w:t>
      </w:r>
    </w:p>
    <w:p>
      <w:pPr>
        <w:pStyle w:val="NormalWeb"/>
        <w:keepNext w:val="0"/>
        <w:keepLines w:val="0"/>
        <w:pageBreakBefore w:val="0"/>
        <w:shd w:val="clear" w:color="auto" w:fill="FEFEFE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jc w:val="both"/>
        <w:textAlignment w:val="auto"/>
        <w:rPr>
          <w:color w:val="auto"/>
          <w:spacing w:val="17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1</w:t>
      </w:r>
      <w:r>
        <w:rPr>
          <w:rFonts w:hint="eastAsia"/>
          <w:color w:val="auto"/>
          <w:sz w:val="21"/>
          <w:szCs w:val="21"/>
          <w:lang w:val="en-US" w:eastAsia="zh-CN"/>
        </w:rPr>
        <w:t>1</w:t>
      </w:r>
      <w:r>
        <w:rPr>
          <w:rFonts w:hint="eastAsia"/>
          <w:color w:val="auto"/>
          <w:sz w:val="21"/>
          <w:szCs w:val="21"/>
        </w:rPr>
        <w:t>、（</w:t>
      </w:r>
      <w:r>
        <w:rPr>
          <w:rFonts w:hint="eastAsia"/>
          <w:color w:val="auto"/>
          <w:sz w:val="21"/>
          <w:szCs w:val="21"/>
          <w:lang w:val="en-US" w:eastAsia="zh-CN"/>
        </w:rPr>
        <w:t>4</w:t>
      </w:r>
      <w:r>
        <w:rPr>
          <w:rFonts w:hint="eastAsia"/>
          <w:color w:val="auto"/>
          <w:sz w:val="21"/>
          <w:szCs w:val="21"/>
        </w:rPr>
        <w:t>分）</w:t>
      </w:r>
      <w:r>
        <w:rPr>
          <w:rFonts w:hint="eastAsia"/>
          <w:color w:val="auto"/>
          <w:spacing w:val="17"/>
          <w:sz w:val="21"/>
          <w:szCs w:val="21"/>
          <w:shd w:val="clear" w:color="auto" w:fill="FFFFFF"/>
        </w:rPr>
        <w:t>D</w:t>
      </w:r>
      <w:r>
        <w:rPr>
          <w:rFonts w:hint="eastAsia"/>
          <w:color w:val="auto"/>
          <w:spacing w:val="17"/>
          <w:sz w:val="21"/>
          <w:szCs w:val="21"/>
        </w:rPr>
        <w:br/>
      </w:r>
      <w:r>
        <w:rPr>
          <w:rFonts w:hint="eastAsia"/>
          <w:color w:val="auto"/>
          <w:sz w:val="21"/>
          <w:szCs w:val="21"/>
        </w:rPr>
        <w:t>1</w:t>
      </w:r>
      <w:r>
        <w:rPr>
          <w:rFonts w:hint="eastAsia"/>
          <w:color w:val="auto"/>
          <w:sz w:val="21"/>
          <w:szCs w:val="21"/>
          <w:lang w:val="en-US" w:eastAsia="zh-CN"/>
        </w:rPr>
        <w:t>2</w:t>
      </w:r>
      <w:r>
        <w:rPr>
          <w:rFonts w:hint="eastAsia"/>
          <w:color w:val="auto"/>
          <w:sz w:val="21"/>
          <w:szCs w:val="21"/>
        </w:rPr>
        <w:t>、（3分）</w:t>
      </w:r>
      <w:r>
        <w:rPr>
          <w:rFonts w:cs="Calibri"/>
          <w:color w:val="auto"/>
          <w:spacing w:val="17"/>
          <w:sz w:val="21"/>
          <w:szCs w:val="21"/>
        </w:rPr>
        <w:t>①</w:t>
      </w:r>
      <w:r>
        <w:rPr>
          <w:rFonts w:hint="eastAsia"/>
          <w:color w:val="auto"/>
          <w:spacing w:val="17"/>
          <w:sz w:val="21"/>
          <w:szCs w:val="21"/>
        </w:rPr>
        <w:t>2016年上半年，出境游市场继续一片火热，</w:t>
      </w:r>
      <w:r>
        <w:rPr>
          <w:rFonts w:cs="Calibri"/>
          <w:color w:val="auto"/>
          <w:spacing w:val="17"/>
          <w:sz w:val="21"/>
          <w:szCs w:val="21"/>
        </w:rPr>
        <w:t>②</w:t>
      </w:r>
      <w:r>
        <w:rPr>
          <w:rFonts w:hint="eastAsia"/>
          <w:color w:val="auto"/>
          <w:spacing w:val="17"/>
          <w:sz w:val="21"/>
          <w:szCs w:val="21"/>
        </w:rPr>
        <w:t>最不文明的出境游行为主要集中在乱丢垃圾、随地吐痰等六方面。</w:t>
      </w:r>
      <w:r>
        <w:rPr>
          <w:rFonts w:cs="Calibri"/>
          <w:color w:val="auto"/>
          <w:spacing w:val="17"/>
          <w:sz w:val="21"/>
          <w:szCs w:val="21"/>
        </w:rPr>
        <w:t>③</w:t>
      </w:r>
      <w:r>
        <w:rPr>
          <w:rFonts w:hint="eastAsia"/>
          <w:color w:val="auto"/>
          <w:spacing w:val="17"/>
          <w:sz w:val="21"/>
          <w:szCs w:val="21"/>
        </w:rPr>
        <w:t>但总体而言，2016年中国游客文明程度有所提升。</w:t>
      </w:r>
    </w:p>
    <w:p>
      <w:pPr>
        <w:pStyle w:val="NormalWeb"/>
        <w:keepNext w:val="0"/>
        <w:keepLines w:val="0"/>
        <w:pageBreakBefore w:val="0"/>
        <w:shd w:val="clear" w:color="auto" w:fill="FEFEFE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jc w:val="both"/>
        <w:textAlignment w:val="auto"/>
        <w:rPr>
          <w:color w:val="auto"/>
          <w:spacing w:val="17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1</w:t>
      </w:r>
      <w:r>
        <w:rPr>
          <w:rFonts w:hint="eastAsia"/>
          <w:color w:val="auto"/>
          <w:sz w:val="21"/>
          <w:szCs w:val="21"/>
          <w:lang w:val="en-US" w:eastAsia="zh-CN"/>
        </w:rPr>
        <w:t>3</w:t>
      </w:r>
      <w:r>
        <w:rPr>
          <w:rFonts w:hint="eastAsia"/>
          <w:color w:val="auto"/>
          <w:sz w:val="21"/>
          <w:szCs w:val="21"/>
        </w:rPr>
        <w:t>、（3分）</w:t>
      </w:r>
      <w:r>
        <w:rPr>
          <w:rFonts w:hint="eastAsia"/>
          <w:color w:val="auto"/>
          <w:spacing w:val="17"/>
          <w:sz w:val="21"/>
          <w:szCs w:val="21"/>
        </w:rPr>
        <w:t>①占便宜的心理，导致逃票、偷东西等不文明行为的发生。②自私的心理，利己损人，只想自己，只贪图方便自己，不顾及他人。③道德修养缺失。④缺乏对国外文化、习俗、宗教的必要了解和尊重。（写出其中三点即可）</w:t>
      </w:r>
    </w:p>
    <w:p>
      <w:pPr>
        <w:pStyle w:val="NormalWeb"/>
        <w:keepNext w:val="0"/>
        <w:keepLines w:val="0"/>
        <w:pageBreakBefore w:val="0"/>
        <w:shd w:val="clear" w:color="auto" w:fill="FEFEFE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jc w:val="both"/>
        <w:textAlignment w:val="auto"/>
        <w:rPr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</w:rPr>
        <w:t>1</w:t>
      </w:r>
      <w:r>
        <w:rPr>
          <w:rFonts w:hint="eastAsia"/>
          <w:color w:val="auto"/>
          <w:sz w:val="21"/>
          <w:szCs w:val="21"/>
          <w:lang w:val="en-US" w:eastAsia="zh-CN"/>
        </w:rPr>
        <w:t>4</w:t>
      </w:r>
      <w:r>
        <w:rPr>
          <w:rFonts w:hint="eastAsia"/>
          <w:color w:val="auto"/>
          <w:sz w:val="21"/>
          <w:szCs w:val="21"/>
        </w:rPr>
        <w:t>、（</w:t>
      </w:r>
      <w:r>
        <w:rPr>
          <w:rFonts w:hint="eastAsia"/>
          <w:color w:val="auto"/>
          <w:sz w:val="21"/>
          <w:szCs w:val="21"/>
          <w:lang w:val="en-US" w:eastAsia="zh-CN"/>
        </w:rPr>
        <w:t>5</w:t>
      </w:r>
      <w:r>
        <w:rPr>
          <w:rFonts w:hint="eastAsia"/>
          <w:color w:val="auto"/>
          <w:sz w:val="21"/>
          <w:szCs w:val="21"/>
        </w:rPr>
        <w:t>分）</w:t>
      </w:r>
      <w:r>
        <w:rPr>
          <w:rFonts w:hint="eastAsia"/>
          <w:color w:val="auto"/>
          <w:spacing w:val="17"/>
          <w:sz w:val="21"/>
          <w:szCs w:val="21"/>
        </w:rPr>
        <w:t>虽然不文明旅游行为只是少数人所为，但却体现了一个国家的整体文明水平。随着经济水平的提高，我们要加快精神文明建设，从自己的一言一行做起，努力做到文明出行。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 w:hint="eastAsia"/>
          <w:color w:val="auto"/>
        </w:rPr>
      </w:pPr>
      <w:r>
        <w:rPr>
          <w:rFonts w:ascii="宋体" w:hAnsi="宋体" w:hint="eastAsia"/>
          <w:color w:val="auto"/>
        </w:rPr>
        <w:t>1</w:t>
      </w:r>
      <w:r>
        <w:rPr>
          <w:rFonts w:ascii="宋体" w:hAnsi="宋体" w:hint="eastAsia"/>
          <w:color w:val="auto"/>
          <w:lang w:val="en-US" w:eastAsia="zh-CN"/>
        </w:rPr>
        <w:t>5</w:t>
      </w:r>
      <w:r>
        <w:rPr>
          <w:rFonts w:ascii="宋体" w:hAnsi="宋体" w:hint="eastAsia"/>
          <w:color w:val="auto"/>
        </w:rPr>
        <w:t>、（4分）</w:t>
      </w:r>
      <w:r>
        <w:rPr>
          <w:rFonts w:ascii="宋体" w:hAnsi="宋体" w:cs="Calibri"/>
          <w:color w:val="auto"/>
          <w:spacing w:val="17"/>
        </w:rPr>
        <w:t>①</w:t>
      </w:r>
      <w:r>
        <w:rPr>
          <w:rFonts w:ascii="宋体" w:hAnsi="宋体" w:hint="eastAsia"/>
          <w:color w:val="auto"/>
        </w:rPr>
        <w:t xml:space="preserve">山明水净(或深红浅黄、夜来霜 )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textAlignment w:val="auto"/>
        <w:rPr>
          <w:rFonts w:ascii="宋体" w:hAnsi="宋体"/>
          <w:color w:val="auto"/>
        </w:rPr>
      </w:pPr>
      <w:r>
        <w:rPr>
          <w:rFonts w:ascii="宋体" w:hAnsi="宋体" w:hint="eastAsia"/>
          <w:color w:val="auto"/>
        </w:rPr>
        <w:t xml:space="preserve"> </w:t>
      </w:r>
      <w:r>
        <w:rPr>
          <w:rFonts w:ascii="宋体" w:hAnsi="宋体" w:cs="Calibri"/>
          <w:color w:val="auto"/>
          <w:spacing w:val="17"/>
        </w:rPr>
        <w:t>②</w:t>
      </w:r>
      <w:r>
        <w:rPr>
          <w:rFonts w:ascii="宋体" w:hAnsi="宋体" w:hint="eastAsia"/>
          <w:color w:val="auto"/>
        </w:rPr>
        <w:t xml:space="preserve">示例一:相同。其一通过描写鹤冲云霄和胜于春景的明丽秋景,其二通过描写山明水净、深红浅黄的秋色表达了诗人对秋的喜爱、赞美之情,表现了诗人于困境中依然乐观的豪情壮志。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left"/>
        <w:textAlignment w:val="auto"/>
        <w:rPr>
          <w:rFonts w:ascii="宋体" w:hAnsi="宋体"/>
          <w:color w:val="auto"/>
        </w:rPr>
      </w:pPr>
      <w:r>
        <w:rPr>
          <w:rFonts w:ascii="宋体" w:hAnsi="宋体" w:hint="eastAsia"/>
          <w:color w:val="auto"/>
        </w:rPr>
        <w:t xml:space="preserve">   示例二：相同。其一通过描写鹤冲云霄和胜于春景的明丽秋景,表达了诗人对秋的喜爱、赞美之情,表现了于困境中依然乐观的豪情壮志;其二 通过描写清澈入骨的秋色,赞美秋色不像春景那样使人轻浮若狂,表达了诗人高洁的心志。两首诗都一反悲秋之常态,都表达了对秋的赞美。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left"/>
        <w:textAlignment w:val="auto"/>
        <w:rPr>
          <w:rFonts w:ascii="宋体" w:hAnsi="宋体"/>
          <w:color w:val="auto"/>
        </w:rPr>
      </w:pPr>
      <w:r>
        <w:rPr>
          <w:rFonts w:ascii="宋体" w:hAnsi="宋体" w:hint="eastAsia"/>
          <w:color w:val="auto"/>
        </w:rPr>
        <w:t>1</w:t>
      </w:r>
      <w:r>
        <w:rPr>
          <w:rFonts w:ascii="宋体" w:hAnsi="宋体" w:hint="eastAsia"/>
          <w:color w:val="auto"/>
          <w:lang w:val="en-US" w:eastAsia="zh-CN"/>
        </w:rPr>
        <w:t>6</w:t>
      </w:r>
      <w:r>
        <w:rPr>
          <w:rFonts w:ascii="宋体" w:hAnsi="宋体" w:hint="eastAsia"/>
          <w:color w:val="auto"/>
        </w:rPr>
        <w:t>、（4分）（1）曾经   （2）完成  （3）认为奇特   （4）有的人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left"/>
        <w:textAlignment w:val="auto"/>
        <w:rPr>
          <w:rFonts w:ascii="宋体" w:hAnsi="宋体"/>
          <w:color w:val="auto"/>
        </w:rPr>
      </w:pPr>
      <w:r>
        <w:rPr>
          <w:rFonts w:ascii="宋体" w:hAnsi="宋体" w:hint="eastAsia"/>
          <w:color w:val="auto"/>
        </w:rPr>
        <w:t>1</w:t>
      </w:r>
      <w:r>
        <w:rPr>
          <w:rFonts w:ascii="宋体" w:hAnsi="宋体" w:hint="eastAsia"/>
          <w:color w:val="auto"/>
          <w:lang w:val="en-US" w:eastAsia="zh-CN"/>
        </w:rPr>
        <w:t>7</w:t>
      </w:r>
      <w:r>
        <w:rPr>
          <w:rFonts w:ascii="宋体" w:hAnsi="宋体" w:hint="eastAsia"/>
          <w:color w:val="auto"/>
        </w:rPr>
        <w:t>、（</w:t>
      </w:r>
      <w:r>
        <w:rPr>
          <w:rFonts w:ascii="宋体" w:hAnsi="宋体" w:hint="eastAsia"/>
          <w:color w:val="auto"/>
          <w:lang w:val="en-US" w:eastAsia="zh-CN"/>
        </w:rPr>
        <w:t>3</w:t>
      </w:r>
      <w:r>
        <w:rPr>
          <w:rFonts w:ascii="宋体" w:hAnsi="宋体" w:hint="eastAsia"/>
          <w:color w:val="auto"/>
        </w:rPr>
        <w:t>分）A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left"/>
        <w:textAlignment w:val="auto"/>
        <w:rPr>
          <w:rFonts w:ascii="宋体" w:hAnsi="宋体"/>
          <w:color w:val="auto"/>
        </w:rPr>
      </w:pPr>
      <w:r>
        <w:rPr>
          <w:rFonts w:ascii="宋体" w:hAnsi="宋体" w:hint="eastAsia"/>
          <w:color w:val="auto"/>
        </w:rPr>
        <w:t>1</w:t>
      </w:r>
      <w:r>
        <w:rPr>
          <w:rFonts w:ascii="宋体" w:hAnsi="宋体" w:hint="eastAsia"/>
          <w:color w:val="auto"/>
          <w:lang w:val="en-US" w:eastAsia="zh-CN"/>
        </w:rPr>
        <w:t>8</w:t>
      </w:r>
      <w:r>
        <w:rPr>
          <w:rFonts w:ascii="宋体" w:hAnsi="宋体" w:hint="eastAsia"/>
          <w:color w:val="auto"/>
        </w:rPr>
        <w:t>、（2分）又过了七年，（我）从扬州回来，再到舅舅家问</w:t>
      </w:r>
      <w:r>
        <w:rPr>
          <w:rFonts w:hint="eastAsia"/>
          <w:color w:val="auto"/>
        </w:rPr>
        <w:t>仲永这件事。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left"/>
        <w:textAlignment w:val="auto"/>
        <w:rPr>
          <w:rFonts w:hint="eastAsia"/>
          <w:color w:val="auto"/>
        </w:rPr>
      </w:pPr>
      <w:r>
        <w:rPr>
          <w:rFonts w:ascii="宋体" w:hAnsi="宋体" w:hint="eastAsia"/>
          <w:color w:val="auto"/>
          <w:lang w:val="en-US" w:eastAsia="zh-CN"/>
        </w:rPr>
        <w:t>19</w:t>
      </w:r>
      <w:r>
        <w:rPr>
          <w:rFonts w:ascii="宋体" w:hAnsi="宋体" w:hint="eastAsia"/>
          <w:color w:val="auto"/>
        </w:rPr>
        <w:t>、（2分）</w:t>
      </w:r>
      <w:r>
        <w:rPr>
          <w:rFonts w:hint="eastAsia"/>
          <w:color w:val="auto"/>
        </w:rPr>
        <w:t>父利其然也/日扳</w:t>
      </w:r>
      <w:r>
        <w:rPr>
          <w:rFonts w:hint="eastAsia"/>
          <w:color w:val="auto"/>
          <w:shd w:val="clear" w:color="auto" w:fill="FFFFFF"/>
          <w:vertAlign w:val="superscript"/>
        </w:rPr>
        <w:t>④</w:t>
      </w:r>
      <w:r>
        <w:rPr>
          <w:rFonts w:hint="eastAsia"/>
          <w:color w:val="auto"/>
        </w:rPr>
        <w:t>仲永环谒于邑人/不使学。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jc w:val="left"/>
        <w:textAlignment w:val="auto"/>
        <w:rPr>
          <w:color w:val="auto"/>
        </w:rPr>
      </w:pPr>
      <w:r>
        <w:rPr>
          <w:rFonts w:hint="eastAsia"/>
          <w:color w:val="auto"/>
        </w:rPr>
        <w:t>2</w:t>
      </w:r>
      <w:r>
        <w:rPr>
          <w:rFonts w:hint="eastAsia"/>
          <w:color w:val="auto"/>
          <w:lang w:val="en-US" w:eastAsia="zh-CN"/>
        </w:rPr>
        <w:t>0</w:t>
      </w:r>
      <w:r>
        <w:rPr>
          <w:rFonts w:hint="eastAsia"/>
          <w:color w:val="auto"/>
        </w:rPr>
        <w:t>、（4分）① 一个人即使有很高的天赋，如果不努力学习，也很难取得真正的成就。②</w:t>
      </w:r>
      <w:r>
        <w:rPr>
          <w:rFonts w:hint="eastAsia"/>
          <w:color w:val="auto"/>
          <w:shd w:val="clear" w:color="auto" w:fill="FFFFFF"/>
        </w:rPr>
        <w:t>不学习就无法增长才干，没有顽强意志就无法成就学业。③自己看法</w:t>
      </w:r>
      <w:r>
        <w:rPr>
          <w:rFonts w:hint="eastAsia"/>
          <w:color w:val="auto"/>
        </w:rPr>
        <w:t>（意对即可）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textAlignment w:val="auto"/>
        <w:rPr>
          <w:color w:val="auto"/>
        </w:rPr>
      </w:pPr>
      <w:r>
        <w:rPr>
          <w:rFonts w:hint="eastAsia"/>
          <w:color w:val="auto"/>
          <w:sz w:val="21"/>
          <w:szCs w:val="21"/>
        </w:rPr>
        <w:t>2</w:t>
      </w:r>
      <w:r>
        <w:rPr>
          <w:rFonts w:hint="eastAsia"/>
          <w:color w:val="auto"/>
          <w:sz w:val="21"/>
          <w:szCs w:val="21"/>
          <w:lang w:val="en-US" w:eastAsia="zh-CN"/>
        </w:rPr>
        <w:t>1</w:t>
      </w:r>
      <w:r>
        <w:rPr>
          <w:rFonts w:hint="eastAsia"/>
          <w:color w:val="auto"/>
          <w:sz w:val="21"/>
          <w:szCs w:val="21"/>
        </w:rPr>
        <w:t>、（43分）</w:t>
      </w:r>
    </w:p>
    <w:sectPr>
      <w:pgSz w:w="11907" w:h="16840"/>
      <w:pgMar w:top="1418" w:right="1418" w:bottom="1418" w:left="1418" w:header="851" w:footer="992" w:gutter="0"/>
      <w:lnNumType w:countBy="0" w:restart="continuous"/>
      <w:cols w:num="1" w:space="425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8233D05"/>
    <w:multiLevelType w:val="singleLevel"/>
    <w:tmpl w:val="88233D05"/>
    <w:lvl w:ilvl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FB1D953"/>
    <w:multiLevelType w:val="singleLevel"/>
    <w:tmpl w:val="4FB1D953"/>
    <w:lvl w:ilvl="0">
      <w:start w:val="1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5713BF9"/>
    <w:multiLevelType w:val="multilevel"/>
    <w:tmpl w:val="75713BF9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06F47F7"/>
    <w:rsid w:val="00003429"/>
    <w:rsid w:val="00012440"/>
    <w:rsid w:val="00021B2D"/>
    <w:rsid w:val="00032EC0"/>
    <w:rsid w:val="00085D3A"/>
    <w:rsid w:val="000A7899"/>
    <w:rsid w:val="001117CD"/>
    <w:rsid w:val="00155816"/>
    <w:rsid w:val="001850E4"/>
    <w:rsid w:val="001E48F1"/>
    <w:rsid w:val="002328F4"/>
    <w:rsid w:val="00404D8D"/>
    <w:rsid w:val="0046261E"/>
    <w:rsid w:val="004959EE"/>
    <w:rsid w:val="004E434A"/>
    <w:rsid w:val="00512B9C"/>
    <w:rsid w:val="0053399C"/>
    <w:rsid w:val="0064286F"/>
    <w:rsid w:val="006F1782"/>
    <w:rsid w:val="006F6DF7"/>
    <w:rsid w:val="00731CCB"/>
    <w:rsid w:val="00770BF3"/>
    <w:rsid w:val="007E5289"/>
    <w:rsid w:val="008400AE"/>
    <w:rsid w:val="00845F59"/>
    <w:rsid w:val="00856272"/>
    <w:rsid w:val="009249FD"/>
    <w:rsid w:val="00A17D4D"/>
    <w:rsid w:val="00A52D1C"/>
    <w:rsid w:val="00B44D1C"/>
    <w:rsid w:val="00BD1C1B"/>
    <w:rsid w:val="00C2541F"/>
    <w:rsid w:val="00CD4E36"/>
    <w:rsid w:val="00CF1F1A"/>
    <w:rsid w:val="00D46049"/>
    <w:rsid w:val="00D86DA9"/>
    <w:rsid w:val="00D8776F"/>
    <w:rsid w:val="00DE0844"/>
    <w:rsid w:val="00E552CF"/>
    <w:rsid w:val="00E86C04"/>
    <w:rsid w:val="00EA5C2A"/>
    <w:rsid w:val="0B5B4D76"/>
    <w:rsid w:val="152B673F"/>
    <w:rsid w:val="1D836D2E"/>
    <w:rsid w:val="231D1265"/>
    <w:rsid w:val="28BA6137"/>
    <w:rsid w:val="291B2472"/>
    <w:rsid w:val="2BBE1CF0"/>
    <w:rsid w:val="31637923"/>
    <w:rsid w:val="35537E37"/>
    <w:rsid w:val="3FDA32FC"/>
    <w:rsid w:val="406F47F7"/>
    <w:rsid w:val="53D04959"/>
    <w:rsid w:val="5A856BE4"/>
    <w:rsid w:val="6089487E"/>
    <w:rsid w:val="629B7777"/>
    <w:rsid w:val="64D771FD"/>
    <w:rsid w:val="6FF41F86"/>
    <w:rsid w:val="70D503BE"/>
    <w:rsid w:val="73DA197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 w:qFormat="1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qFormat/>
    <w:rPr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customStyle="1" w:styleId="Char">
    <w:name w:val="批注框文本 Char"/>
    <w:basedOn w:val="DefaultParagraphFont"/>
    <w:link w:val="BalloonText"/>
    <w:qFormat/>
    <w:rPr>
      <w:rFonts w:ascii="Calibri" w:hAnsi="Calibri"/>
      <w:kern w:val="2"/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paragraph" w:customStyle="1" w:styleId="reader-word-layer">
    <w:name w:val="reader-word-layer"/>
    <w:basedOn w:val="Normal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ListParagraph">
    <w:name w:val="List Paragraph"/>
    <w:basedOn w:val="Normal"/>
    <w:uiPriority w:val="99"/>
    <w:unhideWhenUsed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6676</Words>
  <Characters>6844</Characters>
  <Application>Microsoft Office Word</Application>
  <DocSecurity>0</DocSecurity>
  <Lines>8</Lines>
  <Paragraphs>15</Paragraphs>
  <ScaleCrop>false</ScaleCrop>
  <Company/>
  <LinksUpToDate>false</LinksUpToDate>
  <CharactersWithSpaces>8375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10</cp:revision>
  <cp:lastPrinted>2020-12-14T00:16:00Z</cp:lastPrinted>
  <dcterms:created xsi:type="dcterms:W3CDTF">2020-11-29T09:42:00Z</dcterms:created>
  <dcterms:modified xsi:type="dcterms:W3CDTF">2020-12-21T02:36:38Z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