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899pt;margin-left:88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sz w:val="28"/>
          <w:szCs w:val="28"/>
          <w:lang w:val="en-US" w:eastAsia="zh-CN"/>
        </w:rPr>
        <w:t>积累与运用</w:t>
      </w:r>
    </w:p>
    <w:p>
      <w:pPr>
        <w:numPr>
          <w:ilvl w:val="0"/>
          <w:numId w:val="2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（1）朗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（1分）       </w:t>
      </w:r>
      <w:r>
        <w:rPr>
          <w:rFonts w:hint="eastAsia"/>
          <w:sz w:val="28"/>
          <w:szCs w:val="28"/>
          <w:lang w:val="en-US" w:eastAsia="zh-CN"/>
        </w:rPr>
        <w:t>y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ē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（1分）  </w:t>
      </w:r>
    </w:p>
    <w:p>
      <w:pPr>
        <w:numPr>
          <w:ilvl w:val="0"/>
          <w:numId w:val="3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u w:val="single"/>
          <w:lang w:val="en-US" w:eastAsia="zh-CN"/>
        </w:rPr>
        <w:t>绎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改为 </w:t>
      </w:r>
      <w:r>
        <w:rPr>
          <w:rFonts w:ascii="Times New Roman" w:hAnsi="Times New Roman" w:cs="Times New Roman" w:hint="eastAsia"/>
          <w:sz w:val="28"/>
          <w:szCs w:val="28"/>
          <w:u w:val="single"/>
          <w:lang w:val="en-US" w:eastAsia="zh-CN"/>
        </w:rPr>
        <w:t>驿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（1分）    </w:t>
      </w:r>
      <w:r>
        <w:rPr>
          <w:rFonts w:ascii="Times New Roman" w:hAnsi="Times New Roman" w:cs="Times New Roman" w:hint="eastAsia"/>
          <w:sz w:val="28"/>
          <w:szCs w:val="28"/>
          <w:u w:val="single"/>
          <w:lang w:val="en-US" w:eastAsia="zh-CN"/>
        </w:rPr>
        <w:t xml:space="preserve"> 跨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改为 </w:t>
      </w:r>
      <w:r>
        <w:rPr>
          <w:rFonts w:ascii="Times New Roman" w:hAnsi="Times New Roman" w:cs="Times New Roman" w:hint="eastAsia"/>
          <w:sz w:val="28"/>
          <w:szCs w:val="28"/>
          <w:u w:val="single"/>
          <w:lang w:val="en-US" w:eastAsia="zh-CN"/>
        </w:rPr>
        <w:t>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（1分） </w:t>
      </w:r>
    </w:p>
    <w:p>
      <w:pPr>
        <w:numPr>
          <w:ilvl w:val="0"/>
          <w:numId w:val="4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例句：败，仍滴水穿石，汇入海流，有穷且益坚，不坠青云的傲岸，有“将相本无主，男儿当自强”的倔强。（答到“败”即可）（2分）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（1）吹面不寒杨柳风  （2）金就砺则利  （3）巴东三峡巫峡长</w:t>
      </w:r>
    </w:p>
    <w:p>
      <w:pPr>
        <w:numPr>
          <w:ilvl w:val="0"/>
          <w:numId w:val="4"/>
        </w:numPr>
        <w:ind w:left="0" w:firstLine="0" w:leftChars="0" w:firstLine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乱花渐欲迷人眼 （5）徙倚欲何依 （6）浑欲不胜簪</w:t>
      </w:r>
    </w:p>
    <w:p>
      <w:pPr>
        <w:numPr>
          <w:ilvl w:val="0"/>
          <w:numId w:val="5"/>
        </w:numPr>
        <w:ind w:left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角声满天秋色里，塞上燕脂凝夜紫。（8）归雁入胡天   衡阳雁去无留意 北风吹雁雪纷纷（写书上雁的诗句即可）（每句1分）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C     4、B    5、C   （每题2分）</w:t>
      </w:r>
    </w:p>
    <w:p>
      <w:pPr>
        <w:numPr>
          <w:ilvl w:val="0"/>
          <w:numId w:val="6"/>
        </w:numPr>
        <w:ind w:left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（1)  B   （2分）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Calibri" w:hAnsi="Calibri" w:cs="Calibri" w:hint="eastAsia"/>
          <w:sz w:val="28"/>
          <w:szCs w:val="28"/>
          <w:lang w:val="en-US" w:eastAsia="zh-CN"/>
        </w:rPr>
        <w:t>(2)</w:t>
      </w:r>
      <w:r>
        <w:rPr>
          <w:rFonts w:ascii="Calibri" w:hAnsi="Calibri" w:cs="Calibri" w:hint="default"/>
          <w:sz w:val="28"/>
          <w:szCs w:val="28"/>
          <w:lang w:val="en-US" w:eastAsia="zh-CN"/>
        </w:rPr>
        <w:t>①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冬妮娅（2分）  个人主义、爱出风头、爱慕虚荣、贪图安逸的生活。（答到两点即可）（2分）</w:t>
      </w:r>
    </w:p>
    <w:p>
      <w:pPr>
        <w:numPr>
          <w:ilvl w:val="0"/>
          <w:numId w:val="0"/>
        </w:numPr>
        <w:ind w:leftChars="0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Calibri" w:hAnsi="Calibri" w:cs="Calibri" w:hint="default"/>
          <w:sz w:val="28"/>
          <w:szCs w:val="28"/>
          <w:lang w:val="en-US" w:eastAsia="zh-CN"/>
        </w:rPr>
        <w:t>②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修筑铁路 （2分）   伤寒和肺炎（2分） </w:t>
      </w:r>
    </w:p>
    <w:p>
      <w:pPr>
        <w:numPr>
          <w:ilvl w:val="0"/>
          <w:numId w:val="6"/>
        </w:numPr>
        <w:ind w:left="0" w:firstLine="0" w:leftChars="0" w:firstLine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【活动一】“屏奴”指那些因长时间使用智能手机和电子设备，从而过度依赖电子屏幕的人。（2分）（意对即可）</w:t>
      </w:r>
    </w:p>
    <w:p>
      <w:pPr>
        <w:numPr>
          <w:ilvl w:val="0"/>
          <w:numId w:val="0"/>
        </w:numPr>
        <w:ind w:left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【活动二】</w:t>
      </w:r>
    </w:p>
    <w:p>
      <w:pPr>
        <w:numPr>
          <w:ilvl w:val="0"/>
          <w:numId w:val="0"/>
        </w:numPr>
        <w:ind w:leftChars="0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利：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网络上资源丰富，可以解决很多疑难问题，方便快捷，运用得当是课堂学习的有益补充，可以呈现彤一题目的不同解决方案。（2分）</w:t>
      </w:r>
    </w:p>
    <w:p>
      <w:pPr>
        <w:numPr>
          <w:ilvl w:val="0"/>
          <w:numId w:val="0"/>
        </w:numPr>
        <w:ind w:leftChars="0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弊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：一遇到问题就依赖作业软件，久而久之就不愿意独立思考，产生依赖性不利于学生的学习与成长。（2分）（意对即可）</w:t>
      </w:r>
    </w:p>
    <w:p>
      <w:pPr>
        <w:numPr>
          <w:ilvl w:val="0"/>
          <w:numId w:val="6"/>
        </w:numPr>
        <w:ind w:left="0" w:firstLine="0" w:leftChars="0" w:firstLineChars="0"/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点明自己客居长安的处境，交代时令秋 （1分） 渲染了凄凉的氛围，为全诗奠定感情基调，（1分）为下文抒发思乡之情作铺垫。（1分）     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9、“独”是孤独的意思，“空”是白白之意，（1分）文中指诗人有情无人诉，只能用弹琴和唱歌来排解心中的孤独（1分）思乡与惆怅之情（1分）。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10、（1）驻扎、驻守   （2）希望、期望 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（3）十分、非常、很 （4）同“披”穿着     （每空一分）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11、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广 门 之 官 \左 七 百 人 \右 七 百 人 \皆 先 登 而 获 敌 首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12、 A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13、(1)为了使牲畜活命而杀人，不也太不仁义了吗？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（2）希望得到我们主人的白骡，您让我这就去杀了他吧！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14、《周亚夫》一文运用反衬的手法：天子在霸上和棘门军中驱车直入，而在细柳军营闭门不入，可以突出周亚夫纪律严明。（答案不唯一）（2分）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选文董安”杀人以活牲畜“的主张，而赵简子杀畜以活人的做法，鲜明地突出了赵简子爱惜人才，目光长远，以人为本。（2分）</w:t>
      </w:r>
    </w:p>
    <w:p>
      <w:pPr>
        <w:numPr>
          <w:ilvl w:val="0"/>
          <w:numId w:val="7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Calibri" w:hAnsi="Calibri" w:cs="Calibri" w:hint="default"/>
          <w:sz w:val="28"/>
          <w:szCs w:val="28"/>
          <w:lang w:val="en-US" w:eastAsia="zh-CN"/>
        </w:rPr>
        <w:t>①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具有独立的操作系统，可以由用户自行安装各种应用，自行控制带宽、在线人数、浏览网页、在线时间。②它拥有强大的USB共享功能。真正做到网络和设备的智能化管理。③智能路由器还具有视频监控、远程开关机，脱机下载，USB打印以及实现手机管理等系列功能。（3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16、逻辑顺序，一、二段引出本文的说明对象，然后依次介绍了智能路由器的定义，它的智能体现在哪些方面，不同厂商智能路由器的不同特色，最后总结全文，突出它将大有作为。（3分）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17、不能去掉。逐渐是渐渐的意思，文中强调智能路由器火爆是有个过程的，去掉了，则突显不出这特点，语句的意思和韵味大为改观，显得不够准确。”逐渐“一词体现说明文语言的准确性。（3分）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18、举例子。例举了由于路由器的出现使得全家共享的事例，具体准确的说明了智能路由器处在绝对中心的位置，它有资格成为家庭中信息的中心，连接的中心娱乐的中心，具有说服力。（3分）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19、①父女情 ②夫妻情  ③父子情  ④故乡情 （4分）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20、①父亲怜惜材料，制作杌凳  ②父亲制作杌凳认真，一丝不苟</w:t>
      </w:r>
    </w:p>
    <w:p>
      <w:pPr>
        <w:numPr>
          <w:ilvl w:val="0"/>
          <w:numId w:val="0"/>
        </w:numPr>
        <w:ind w:firstLine="280" w:firstLineChars="100"/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③稳坐杌凳，给新人砸核桃（3分）</w:t>
      </w:r>
    </w:p>
    <w:p>
      <w:pPr>
        <w:numPr>
          <w:ilvl w:val="0"/>
          <w:numId w:val="8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拟人、对比;（1分）生动形象地写出杌凳的皮实、有肚量、持重的特点（1分）;表达作者对杌凳的赞赏之情和深沉的感悟;（1分）</w:t>
      </w:r>
    </w:p>
    <w:p>
      <w:pPr>
        <w:numPr>
          <w:ilvl w:val="0"/>
          <w:numId w:val="8"/>
        </w:numPr>
        <w:jc w:val="both"/>
        <w:rPr>
          <w:rFonts w:ascii="Times New Roman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内容上：杌凳的丑陋外形，与上文我对杌凳的态度形成对比，反衬杌凳品质--生与死、雅与俗、珍重与轻贱，它都默默地承受，比人有肚量，也比人持重。（2分）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结构上：为结尾劝妻子善待杌凳作铺垫</w:t>
      </w:r>
      <w:bookmarkStart w:id="0" w:name="_GoBack"/>
      <w:bookmarkEnd w:id="0"/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（2分）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23、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写妻子吃核桃，突出她的善解人意;写她后来不敬重杌凳，反映她的改变，这是突出杌凳有着不变的品质，妻子的语言表现了她对我爱护杌凳的不理解。</w:t>
      </w:r>
    </w:p>
    <w:p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pict>
          <v:shape id="_x0000_i1026" type="#_x0000_t75" alt="promotion-pages" style="width:415.3pt;height:671.68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EDA4B6"/>
    <w:multiLevelType w:val="singleLevel"/>
    <w:tmpl w:val="89EDA4B6"/>
    <w:lvl w:ilvl="0">
      <w:start w:val="21"/>
      <w:numFmt w:val="decimal"/>
      <w:suff w:val="nothing"/>
      <w:lvlText w:val="%1、"/>
      <w:lvlJc w:val="left"/>
    </w:lvl>
  </w:abstractNum>
  <w:abstractNum w:abstractNumId="1">
    <w:nsid w:val="9EB87BAB"/>
    <w:multiLevelType w:val="singleLevel"/>
    <w:tmpl w:val="9EB87BAB"/>
    <w:lvl w:ilvl="0">
      <w:start w:val="1"/>
      <w:numFmt w:val="decimal"/>
      <w:suff w:val="nothing"/>
      <w:lvlText w:val="%1、"/>
      <w:lvlJc w:val="left"/>
    </w:lvl>
  </w:abstractNum>
  <w:abstractNum w:abstractNumId="2">
    <w:nsid w:val="BD0FB3E6"/>
    <w:multiLevelType w:val="singleLevel"/>
    <w:tmpl w:val="BD0FB3E6"/>
    <w:lvl w:ilvl="0">
      <w:start w:val="15"/>
      <w:numFmt w:val="decimal"/>
      <w:suff w:val="nothing"/>
      <w:lvlText w:val="%1、"/>
      <w:lvlJc w:val="left"/>
    </w:lvl>
  </w:abstractNum>
  <w:abstractNum w:abstractNumId="3">
    <w:nsid w:val="C09A98FC"/>
    <w:multiLevelType w:val="singleLevel"/>
    <w:tmpl w:val="C09A98F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D56C8BCD"/>
    <w:multiLevelType w:val="singleLevel"/>
    <w:tmpl w:val="D56C8BCD"/>
    <w:lvl w:ilvl="0">
      <w:start w:val="3"/>
      <w:numFmt w:val="decimal"/>
      <w:suff w:val="nothing"/>
      <w:lvlText w:val="（%1）"/>
      <w:lvlJc w:val="left"/>
    </w:lvl>
  </w:abstractNum>
  <w:abstractNum w:abstractNumId="5">
    <w:nsid w:val="FFFBB964"/>
    <w:multiLevelType w:val="singleLevel"/>
    <w:tmpl w:val="FFFBB964"/>
    <w:lvl w:ilvl="0">
      <w:start w:val="7"/>
      <w:numFmt w:val="decimal"/>
      <w:suff w:val="nothing"/>
      <w:lvlText w:val="（%1）"/>
      <w:lvlJc w:val="left"/>
    </w:lvl>
  </w:abstractNum>
  <w:abstractNum w:abstractNumId="6">
    <w:nsid w:val="53815B76"/>
    <w:multiLevelType w:val="singleLevel"/>
    <w:tmpl w:val="53815B76"/>
    <w:lvl w:ilvl="0">
      <w:start w:val="2"/>
      <w:numFmt w:val="decimal"/>
      <w:suff w:val="space"/>
      <w:lvlText w:val="(%1)"/>
      <w:lvlJc w:val="left"/>
    </w:lvl>
  </w:abstractNum>
  <w:abstractNum w:abstractNumId="7">
    <w:nsid w:val="60CA2435"/>
    <w:multiLevelType w:val="singleLevel"/>
    <w:tmpl w:val="60CA2435"/>
    <w:lvl w:ilvl="0">
      <w:start w:val="6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F38"/>
    <w:rsid w:val="002E6042"/>
    <w:rsid w:val="00371A6B"/>
    <w:rsid w:val="003D5051"/>
    <w:rsid w:val="006055DF"/>
    <w:rsid w:val="00B02F38"/>
    <w:rsid w:val="00F55E23"/>
    <w:rsid w:val="10625D73"/>
    <w:rsid w:val="33143AD3"/>
    <w:rsid w:val="52B67B13"/>
    <w:rsid w:val="54A84F34"/>
    <w:rsid w:val="59E66F41"/>
    <w:rsid w:val="6F9F365D"/>
    <w:rsid w:val="74C32106"/>
    <w:rsid w:val="774A5F1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"/>
    <w:uiPriority w:val="99"/>
    <w:semiHidden/>
    <w:unhideWhenUsed/>
    <w:qFormat/>
    <w:pPr>
      <w:ind w:left="100" w:leftChars="2500"/>
    </w:p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日期 Char"/>
    <w:basedOn w:val="DefaultParagraphFont"/>
    <w:link w:val="Date"/>
    <w:uiPriority w:val="99"/>
    <w:semiHidden/>
    <w:qFormat/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2</cp:revision>
  <cp:lastPrinted>2020-10-05T02:13:00Z</cp:lastPrinted>
  <dcterms:created xsi:type="dcterms:W3CDTF">2020-09-23T03:18:00Z</dcterms:created>
  <dcterms:modified xsi:type="dcterms:W3CDTF">2020-10-08T09:08:40Z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