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 w:rsidR="001F550F">
      <w:pPr>
        <w:spacing w:line="360" w:lineRule="auto"/>
        <w:sectPr>
          <w:headerReference w:type="first" r:id="rId5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929370"/>
            <wp:effectExtent l="0" t="0" r="1270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31881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2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6653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86351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73465"/>
            <wp:effectExtent l="0" t="0" r="1270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06465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74125"/>
            <wp:effectExtent l="0" t="0" r="1270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224562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78900"/>
            <wp:effectExtent l="0" t="0" r="1270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57992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7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79865"/>
            <wp:effectExtent l="0" t="0" r="1270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71874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11820"/>
            <wp:effectExtent l="0" t="0" r="12700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225965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 w:rsidR="001F550F">
        <w:drawing>
          <wp:inline>
            <wp:extent cx="5497488" cy="8891270"/>
            <wp:docPr id="10000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6953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7488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920363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D896DBE"/>
    <w:rsid w:val="00071043"/>
    <w:rsid w:val="001F550F"/>
    <w:rsid w:val="1D896DBE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00026CDE-921F-461E-88F4-D21E69DE4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7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2021-10-11T05:45:00Z</dcterms:created>
  <dcterms:modified xsi:type="dcterms:W3CDTF">2021-10-11T05:45:00Z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