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2021-2022 学年度第一次课堂教学质量评价</w:t>
      </w:r>
    </w:p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九年级化学</w:t>
      </w:r>
    </w:p>
    <w:p>
      <w:pPr>
        <w:widowControl/>
        <w:spacing w:line="288" w:lineRule="auto"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color w:val="000000"/>
          <w:kern w:val="0"/>
          <w:sz w:val="32"/>
          <w:szCs w:val="32"/>
        </w:rPr>
        <w:t>(</w:t>
      </w:r>
      <w:r>
        <w:rPr>
          <w:rFonts w:ascii="Times New Roman" w:hAnsi="Times New Roman" w:eastAsia="楷体"/>
          <w:b/>
          <w:color w:val="000000"/>
          <w:kern w:val="0"/>
          <w:sz w:val="32"/>
          <w:szCs w:val="32"/>
        </w:rPr>
        <w:t>时间：</w:t>
      </w:r>
      <w:r>
        <w:rPr>
          <w:rFonts w:ascii="Times New Roman" w:hAnsi="Times New Roman"/>
          <w:b/>
          <w:color w:val="000000"/>
          <w:kern w:val="0"/>
          <w:sz w:val="32"/>
          <w:szCs w:val="32"/>
        </w:rPr>
        <w:t xml:space="preserve">50 </w:t>
      </w:r>
      <w:r>
        <w:rPr>
          <w:rFonts w:ascii="Times New Roman" w:hAnsi="Times New Roman" w:eastAsia="楷体"/>
          <w:b/>
          <w:color w:val="000000"/>
          <w:kern w:val="0"/>
          <w:sz w:val="32"/>
          <w:szCs w:val="32"/>
        </w:rPr>
        <w:t>分钟 满分：</w:t>
      </w:r>
      <w:r>
        <w:rPr>
          <w:rFonts w:ascii="Times New Roman" w:hAnsi="Times New Roman"/>
          <w:b/>
          <w:color w:val="000000"/>
          <w:kern w:val="0"/>
          <w:sz w:val="32"/>
          <w:szCs w:val="32"/>
        </w:rPr>
        <w:t xml:space="preserve">70 </w:t>
      </w:r>
      <w:r>
        <w:rPr>
          <w:rFonts w:ascii="Times New Roman" w:hAnsi="Times New Roman" w:eastAsia="楷体"/>
          <w:b/>
          <w:color w:val="000000"/>
          <w:kern w:val="0"/>
          <w:sz w:val="32"/>
          <w:szCs w:val="32"/>
        </w:rPr>
        <w:t>分</w:t>
      </w:r>
      <w:r>
        <w:rPr>
          <w:rFonts w:ascii="Times New Roman" w:hAnsi="Times New Roman"/>
          <w:b/>
          <w:color w:val="000000"/>
          <w:kern w:val="0"/>
          <w:sz w:val="32"/>
          <w:szCs w:val="32"/>
        </w:rPr>
        <w:t>)</w:t>
      </w:r>
    </w:p>
    <w:p>
      <w:pPr>
        <w:widowControl/>
        <w:spacing w:line="288" w:lineRule="auto"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>第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Ⅰ</w:t>
      </w: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>卷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(</w:t>
      </w: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 xml:space="preserve">选择题，共 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 xml:space="preserve">30 </w:t>
      </w: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>分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)</w:t>
      </w:r>
    </w:p>
    <w:p>
      <w:pPr>
        <w:widowControl/>
        <w:spacing w:line="288" w:lineRule="auto"/>
        <w:jc w:val="left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 w:eastAsia="黑体"/>
          <w:b/>
          <w:color w:val="000000"/>
          <w:kern w:val="0"/>
          <w:szCs w:val="21"/>
        </w:rPr>
        <w:t>一、选择题</w:t>
      </w:r>
      <w:r>
        <w:rPr>
          <w:rFonts w:ascii="Times New Roman" w:hAnsi="Times New Roman"/>
          <w:b/>
          <w:color w:val="000000"/>
          <w:kern w:val="0"/>
          <w:szCs w:val="21"/>
        </w:rPr>
        <w:t>(</w:t>
      </w:r>
      <w:r>
        <w:rPr>
          <w:rFonts w:ascii="Times New Roman" w:hAnsi="Times New Roman" w:eastAsia="黑体"/>
          <w:b/>
          <w:color w:val="000000"/>
          <w:kern w:val="0"/>
          <w:szCs w:val="21"/>
        </w:rPr>
        <w:t xml:space="preserve">每小题 </w:t>
      </w:r>
      <w:r>
        <w:rPr>
          <w:rFonts w:ascii="Times New Roman" w:hAnsi="Times New Roman"/>
          <w:b/>
          <w:color w:val="000000"/>
          <w:kern w:val="0"/>
          <w:szCs w:val="21"/>
        </w:rPr>
        <w:t xml:space="preserve">2 </w:t>
      </w:r>
      <w:r>
        <w:rPr>
          <w:rFonts w:ascii="Times New Roman" w:hAnsi="Times New Roman" w:eastAsia="黑体"/>
          <w:b/>
          <w:color w:val="000000"/>
          <w:kern w:val="0"/>
          <w:szCs w:val="21"/>
        </w:rPr>
        <w:t xml:space="preserve">分，共 </w:t>
      </w:r>
      <w:r>
        <w:rPr>
          <w:rFonts w:ascii="Times New Roman" w:hAnsi="Times New Roman"/>
          <w:b/>
          <w:color w:val="000000"/>
          <w:kern w:val="0"/>
          <w:szCs w:val="21"/>
        </w:rPr>
        <w:t xml:space="preserve">30 </w:t>
      </w:r>
      <w:r>
        <w:rPr>
          <w:rFonts w:ascii="Times New Roman" w:hAnsi="Times New Roman" w:eastAsia="黑体"/>
          <w:b/>
          <w:color w:val="000000"/>
          <w:kern w:val="0"/>
          <w:szCs w:val="21"/>
        </w:rPr>
        <w:t>分，每小题只有一个选项符合题意</w:t>
      </w:r>
      <w:r>
        <w:rPr>
          <w:rFonts w:ascii="Times New Roman" w:hAnsi="Times New Roman"/>
          <w:b/>
          <w:color w:val="000000"/>
          <w:kern w:val="0"/>
          <w:szCs w:val="21"/>
        </w:rPr>
        <w:t xml:space="preserve">)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1.奇妙的物质世界在不断变化，下列变化属于化学变化的是（ 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A.干冰升华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B.冰雪融化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C.香水挥发 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color w:val="000000"/>
          <w:kern w:val="0"/>
          <w:szCs w:val="21"/>
        </w:rPr>
        <w:t xml:space="preserve">D.葡萄酿酒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下列变化中属于化学变化的是（ 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．蜡烛熔化 </w:t>
      </w:r>
      <w:r>
        <w:rPr>
          <w:rFonts w:hint="eastAsia" w:ascii="Times New Roman" w:hAnsi="Times New Roman"/>
          <w:kern w:val="0"/>
          <w:szCs w:val="21"/>
        </w:rPr>
        <w:t xml:space="preserve">                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．干冰用于人工降雨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．植物的光合作用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．活性炭吸附杂质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下列实验操作正确的是（ 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 </w:t>
      </w:r>
      <w:r>
        <w:drawing>
          <wp:inline distT="0" distB="0" distL="0" distR="0">
            <wp:extent cx="723265" cy="92329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810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 </w:t>
      </w:r>
      <w:r>
        <w:drawing>
          <wp:inline distT="0" distB="0" distL="0" distR="0">
            <wp:extent cx="999490" cy="10852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 </w:t>
      </w:r>
      <w:r>
        <w:drawing>
          <wp:inline distT="0" distB="0" distL="0" distR="0">
            <wp:extent cx="694690" cy="9994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． </w:t>
      </w:r>
      <w:r>
        <w:drawing>
          <wp:inline distT="0" distB="0" distL="0" distR="0">
            <wp:extent cx="1351915" cy="6375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4.下列仪器中，用酒精灯加热试管内物质不需要用到的是( )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t xml:space="preserve"> </w:t>
      </w:r>
      <w:r>
        <w:drawing>
          <wp:inline distT="0" distB="0" distL="0" distR="0">
            <wp:extent cx="399415" cy="73279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00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t xml:space="preserve"> </w:t>
      </w:r>
      <w:r>
        <w:drawing>
          <wp:inline distT="0" distB="0" distL="0" distR="0">
            <wp:extent cx="628015" cy="63754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571" cy="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t xml:space="preserve"> </w:t>
      </w:r>
      <w:r>
        <w:drawing>
          <wp:inline distT="0" distB="0" distL="0" distR="0">
            <wp:extent cx="675640" cy="5803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190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t xml:space="preserve"> </w:t>
      </w:r>
      <w:r>
        <w:drawing>
          <wp:inline distT="0" distB="0" distL="0" distR="0">
            <wp:extent cx="856615" cy="4565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7143" cy="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5.下列关于宏观事实的微观解释中，正确的是( )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A．将二氧化碳气体制成干冰体积变小——分子体积变小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B．金刚石和石墨的硬度不同——碳原子的排列方式不同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C．自然界中水的天然循环——水分子不断运动且分子大小发生改变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D．食物变质——食物中的分子种类不变，但分子的性质发生了变化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6.下列关于原子、分子的说法错误的是( )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A．分子可以构成物质，而原子只能构成分子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B．在化学变化中，分子可以分成原子，而原子不能再分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C．原子是化学变化中的最小微粒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D．由分子构成的物质，分子是保持物质化学性质的最小粒子 </w:t>
      </w:r>
      <w:bookmarkStart w:id="0" w:name="_GoBack"/>
      <w:bookmarkEnd w:id="0"/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7.如图为验证水的组成的实验装置,下列有关说法正确的是( )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1656715" cy="14662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A.正极和负极产生的气体质量比为 1</w:t>
      </w:r>
      <w:r>
        <w:rPr>
          <w:rFonts w:ascii="Times New Roman" w:hAnsi="Times New Roman" w:eastAsia="黑体"/>
          <w:color w:val="000000"/>
          <w:kern w:val="0"/>
          <w:szCs w:val="21"/>
        </w:rPr>
        <w:t>：</w:t>
      </w:r>
      <w:r>
        <w:rPr>
          <w:rFonts w:ascii="Times New Roman" w:hAnsi="Times New Roman"/>
          <w:color w:val="000000"/>
          <w:kern w:val="0"/>
          <w:szCs w:val="21"/>
        </w:rPr>
        <w:t xml:space="preserve">2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B.正极产生的气体能使带火星的木条复燃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C.水是由氧气和氢气组成的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D.该变化中的最小粒子为氢分子和氧分子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下列反应属于化合反应的是（ 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 w:eastAsia="新宋体"/>
          <w:color w:val="000000"/>
          <w:kern w:val="0"/>
          <w:szCs w:val="21"/>
        </w:rPr>
        <w:t>．</w:t>
      </w:r>
      <w:r>
        <w:rPr>
          <w:rFonts w:ascii="Times New Roman" w:hAnsi="Times New Roman" w:eastAsia="新宋体"/>
          <w:color w:val="000000"/>
          <w:kern w:val="0"/>
          <w:position w:val="-8"/>
          <w:szCs w:val="21"/>
        </w:rPr>
        <w:object>
          <v:shape id="_x0000_i1025" o:spt="75" type="#_x0000_t75" style="height:16.3pt;width:113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 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Times New Roman" w:eastAsia="新宋体"/>
          <w:color w:val="000000"/>
          <w:kern w:val="0"/>
          <w:szCs w:val="21"/>
        </w:rPr>
        <w:t>．</w:t>
      </w:r>
      <w:r>
        <w:rPr>
          <w:rFonts w:ascii="Times New Roman" w:hAnsi="Times New Roman" w:eastAsia="新宋体"/>
          <w:color w:val="000000"/>
          <w:kern w:val="0"/>
          <w:position w:val="-8"/>
          <w:szCs w:val="21"/>
        </w:rPr>
        <w:object>
          <v:shape id="_x0000_i1026" o:spt="75" type="#_x0000_t75" style="height:16.3pt;width:20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 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 w:eastAsia="新宋体"/>
          <w:color w:val="000000"/>
          <w:kern w:val="0"/>
          <w:szCs w:val="21"/>
        </w:rPr>
        <w:t>．</w:t>
      </w:r>
      <w:r>
        <w:rPr>
          <w:rFonts w:ascii="Times New Roman" w:hAnsi="Times New Roman" w:eastAsia="新宋体"/>
          <w:color w:val="000000"/>
          <w:kern w:val="0"/>
          <w:position w:val="-8"/>
          <w:szCs w:val="21"/>
        </w:rPr>
        <w:object>
          <v:shape id="_x0000_i1027" o:spt="75" type="#_x0000_t75" style="height:16.3pt;width:20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 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 w:eastAsia="新宋体"/>
          <w:color w:val="000000"/>
          <w:kern w:val="0"/>
          <w:szCs w:val="21"/>
        </w:rPr>
        <w:t>．</w:t>
      </w:r>
      <w:r>
        <w:rPr>
          <w:rFonts w:ascii="Times New Roman" w:hAnsi="Times New Roman" w:eastAsia="新宋体"/>
          <w:color w:val="000000"/>
          <w:kern w:val="0"/>
          <w:position w:val="-8"/>
          <w:szCs w:val="21"/>
        </w:rPr>
        <w:object>
          <v:shape id="_x0000_i1028" o:spt="75" type="#_x0000_t75" style="height:16.3pt;width:132.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 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9.下列各图</w:t>
      </w:r>
      <w:r>
        <w:rPr>
          <w:rFonts w:hint="eastAsia" w:ascii="Times New Roman" w:hAnsi="Times New Roman"/>
          <w:color w:val="000000"/>
          <w:kern w:val="0"/>
          <w:szCs w:val="21"/>
        </w:rPr>
        <w:t>中●和○分</w:t>
      </w:r>
      <w:r>
        <w:rPr>
          <w:rFonts w:ascii="Times New Roman" w:hAnsi="Times New Roman"/>
          <w:color w:val="000000"/>
          <w:kern w:val="0"/>
          <w:szCs w:val="21"/>
        </w:rPr>
        <w:t xml:space="preserve">别表示不同元素的原子，其中表示混合物的（ ）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t xml:space="preserve"> </w:t>
      </w:r>
      <w:r>
        <w:drawing>
          <wp:inline distT="0" distB="0" distL="0" distR="0">
            <wp:extent cx="1418590" cy="9899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     </w:t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t xml:space="preserve"> </w:t>
      </w:r>
      <w:r>
        <w:drawing>
          <wp:inline distT="0" distB="0" distL="0" distR="0">
            <wp:extent cx="1256665" cy="9328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t xml:space="preserve"> </w:t>
      </w:r>
      <w:r>
        <w:drawing>
          <wp:inline distT="0" distB="0" distL="0" distR="0">
            <wp:extent cx="1161415" cy="88519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        </w:t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t xml:space="preserve"> </w:t>
      </w:r>
      <w:r>
        <w:drawing>
          <wp:inline distT="0" distB="0" distL="0" distR="0">
            <wp:extent cx="1209040" cy="89471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10.化学与我们亲密相伴，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潺潺的流水可以变成天空中的白云；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木炭可以燃烧；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醋酸能跟活泼金属发生化学反应；</w:t>
      </w:r>
      <w:r>
        <w:rPr>
          <w:rFonts w:hint="eastAsia" w:ascii="宋体" w:hAnsi="宋体" w:cs="宋体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>钢铁会生锈；</w:t>
      </w:r>
      <w:r>
        <w:rPr>
          <w:rFonts w:hint="eastAsia" w:ascii="宋体" w:hAnsi="宋体" w:cs="宋体"/>
          <w:color w:val="000000"/>
          <w:kern w:val="0"/>
          <w:szCs w:val="21"/>
        </w:rPr>
        <w:t>⑤</w:t>
      </w:r>
      <w:r>
        <w:rPr>
          <w:rFonts w:ascii="Times New Roman" w:hAnsi="Times New Roman"/>
          <w:color w:val="000000"/>
          <w:kern w:val="0"/>
          <w:szCs w:val="21"/>
        </w:rPr>
        <w:t>煤燃烧；</w:t>
      </w:r>
      <w:r>
        <w:rPr>
          <w:rFonts w:hint="eastAsia" w:ascii="宋体" w:hAnsi="宋体" w:cs="宋体"/>
          <w:color w:val="000000"/>
          <w:kern w:val="0"/>
          <w:szCs w:val="21"/>
        </w:rPr>
        <w:t>⑥</w:t>
      </w:r>
      <w:r>
        <w:rPr>
          <w:rFonts w:ascii="Times New Roman" w:hAnsi="Times New Roman"/>
          <w:color w:val="000000"/>
          <w:kern w:val="0"/>
          <w:szCs w:val="21"/>
        </w:rPr>
        <w:t>铁矿石炼成铁；</w:t>
      </w:r>
      <w:r>
        <w:rPr>
          <w:rFonts w:hint="eastAsia" w:ascii="宋体" w:hAnsi="宋体" w:cs="宋体"/>
          <w:color w:val="000000"/>
          <w:kern w:val="0"/>
          <w:szCs w:val="21"/>
        </w:rPr>
        <w:t>⑦</w:t>
      </w:r>
      <w:r>
        <w:rPr>
          <w:rFonts w:ascii="Times New Roman" w:hAnsi="Times New Roman"/>
          <w:color w:val="000000"/>
          <w:kern w:val="0"/>
          <w:szCs w:val="21"/>
        </w:rPr>
        <w:t>酒精 (乙醇)常作酒精灯和内燃机的燃料，是一种绿色能源；</w:t>
      </w:r>
      <w:r>
        <w:rPr>
          <w:rFonts w:hint="eastAsia" w:ascii="宋体" w:hAnsi="宋体" w:cs="宋体"/>
          <w:color w:val="000000"/>
          <w:kern w:val="0"/>
          <w:szCs w:val="21"/>
        </w:rPr>
        <w:t>⑧</w:t>
      </w:r>
      <w:r>
        <w:rPr>
          <w:rFonts w:ascii="Times New Roman" w:hAnsi="Times New Roman"/>
          <w:color w:val="000000"/>
          <w:kern w:val="0"/>
          <w:szCs w:val="21"/>
        </w:rPr>
        <w:t>在常温下甲烷是气体；</w:t>
      </w:r>
      <w:r>
        <w:rPr>
          <w:rFonts w:hint="eastAsia" w:ascii="宋体" w:hAnsi="宋体" w:cs="宋体"/>
          <w:color w:val="000000"/>
          <w:kern w:val="0"/>
          <w:szCs w:val="21"/>
        </w:rPr>
        <w:t>⑨</w:t>
      </w:r>
      <w:r>
        <w:rPr>
          <w:rFonts w:ascii="Times New Roman" w:hAnsi="Times New Roman"/>
          <w:color w:val="000000"/>
          <w:kern w:val="0"/>
          <w:szCs w:val="21"/>
        </w:rPr>
        <w:t xml:space="preserve"> 0</w:t>
      </w:r>
      <w:r>
        <w:rPr>
          <w:rFonts w:hint="eastAsia" w:ascii="宋体" w:hAnsi="宋体" w:cs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水变成冰。其中属于化学性质的是（ 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</w:t>
      </w:r>
      <w:r>
        <w:rPr>
          <w:rFonts w:hint="eastAsia" w:ascii="宋体" w:hAnsi="宋体" w:cs="宋体"/>
          <w:color w:val="000000"/>
          <w:kern w:val="0"/>
          <w:szCs w:val="21"/>
        </w:rPr>
        <w:t>②③④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 xml:space="preserve">B. </w:t>
      </w:r>
      <w:r>
        <w:rPr>
          <w:rFonts w:hint="eastAsia" w:ascii="宋体" w:hAnsi="宋体" w:cs="宋体"/>
          <w:color w:val="000000"/>
          <w:kern w:val="0"/>
          <w:szCs w:val="21"/>
        </w:rPr>
        <w:t>②③④⑦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color w:val="000000"/>
          <w:kern w:val="0"/>
          <w:szCs w:val="21"/>
        </w:rPr>
        <w:t>C．</w:t>
      </w:r>
      <w:r>
        <w:rPr>
          <w:rFonts w:hint="eastAsia" w:ascii="宋体" w:hAnsi="宋体" w:cs="宋体"/>
          <w:color w:val="000000"/>
          <w:kern w:val="0"/>
          <w:szCs w:val="21"/>
        </w:rPr>
        <w:t>②③④⑥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D. </w:t>
      </w:r>
      <w:r>
        <w:rPr>
          <w:rFonts w:hint="eastAsia" w:ascii="宋体" w:hAnsi="宋体" w:cs="宋体"/>
          <w:color w:val="000000"/>
          <w:kern w:val="0"/>
          <w:szCs w:val="21"/>
        </w:rPr>
        <w:t>②③④⑥⑦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11.下图中的符号表示 2 个氢原子的是( )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t xml:space="preserve"> </w:t>
      </w:r>
      <w:r>
        <w:drawing>
          <wp:inline distT="0" distB="0" distL="0" distR="0">
            <wp:extent cx="1180465" cy="85661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</w:t>
      </w:r>
      <w:r>
        <w:rPr>
          <w:rFonts w:ascii="Times New Roman" w:hAnsi="Times New Roman"/>
          <w:color w:val="000000"/>
          <w:kern w:val="0"/>
          <w:szCs w:val="21"/>
        </w:rPr>
        <w:t xml:space="preserve">         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t xml:space="preserve"> </w:t>
      </w:r>
      <w:r>
        <w:drawing>
          <wp:inline distT="0" distB="0" distL="0" distR="0">
            <wp:extent cx="1199515" cy="86614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t xml:space="preserve"> </w:t>
      </w:r>
      <w:r>
        <w:drawing>
          <wp:inline distT="0" distB="0" distL="0" distR="0">
            <wp:extent cx="1161415" cy="82804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t xml:space="preserve"> </w:t>
      </w:r>
      <w:r>
        <w:drawing>
          <wp:inline distT="0" distB="0" distL="0" distR="0">
            <wp:extent cx="1142365" cy="84709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2857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12.根据下列各组原子的原子结构示意图分析，具有相似化学性质的一组是( )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t xml:space="preserve"> </w:t>
      </w:r>
      <w:r>
        <w:drawing>
          <wp:inline distT="0" distB="0" distL="0" distR="0">
            <wp:extent cx="1247140" cy="72326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     </w:t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t xml:space="preserve"> </w:t>
      </w:r>
      <w:r>
        <w:drawing>
          <wp:inline distT="0" distB="0" distL="0" distR="0">
            <wp:extent cx="1370965" cy="732790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t xml:space="preserve"> </w:t>
      </w:r>
      <w:r>
        <w:drawing>
          <wp:inline distT="0" distB="0" distL="0" distR="0">
            <wp:extent cx="1218565" cy="73279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048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      </w:t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t xml:space="preserve"> </w:t>
      </w:r>
      <w:r>
        <w:drawing>
          <wp:inline distT="0" distB="0" distL="0" distR="0">
            <wp:extent cx="1247140" cy="67564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13.1911 年，英国科学家卢瑟福进行了著名的α粒子轰击金箔实验。根据实验，不能获得的结论是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2399665" cy="1151890"/>
            <wp:effectExtent l="0" t="0" r="63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A．金原子核带正电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B．金原子核外电子带负电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C．金原子核体积很小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 xml:space="preserve">D．金原子核的质量比α粒子大得多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14.根据下列三种微粒的结构示意图，所获取信息不正确的是( )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651375" cy="101790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674170" cy="102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</w:t>
      </w:r>
      <w:r>
        <w:rPr>
          <w:rFonts w:hint="eastAsia" w:ascii="宋体" w:hAnsi="宋体" w:cs="宋体"/>
          <w:color w:val="000000"/>
          <w:kern w:val="0"/>
          <w:szCs w:val="21"/>
        </w:rPr>
        <w:t>②③</w:t>
      </w:r>
      <w:r>
        <w:rPr>
          <w:rFonts w:ascii="Times New Roman" w:hAnsi="Times New Roman"/>
          <w:color w:val="000000"/>
          <w:kern w:val="0"/>
          <w:szCs w:val="21"/>
        </w:rPr>
        <w:t xml:space="preserve">化学性质相同 </w:t>
      </w:r>
      <w:r>
        <w:rPr>
          <w:rFonts w:hint="eastAsia" w:ascii="Times New Roman" w:hAnsi="Times New Roman"/>
          <w:kern w:val="0"/>
          <w:szCs w:val="21"/>
        </w:rPr>
        <w:t xml:space="preserve">                  </w:t>
      </w:r>
      <w:r>
        <w:rPr>
          <w:rFonts w:ascii="Times New Roman" w:hAnsi="Times New Roman"/>
          <w:color w:val="000000"/>
          <w:kern w:val="0"/>
          <w:szCs w:val="21"/>
        </w:rPr>
        <w:t>B．</w:t>
      </w:r>
      <w:r>
        <w:rPr>
          <w:rFonts w:hint="eastAsia" w:ascii="宋体" w:hAnsi="宋体" w:cs="宋体"/>
          <w:color w:val="000000"/>
          <w:kern w:val="0"/>
          <w:szCs w:val="21"/>
        </w:rPr>
        <w:t>①③</w:t>
      </w:r>
      <w:r>
        <w:rPr>
          <w:rFonts w:ascii="Times New Roman" w:hAnsi="Times New Roman"/>
          <w:color w:val="000000"/>
          <w:kern w:val="0"/>
          <w:szCs w:val="21"/>
        </w:rPr>
        <w:t>表示两种原子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C．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表示的是原子，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表示的是离子 </w:t>
      </w:r>
      <w:r>
        <w:rPr>
          <w:rFonts w:hint="eastAsia" w:ascii="Times New Roman" w:hAnsi="Times New Roman"/>
          <w:kern w:val="0"/>
          <w:szCs w:val="21"/>
        </w:rPr>
        <w:t xml:space="preserve">    </w:t>
      </w:r>
      <w:r>
        <w:rPr>
          <w:rFonts w:ascii="Times New Roman" w:hAnsi="Times New Roman"/>
          <w:color w:val="000000"/>
          <w:kern w:val="0"/>
          <w:szCs w:val="21"/>
        </w:rPr>
        <w:t>D．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可用符号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Al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3＋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来表示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15.下列有关原子的说法中正确的是( )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原子是化学变化中的最小微粒；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原子不能再分；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原子在化学变化中不能再分；</w:t>
      </w:r>
      <w:r>
        <w:rPr>
          <w:rFonts w:hint="eastAsia" w:ascii="宋体" w:hAnsi="宋体" w:cs="宋体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>原子中肯定含有质子、中子、电子三种微粒；</w:t>
      </w:r>
      <w:r>
        <w:rPr>
          <w:rFonts w:hint="eastAsia" w:ascii="宋体" w:hAnsi="宋体" w:cs="宋体"/>
          <w:color w:val="000000"/>
          <w:kern w:val="0"/>
          <w:szCs w:val="21"/>
        </w:rPr>
        <w:t>⑤</w:t>
      </w:r>
      <w:r>
        <w:rPr>
          <w:rFonts w:ascii="Times New Roman" w:hAnsi="Times New Roman"/>
          <w:color w:val="000000"/>
          <w:kern w:val="0"/>
          <w:szCs w:val="21"/>
        </w:rPr>
        <w:t xml:space="preserve">原子核在化学变化中不发生变化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</w:t>
      </w:r>
      <w:r>
        <w:rPr>
          <w:rFonts w:hint="eastAsia" w:ascii="宋体" w:hAnsi="宋体" w:cs="宋体"/>
          <w:color w:val="000000"/>
          <w:kern w:val="0"/>
          <w:szCs w:val="21"/>
        </w:rPr>
        <w:t>①②③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color w:val="000000"/>
          <w:kern w:val="0"/>
          <w:szCs w:val="21"/>
        </w:rPr>
        <w:t>B．</w:t>
      </w:r>
      <w:r>
        <w:rPr>
          <w:rFonts w:hint="eastAsia" w:ascii="宋体" w:hAnsi="宋体" w:cs="宋体"/>
          <w:color w:val="000000"/>
          <w:kern w:val="0"/>
          <w:szCs w:val="21"/>
        </w:rPr>
        <w:t>①③④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>C．</w:t>
      </w:r>
      <w:r>
        <w:rPr>
          <w:rFonts w:hint="eastAsia" w:ascii="宋体" w:hAnsi="宋体" w:cs="宋体"/>
          <w:color w:val="000000"/>
          <w:kern w:val="0"/>
          <w:szCs w:val="21"/>
        </w:rPr>
        <w:t>①②⑤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>D．</w:t>
      </w:r>
      <w:r>
        <w:rPr>
          <w:rFonts w:hint="eastAsia" w:ascii="宋体" w:hAnsi="宋体" w:cs="宋体"/>
          <w:color w:val="000000"/>
          <w:kern w:val="0"/>
          <w:szCs w:val="21"/>
        </w:rPr>
        <w:t>①③⑤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>第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Ⅱ</w:t>
      </w: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>卷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(</w:t>
      </w: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 xml:space="preserve">非选择题，共 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 xml:space="preserve">40 </w:t>
      </w: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>分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)</w:t>
      </w:r>
    </w:p>
    <w:p>
      <w:pPr>
        <w:widowControl/>
        <w:spacing w:line="288" w:lineRule="auto"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eastAsia="黑体"/>
          <w:b/>
          <w:color w:val="000000"/>
          <w:kern w:val="0"/>
          <w:sz w:val="24"/>
        </w:rPr>
        <w:t>二、填空题</w:t>
      </w:r>
      <w:r>
        <w:rPr>
          <w:rFonts w:ascii="Times New Roman" w:hAnsi="Times New Roman"/>
          <w:b/>
          <w:color w:val="000000"/>
          <w:kern w:val="0"/>
          <w:sz w:val="24"/>
        </w:rPr>
        <w:t>(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 xml:space="preserve">每空 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2 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 xml:space="preserve">分，共 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14 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>分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)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16.请你用化学用语填空。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(1)两个钠离子：____；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(2)氮原子的结构示意图：____；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(3)5 个水分子____。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17.有时我们在野外可以看见清澈的山泉水，泉水虽清澈，但也不能直接饮用，因为有可能是硬水，我们可用__________进行鉴别，在生活中，可用_______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_</w:t>
      </w:r>
      <w:r>
        <w:rPr>
          <w:rFonts w:ascii="Times New Roman" w:hAnsi="Times New Roman"/>
          <w:color w:val="000000"/>
          <w:kern w:val="0"/>
          <w:szCs w:val="21"/>
        </w:rPr>
        <w:t xml:space="preserve">_的方法来降低水的硬度。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好酒不怕巷子深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这句话表明分子具有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>性质；干冰汽化体积变大是因为</w:t>
      </w:r>
      <w:r>
        <w:rPr>
          <w:rFonts w:ascii="Times New Roman" w:hAnsi="Times New Roman"/>
          <w:color w:val="000000"/>
          <w:kern w:val="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。 </w:t>
      </w:r>
    </w:p>
    <w:p>
      <w:pPr>
        <w:widowControl/>
        <w:spacing w:line="288" w:lineRule="auto"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eastAsia="黑体"/>
          <w:b/>
          <w:color w:val="000000"/>
          <w:kern w:val="0"/>
          <w:sz w:val="24"/>
        </w:rPr>
        <w:t>三、实验探究题</w:t>
      </w:r>
      <w:r>
        <w:rPr>
          <w:rFonts w:ascii="Times New Roman" w:hAnsi="Times New Roman"/>
          <w:b/>
          <w:color w:val="000000"/>
          <w:kern w:val="0"/>
          <w:sz w:val="24"/>
        </w:rPr>
        <w:t>(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 xml:space="preserve">每空 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2 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 xml:space="preserve">分，共 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26 </w:t>
      </w:r>
      <w:r>
        <w:rPr>
          <w:rFonts w:ascii="Times New Roman" w:hAnsi="Times New Roman" w:eastAsia="黑体"/>
          <w:b/>
          <w:color w:val="000000"/>
          <w:kern w:val="0"/>
          <w:sz w:val="24"/>
        </w:rPr>
        <w:t>分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)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19.暴雨过后，某化学兴趣小组的同学对本地水样进行了调查分析，并设计了如图 1的实验方案对水样进行净化。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10125" cy="12477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855624" cy="125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（1）过滤是非常重要的操作，如图2还缺少一种仪器，该仪器的名称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 </w:t>
      </w:r>
      <w:r>
        <w:rPr>
          <w:rFonts w:ascii="Times New Roman" w:hAnsi="Times New Roman"/>
          <w:color w:val="000000"/>
          <w:kern w:val="0"/>
          <w:szCs w:val="21"/>
        </w:rPr>
        <w:t>，其作用是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   </w:t>
      </w:r>
      <w:r>
        <w:rPr>
          <w:rFonts w:ascii="Times New Roman" w:hAnsi="Times New Roman"/>
          <w:color w:val="000000"/>
          <w:kern w:val="0"/>
          <w:szCs w:val="21"/>
        </w:rPr>
        <w:t>；过滤后发现滤液仍浑浊，其原因可能是_____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_</w:t>
      </w:r>
      <w:r>
        <w:rPr>
          <w:rFonts w:ascii="Times New Roman" w:hAnsi="Times New Roman"/>
          <w:color w:val="000000"/>
          <w:kern w:val="0"/>
          <w:szCs w:val="21"/>
        </w:rPr>
        <w:t xml:space="preserve">_(填字母)。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1437640" cy="187579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38095" cy="1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a．滤纸没有紧贴漏斗内壁 </w:t>
      </w:r>
      <w:r>
        <w:rPr>
          <w:rFonts w:hint="eastAsia" w:ascii="Times New Roman" w:hAnsi="Times New Roman"/>
          <w:kern w:val="0"/>
          <w:szCs w:val="21"/>
        </w:rPr>
        <w:t xml:space="preserve">  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b．漏斗下端未靠在烧杯内壁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c．漏斗内液面高于滤纸边缘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(2)步骤</w:t>
      </w:r>
      <w:r>
        <w:rPr>
          <w:rFonts w:hint="eastAsia" w:ascii="宋体" w:hAnsi="宋体" w:cs="宋体"/>
          <w:color w:val="000000"/>
          <w:kern w:val="0"/>
          <w:szCs w:val="21"/>
        </w:rPr>
        <w:t>Ⅱ</w:t>
      </w:r>
      <w:r>
        <w:rPr>
          <w:rFonts w:ascii="Times New Roman" w:hAnsi="Times New Roman"/>
          <w:color w:val="000000"/>
          <w:kern w:val="0"/>
          <w:szCs w:val="21"/>
        </w:rPr>
        <w:t>中，加入的药品 X 的名称是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 </w:t>
      </w:r>
      <w:r>
        <w:rPr>
          <w:rFonts w:ascii="Times New Roman" w:hAnsi="Times New Roman"/>
          <w:color w:val="000000"/>
          <w:kern w:val="0"/>
          <w:szCs w:val="21"/>
        </w:rPr>
        <w:t>，可以除去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kern w:val="0"/>
          <w:szCs w:val="21"/>
        </w:rPr>
        <w:t xml:space="preserve">。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（3）步骤Ⅲ中，加入液氯后，得到的水并不能直接饮用，因为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。 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20.某兴趣小组的同学对水的组成进行了实验探究。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3959225" cy="2005965"/>
            <wp:effectExtent l="0" t="0" r="317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972753" cy="2012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【提出问题】水是由什么组成的？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【查阅资料】通过电解水和点燃氢气证明燃烧产物的方法均可证明水的组成。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【设计实验】兴趣小组的同学设计了如图所示的实验来探究水的组成，其中图甲是电解水的实验装置，图乙是将电解水产生的氢气直接缓缓地通过装有足量碱石灰（可吸收水分干燥气体）的仪器 c，并在导管口 d 处将气体点燃，然后把盛有冷水的烧杯置于如图乙所示的位置。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【实验与结论】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(1)图甲中玻璃管 a 和玻璃管 b 得到气体的体积比为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 ；检验 b 管中产物的方法是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(2)图乙所示的实验过程中可以观察到的实验现象：导管口 d 处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>；烧杯底部有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(3)写出实验甲中反应的文字表达式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(4)实验甲中没有发生变化的微粒是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（填微粒符号）。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(5)由以上探究可以得出结论：水是由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>组成的。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br w:type="page"/>
      </w:r>
    </w:p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2021-2022 学年度第一学期第一次质量监测九年级化学答案</w:t>
      </w:r>
    </w:p>
    <w:p>
      <w:pPr>
        <w:pStyle w:val="10"/>
        <w:widowControl/>
        <w:numPr>
          <w:ilvl w:val="0"/>
          <w:numId w:val="1"/>
        </w:numPr>
        <w:spacing w:line="288" w:lineRule="auto"/>
        <w:ind w:firstLineChars="0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 xml:space="preserve">选择题（每题 2 分，共 30 分） </w:t>
      </w:r>
    </w:p>
    <w:tbl>
      <w:tblPr>
        <w:tblStyle w:val="7"/>
        <w:tblW w:w="874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555"/>
        <w:gridCol w:w="555"/>
        <w:gridCol w:w="555"/>
        <w:gridCol w:w="555"/>
        <w:gridCol w:w="555"/>
        <w:gridCol w:w="55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题号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2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3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4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5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7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9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11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12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13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14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答案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D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C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D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C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B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Theme="minor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B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B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C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A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D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Theme="minor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Theme="minorEastAsia"/>
                <w:kern w:val="0"/>
                <w:sz w:val="20"/>
                <w:szCs w:val="20"/>
              </w:rPr>
              <w:t>B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Theme="minor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eastAsiaTheme="minorEastAsia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Theme="minorEastAsia"/>
                <w:kern w:val="0"/>
                <w:sz w:val="20"/>
                <w:szCs w:val="20"/>
              </w:rPr>
              <w:t>D</w:t>
            </w:r>
          </w:p>
        </w:tc>
      </w:tr>
    </w:tbl>
    <w:p>
      <w:pPr>
        <w:widowControl/>
        <w:spacing w:line="288" w:lineRule="auto"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 xml:space="preserve">二、填空题（每空 2 分，共 14 分）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16.（1）2Na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+</w:t>
      </w:r>
      <w:r>
        <w:rPr>
          <w:rFonts w:ascii="Times New Roman" w:hAnsi="Times New Roman"/>
          <w:color w:val="000000"/>
          <w:kern w:val="0"/>
          <w:szCs w:val="21"/>
        </w:rPr>
        <w:t>；（2）</w:t>
      </w:r>
      <w:r>
        <w:drawing>
          <wp:inline distT="0" distB="0" distL="0" distR="0">
            <wp:extent cx="561340" cy="58039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61905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 xml:space="preserve"> ；（3）。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5H</w:t>
      </w:r>
      <w:r>
        <w:rPr>
          <w:rFonts w:ascii="Times New Roman" w:hAnsi="Times New Roman"/>
          <w:b/>
          <w:bCs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 xml:space="preserve">_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17.肥皂水；煮沸。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18.总在不停地运动；分子间的间隔变大。 </w:t>
      </w:r>
    </w:p>
    <w:p>
      <w:pPr>
        <w:widowControl/>
        <w:spacing w:line="288" w:lineRule="auto"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 xml:space="preserve">三、实验题（每空 2 分，共 26 分）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19.（1）玻璃棒；引流；c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（2）活性炭；颜色和异味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（3）还有一些可溶性杂质未除去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20.（1）2:1；用带火星的木条检验，若木条复燃，则证明是氧气。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（2）气体燃烧并产生淡蓝色火焰；水雾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</w:t>
      </w:r>
      <w:r>
        <w:rPr>
          <w:rFonts w:ascii="Times New Roman" w:hAnsi="Times New Roman"/>
          <w:color w:val="000000"/>
          <w:kern w:val="0"/>
          <w:position w:val="-8"/>
          <w:szCs w:val="21"/>
        </w:rPr>
        <w:object>
          <v:shape id="_x0000_i1029" o:spt="75" type="#_x0000_t75" style="height:18.15pt;width:115.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41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（4）H；O 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  <w:sectPr>
          <w:headerReference r:id="rId4" w:type="first"/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color w:val="000000"/>
          <w:kern w:val="0"/>
          <w:szCs w:val="21"/>
        </w:rPr>
        <w:t>（5）氢元素和氧元素</w:t>
      </w:r>
    </w:p>
    <w:p>
      <w:r>
        <w:rPr>
          <w:rFonts w:ascii="Times New Roman" w:hAnsi="Times New Roman"/>
          <w:kern w:val="0"/>
          <w:szCs w:val="21"/>
        </w:rPr>
        <w:drawing>
          <wp:inline distT="0" distB="0" distL="114300" distR="114300">
            <wp:extent cx="5586730" cy="9036050"/>
            <wp:effectExtent l="0" t="0" r="13970" b="12700"/>
            <wp:docPr id="100036" name="图片 100036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 descr="promotion-pages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587005" cy="903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37" name="图片 1000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7" name="图片 10003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6169"/>
    <w:multiLevelType w:val="multilevel"/>
    <w:tmpl w:val="0BC96169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C0D7E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06C6"/>
    <w:rsid w:val="00244CEF"/>
    <w:rsid w:val="002457C2"/>
    <w:rsid w:val="002908F0"/>
    <w:rsid w:val="002A0E5D"/>
    <w:rsid w:val="002A1A21"/>
    <w:rsid w:val="002F06B2"/>
    <w:rsid w:val="00303E4F"/>
    <w:rsid w:val="003102DB"/>
    <w:rsid w:val="00313D41"/>
    <w:rsid w:val="003312EF"/>
    <w:rsid w:val="00342170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8777E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3727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C3FCF"/>
    <w:rsid w:val="00AD4827"/>
    <w:rsid w:val="00AD6B6A"/>
    <w:rsid w:val="00B73811"/>
    <w:rsid w:val="00B80D67"/>
    <w:rsid w:val="00B8100F"/>
    <w:rsid w:val="00B96924"/>
    <w:rsid w:val="00BB50C6"/>
    <w:rsid w:val="00C02815"/>
    <w:rsid w:val="00C2067A"/>
    <w:rsid w:val="00C321EB"/>
    <w:rsid w:val="00C436D1"/>
    <w:rsid w:val="00C9752A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255A4B05"/>
    <w:rsid w:val="38274566"/>
    <w:rsid w:val="5ACC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34.jpeg"/><Relationship Id="rId42" Type="http://schemas.openxmlformats.org/officeDocument/2006/relationships/image" Target="media/image33.wmf"/><Relationship Id="rId41" Type="http://schemas.openxmlformats.org/officeDocument/2006/relationships/oleObject" Target="embeddings/oleObject5.bin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743559-95BD-4200-9A74-1DDE2F68D2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467</Words>
  <Characters>2667</Characters>
  <Lines>22</Lines>
  <Paragraphs>6</Paragraphs>
  <TotalTime>24</TotalTime>
  <ScaleCrop>false</ScaleCrop>
  <LinksUpToDate>false</LinksUpToDate>
  <CharactersWithSpaces>3128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2021-10-12T11:41:39Z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