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D740E9" w:rsidRPr="008A1937" w:rsidP="008A1937">
      <w:pPr>
        <w:spacing w:line="400" w:lineRule="exact"/>
        <w:jc w:val="center"/>
        <w:rPr>
          <w:rFonts w:ascii="宋体" w:cs="宋体"/>
          <w:b/>
          <w:bCs/>
          <w:w w:val="90"/>
          <w:sz w:val="32"/>
          <w:szCs w:val="32"/>
        </w:rPr>
      </w:pPr>
      <w:r>
        <w:rPr>
          <w:rFonts w:ascii="宋体" w:hAnsi="宋体" w:cs="宋体" w:hint="eastAsia"/>
          <w:b/>
          <w:bCs/>
          <w:spacing w:val="-6"/>
          <w:sz w:val="32"/>
          <w:szCs w:val="32"/>
        </w:rPr>
        <w:t>八年级</w:t>
      </w:r>
      <w:r>
        <w:rPr>
          <w:rFonts w:ascii="黑体" w:eastAsia="黑体" w:hint="eastAsia"/>
          <w:bCs/>
          <w:sz w:val="34"/>
          <w:szCs w:val="34"/>
        </w:rPr>
        <w:t>语文试题评分标准及参考答案</w:t>
      </w:r>
    </w:p>
    <w:p w:rsidR="00D740E9">
      <w:pPr>
        <w:spacing w:line="300" w:lineRule="exact"/>
        <w:rPr>
          <w:rFonts w:ascii="宋体" w:cs="宋体"/>
          <w:b/>
          <w:bCs/>
          <w:szCs w:val="21"/>
          <w:lang w:val="x-none"/>
        </w:rPr>
      </w:pPr>
      <w:r>
        <w:rPr>
          <w:rFonts w:ascii="黑体" w:eastAsia="黑体" w:hAnsi="宋体" w:hint="eastAsia"/>
          <w:bCs/>
          <w:sz w:val="18"/>
          <w:szCs w:val="18"/>
        </w:rPr>
        <w:t>卷面书写</w:t>
      </w:r>
      <w:r>
        <w:rPr>
          <w:rFonts w:ascii="黑体" w:eastAsia="黑体" w:hAnsi="宋体"/>
          <w:bCs/>
          <w:sz w:val="18"/>
          <w:szCs w:val="18"/>
        </w:rPr>
        <w:t>3</w:t>
      </w:r>
      <w:r>
        <w:rPr>
          <w:rFonts w:ascii="黑体" w:eastAsia="黑体" w:hAnsi="宋体" w:hint="eastAsia"/>
          <w:bCs/>
          <w:sz w:val="18"/>
          <w:szCs w:val="18"/>
        </w:rPr>
        <w:t>分。</w:t>
      </w:r>
      <w:r>
        <w:rPr>
          <w:rFonts w:ascii="宋体" w:hAnsi="宋体" w:hint="eastAsia"/>
          <w:sz w:val="18"/>
          <w:szCs w:val="18"/>
        </w:rPr>
        <w:t>全卷书写</w:t>
      </w:r>
      <w:r>
        <w:rPr>
          <w:rFonts w:ascii="宋体" w:hAnsi="宋体"/>
          <w:sz w:val="18"/>
          <w:szCs w:val="18"/>
        </w:rPr>
        <w:t>3</w:t>
      </w:r>
      <w:r>
        <w:rPr>
          <w:rFonts w:ascii="宋体" w:hAnsi="宋体" w:hint="eastAsia"/>
          <w:sz w:val="18"/>
          <w:szCs w:val="18"/>
        </w:rPr>
        <w:t>分。卷面整洁，字迹清楚，给满分；字迹潦草，随意涂改等酌情扣分。</w:t>
      </w:r>
    </w:p>
    <w:p w:rsidR="00D740E9">
      <w:pPr>
        <w:rPr>
          <w:rFonts w:asci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  <w:lang w:val="x-none"/>
        </w:rPr>
        <w:t>【榜样·经典之美】</w:t>
      </w:r>
    </w:p>
    <w:p w:rsidR="00D740E9">
      <w:pPr>
        <w:numPr>
          <w:ilvl w:val="0"/>
          <w:numId w:val="1"/>
        </w:num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彻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匐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圃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焚</w:t>
      </w:r>
    </w:p>
    <w:p w:rsidR="00D740E9">
      <w:pPr>
        <w:spacing w:line="360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2.</w:t>
      </w:r>
      <w:r>
        <w:rPr>
          <w:rFonts w:ascii="宋体" w:hAnsi="宋体" w:cs="宋体" w:hint="eastAsia"/>
          <w:szCs w:val="21"/>
        </w:rPr>
        <w:t>乱花渐欲迷人眼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云生结海楼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黄鹤一去不复返，白云千载空悠悠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大漠孤烟直，长河落日圆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但感别经时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老骥伏枥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长歌怀采薇</w:t>
      </w:r>
      <w:r>
        <w:rPr>
          <w:rFonts w:ascii="宋体" w:hAnsi="宋体" w:cs="宋体"/>
          <w:szCs w:val="21"/>
        </w:rPr>
        <w:t xml:space="preserve"> </w:t>
      </w:r>
      <w:r>
        <w:rPr>
          <w:rFonts w:ascii="宋体" w:hAnsi="宋体" w:cs="宋体" w:hint="eastAsia"/>
          <w:szCs w:val="21"/>
        </w:rPr>
        <w:t>岂不罹凝寒</w:t>
      </w:r>
      <w:r>
        <w:rPr>
          <w:rFonts w:ascii="楷体_GB2312" w:eastAsia="楷体_GB2312" w:hAnsi="宋体" w:hint="eastAsia"/>
          <w:bCs/>
          <w:sz w:val="18"/>
          <w:szCs w:val="18"/>
        </w:rPr>
        <w:t>（每空</w:t>
      </w:r>
      <w:r>
        <w:rPr>
          <w:rFonts w:ascii="楷体_GB2312" w:eastAsia="楷体_GB2312" w:hAnsi="宋体"/>
          <w:bCs/>
          <w:sz w:val="18"/>
          <w:szCs w:val="18"/>
        </w:rPr>
        <w:t>1</w:t>
      </w:r>
      <w:r>
        <w:rPr>
          <w:rFonts w:ascii="楷体_GB2312" w:eastAsia="楷体_GB2312" w:hAnsi="宋体" w:hint="eastAsia"/>
          <w:bCs/>
          <w:sz w:val="18"/>
          <w:szCs w:val="18"/>
        </w:rPr>
        <w:t>分，添字、漏字、错字均不得分）</w:t>
      </w:r>
    </w:p>
    <w:p w:rsidR="00D740E9">
      <w:pPr>
        <w:rPr>
          <w:rFonts w:ascii="宋体" w:hAnsi="宋体" w:cs="宋体"/>
          <w:szCs w:val="21"/>
        </w:rPr>
      </w:pPr>
      <w:r>
        <w:rPr>
          <w:rFonts w:ascii="宋体" w:hAnsi="宋体" w:cs="宋体"/>
          <w:szCs w:val="21"/>
        </w:rPr>
        <w:t>3.D</w:t>
      </w:r>
    </w:p>
    <w:p w:rsidR="00D740E9">
      <w:pPr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4</w:t>
      </w:r>
      <w:r>
        <w:rPr>
          <w:rFonts w:ascii="宋体" w:cs="宋体"/>
          <w:szCs w:val="21"/>
        </w:rPr>
        <w:t>.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ascii="宋体" w:hAnsi="宋体" w:cs="宋体" w:hint="eastAsia"/>
          <w:szCs w:val="21"/>
        </w:rPr>
        <w:t>）想念</w:t>
      </w:r>
      <w:r>
        <w:rPr>
          <w:rFonts w:ascii="宋体" w:hAnsi="宋体" w:cs="宋体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怎么</w:t>
      </w:r>
    </w:p>
    <w:p w:rsidR="00D740E9">
      <w:pPr>
        <w:numPr>
          <w:ilvl w:val="0"/>
          <w:numId w:val="2"/>
        </w:numPr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刘贡父本来就是一个不入俗世的人，黎錞也是一个能够研习文字，遵循自然之道不随世俗的人啊。</w:t>
      </w:r>
    </w:p>
    <w:p w:rsidR="00D740E9">
      <w:pPr>
        <w:spacing w:line="360" w:lineRule="exact"/>
        <w:jc w:val="left"/>
        <w:rPr>
          <w:rFonts w:ascii="宋体" w:cs="宋体"/>
          <w:szCs w:val="21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3</w:t>
      </w:r>
      <w:r>
        <w:rPr>
          <w:rFonts w:ascii="宋体" w:hAnsi="宋体" w:cs="宋体" w:hint="eastAsia"/>
          <w:szCs w:val="21"/>
        </w:rPr>
        <w:t>）春天</w:t>
      </w:r>
      <w:r>
        <w:rPr>
          <w:rFonts w:ascii="宋体" w:hAnsi="宋体" w:cs="宋体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橙黄橘绿，呈现了一派熙熙融融的景象，在前两句枯淡凄清的背景下，突然出现乐炫目摇情的色彩，虽说用笔雅淡温柔，却具有不尽的蓬勃朝气。</w:t>
      </w:r>
      <w:r>
        <w:rPr>
          <w:rFonts w:ascii="楷体_GB2312" w:eastAsia="楷体_GB2312" w:hAnsi="宋体" w:hint="eastAsia"/>
          <w:bCs/>
          <w:sz w:val="18"/>
          <w:szCs w:val="18"/>
        </w:rPr>
        <w:t>（意思相近即可）</w:t>
      </w:r>
    </w:p>
    <w:p w:rsidR="00D740E9">
      <w:pPr>
        <w:rPr>
          <w:rFonts w:ascii="宋体" w:cs="宋体"/>
          <w:color w:val="1E1E1E"/>
          <w:szCs w:val="21"/>
          <w:shd w:val="clear" w:color="auto" w:fill="FFFFFF"/>
          <w:lang w:val="x-none"/>
        </w:rPr>
      </w:pP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/>
          <w:szCs w:val="21"/>
        </w:rPr>
        <w:t>4</w:t>
      </w:r>
      <w:r>
        <w:rPr>
          <w:rFonts w:ascii="宋体" w:hAnsi="宋体" w:cs="宋体" w:hint="eastAsia"/>
          <w:szCs w:val="21"/>
        </w:rPr>
        <w:t>）苏轼怀念的是</w:t>
      </w:r>
      <w:r>
        <w:rPr>
          <w:rFonts w:ascii="宋体" w:hAnsi="宋体" w:cs="宋体" w:hint="eastAsia"/>
          <w:color w:val="1E1E1E"/>
          <w:szCs w:val="21"/>
          <w:shd w:val="clear" w:color="auto" w:fill="FFFFFF"/>
          <w:lang w:val="x-none"/>
        </w:rPr>
        <w:t>黎錞的质木迟缓，怀念的是刘贡父的“诙谐幽默“和他们的不随世俗，以及朋友间相互打趣、亲密无间的快乐时光。（</w:t>
      </w:r>
      <w:r>
        <w:rPr>
          <w:rFonts w:ascii="宋体" w:hAnsi="宋体" w:cs="宋体"/>
          <w:color w:val="1E1E1E"/>
          <w:szCs w:val="21"/>
          <w:shd w:val="clear" w:color="auto" w:fill="FFFFFF"/>
          <w:lang w:val="x-none"/>
        </w:rPr>
        <w:t>4</w:t>
      </w:r>
      <w:r>
        <w:rPr>
          <w:rFonts w:ascii="宋体" w:hAnsi="宋体" w:cs="宋体" w:hint="eastAsia"/>
          <w:color w:val="1E1E1E"/>
          <w:szCs w:val="21"/>
          <w:shd w:val="clear" w:color="auto" w:fill="FFFFFF"/>
          <w:lang w:val="x-none"/>
        </w:rPr>
        <w:t>分）</w:t>
      </w:r>
    </w:p>
    <w:p w:rsidR="00D740E9">
      <w:pPr>
        <w:spacing w:line="360" w:lineRule="exact"/>
        <w:jc w:val="left"/>
        <w:rPr>
          <w:rFonts w:ascii="楷体_GB2312" w:eastAsia="楷体_GB2312" w:hAnsi="宋体"/>
          <w:bCs/>
          <w:sz w:val="18"/>
          <w:szCs w:val="18"/>
        </w:rPr>
      </w:pPr>
      <w:r>
        <w:rPr>
          <w:rFonts w:ascii="宋体" w:hAnsi="宋体" w:cs="宋体" w:hint="eastAsia"/>
          <w:color w:val="1E1E1E"/>
          <w:szCs w:val="21"/>
          <w:shd w:val="clear" w:color="auto" w:fill="FFFFFF"/>
          <w:lang w:val="x-none"/>
        </w:rPr>
        <w:t>（</w:t>
      </w:r>
      <w:r>
        <w:rPr>
          <w:rFonts w:ascii="宋体" w:hAnsi="宋体" w:cs="宋体"/>
          <w:color w:val="1E1E1E"/>
          <w:szCs w:val="21"/>
          <w:shd w:val="clear" w:color="auto" w:fill="FFFFFF"/>
          <w:lang w:val="x-none"/>
        </w:rPr>
        <w:t>5</w:t>
      </w:r>
      <w:r>
        <w:rPr>
          <w:rFonts w:ascii="宋体" w:hAnsi="宋体" w:cs="宋体" w:hint="eastAsia"/>
          <w:szCs w:val="21"/>
        </w:rPr>
        <w:t>）甲诗中，由于经历了数次的家庭变故，苏轼在赏梨花时内心惆怅，但又借梨花的淡白如雪，表达了自己清正坦荡的风骨。乙诗中诗人一反古人的悲秋情调，写出了深秋的丰硕景象，显露了勃勃生机，给人以昂扬之感，虽是写给好友的勉励诗，但也抒发了自己身处贬谪之中的乐观旷达。丙文中作者被贬海南，睹物思人，回忆挚友的搞笑往事，其中对挚友真性情的描写也可见诗人不随世俗的本性。</w:t>
      </w:r>
      <w:r>
        <w:rPr>
          <w:rFonts w:ascii="楷体_GB2312" w:eastAsia="楷体_GB2312" w:hAnsi="宋体" w:hint="eastAsia"/>
          <w:bCs/>
          <w:sz w:val="18"/>
          <w:szCs w:val="18"/>
        </w:rPr>
        <w:t>（结合内容分析情感态度各得</w:t>
      </w:r>
      <w:r>
        <w:rPr>
          <w:rFonts w:ascii="楷体_GB2312" w:eastAsia="楷体_GB2312" w:hAnsi="宋体"/>
          <w:bCs/>
          <w:sz w:val="18"/>
          <w:szCs w:val="18"/>
        </w:rPr>
        <w:t>2</w:t>
      </w:r>
      <w:r>
        <w:rPr>
          <w:rFonts w:ascii="楷体_GB2312" w:eastAsia="楷体_GB2312" w:hAnsi="宋体" w:hint="eastAsia"/>
          <w:bCs/>
          <w:sz w:val="18"/>
          <w:szCs w:val="18"/>
        </w:rPr>
        <w:t>分。意思相近即可）</w:t>
      </w:r>
    </w:p>
    <w:p w:rsidR="00D740E9">
      <w:pPr>
        <w:rPr>
          <w:rFonts w:ascii="宋体" w:cs="宋体"/>
          <w:b/>
          <w:bCs/>
          <w:szCs w:val="21"/>
          <w:lang w:val="x-none"/>
        </w:rPr>
      </w:pPr>
    </w:p>
    <w:p w:rsidR="00D740E9">
      <w:pPr>
        <w:rPr>
          <w:rFonts w:ascii="宋体" w:cs="宋体"/>
          <w:b/>
          <w:bCs/>
          <w:szCs w:val="21"/>
          <w:lang w:val="x-none"/>
        </w:rPr>
      </w:pPr>
      <w:r>
        <w:rPr>
          <w:rFonts w:ascii="宋体" w:hAnsi="宋体" w:cs="宋体" w:hint="eastAsia"/>
          <w:b/>
          <w:bCs/>
          <w:szCs w:val="21"/>
          <w:lang w:val="x-none"/>
        </w:rPr>
        <w:t>【榜样·伟人之美】</w:t>
      </w:r>
    </w:p>
    <w:p w:rsidR="00D740E9">
      <w:pPr>
        <w:rPr>
          <w:rFonts w:ascii="宋体" w:cs="宋体"/>
          <w:szCs w:val="21"/>
          <w:lang w:val="x-none"/>
        </w:rPr>
      </w:pPr>
      <w:r>
        <w:rPr>
          <w:rFonts w:ascii="宋体" w:hAnsi="宋体" w:cs="宋体"/>
          <w:szCs w:val="21"/>
          <w:lang w:val="x-none"/>
        </w:rPr>
        <w:t>5.</w:t>
      </w:r>
      <w:r>
        <w:rPr>
          <w:rFonts w:ascii="宋体" w:hAnsi="宋体" w:cs="宋体" w:hint="eastAsia"/>
          <w:szCs w:val="21"/>
          <w:lang w:val="x-none"/>
        </w:rPr>
        <w:t>（</w:t>
      </w:r>
      <w:r>
        <w:rPr>
          <w:rFonts w:ascii="宋体" w:hAnsi="宋体" w:cs="宋体"/>
          <w:szCs w:val="21"/>
          <w:lang w:val="x-none"/>
        </w:rPr>
        <w:t>1</w:t>
      </w:r>
      <w:r>
        <w:rPr>
          <w:rFonts w:ascii="宋体" w:hAnsi="宋体" w:cs="宋体" w:hint="eastAsia"/>
          <w:szCs w:val="21"/>
          <w:lang w:val="x-none"/>
        </w:rPr>
        <w:t>）毛泽东，他是一个不平凡的凡人。他的不平凡表现在他具有顽强的反抗精神和英勇无畏的魄力，具体体现在他早年反抗父亲、不畏惧国民党的悬赏缉拿等。他的平凡表现在生活俭朴，有点粗俗，当着斯诺面解开裤腰带抓虱子。</w:t>
      </w:r>
    </w:p>
    <w:p w:rsidR="00D740E9">
      <w:pPr>
        <w:rPr>
          <w:rFonts w:ascii="宋体" w:cs="宋体"/>
          <w:szCs w:val="21"/>
          <w:lang w:val="x-none"/>
        </w:rPr>
      </w:pPr>
      <w:r>
        <w:rPr>
          <w:rFonts w:ascii="宋体" w:hAnsi="宋体" w:cs="宋体" w:hint="eastAsia"/>
          <w:szCs w:val="21"/>
          <w:lang w:val="x-none"/>
        </w:rPr>
        <w:t>（</w:t>
      </w:r>
      <w:r>
        <w:rPr>
          <w:rFonts w:ascii="宋体" w:hAnsi="宋体" w:cs="宋体"/>
          <w:szCs w:val="21"/>
          <w:lang w:val="x-none"/>
        </w:rPr>
        <w:t>2</w:t>
      </w:r>
      <w:r>
        <w:rPr>
          <w:rFonts w:ascii="宋体" w:hAnsi="宋体" w:cs="宋体" w:hint="eastAsia"/>
          <w:szCs w:val="21"/>
          <w:lang w:val="x-none"/>
        </w:rPr>
        <w:t>）彭德怀，他是一个不平凡的凡人。他的不平凡表现在英勇善战，身经百战，却只受过一次伤。他的平凡表现为生活朴素，平易近人，喜欢孩子，他常常和红小鬼在一起说笑，关怀他们。</w:t>
      </w:r>
    </w:p>
    <w:p w:rsidR="00D740E9">
      <w:pPr>
        <w:spacing w:line="360" w:lineRule="exact"/>
        <w:rPr>
          <w:rFonts w:ascii="宋体" w:cs="宋体"/>
          <w:szCs w:val="21"/>
          <w:lang w:val="x-none"/>
        </w:rPr>
      </w:pPr>
      <w:r>
        <w:rPr>
          <w:rFonts w:ascii="宋体" w:hAnsi="宋体" w:cs="宋体" w:hint="eastAsia"/>
          <w:szCs w:val="21"/>
          <w:lang w:val="x-none"/>
        </w:rPr>
        <w:t>（</w:t>
      </w:r>
      <w:r>
        <w:rPr>
          <w:rFonts w:ascii="宋体" w:hAnsi="宋体" w:cs="宋体"/>
          <w:szCs w:val="21"/>
          <w:lang w:val="x-none"/>
        </w:rPr>
        <w:t>3</w:t>
      </w:r>
      <w:r>
        <w:rPr>
          <w:rFonts w:ascii="宋体" w:hAnsi="宋体" w:cs="宋体" w:hint="eastAsia"/>
          <w:szCs w:val="21"/>
          <w:lang w:val="x-none"/>
        </w:rPr>
        <w:t>）徐海东，他是一个不平凡的凡人。他的不平凡表现在作战英勇，斯诺认为他是中国共产党领导人中最神秘、最大名鼎鼎的。他的平凡表现为他的性情可爱，在与斯诺分别时还嘱咐斯诺为他带假牙。</w:t>
      </w:r>
      <w:r>
        <w:rPr>
          <w:rFonts w:ascii="楷体_GB2312" w:eastAsia="楷体_GB2312" w:hAnsi="宋体" w:hint="eastAsia"/>
          <w:bCs/>
          <w:sz w:val="18"/>
          <w:szCs w:val="18"/>
        </w:rPr>
        <w:t>（写出人物的特点</w:t>
      </w:r>
      <w:r>
        <w:rPr>
          <w:rFonts w:ascii="楷体_GB2312" w:eastAsia="楷体_GB2312" w:hAnsi="宋体"/>
          <w:bCs/>
          <w:sz w:val="18"/>
          <w:szCs w:val="18"/>
        </w:rPr>
        <w:t>2</w:t>
      </w:r>
      <w:r>
        <w:rPr>
          <w:rFonts w:ascii="楷体_GB2312" w:eastAsia="楷体_GB2312" w:hAnsi="宋体" w:hint="eastAsia"/>
          <w:bCs/>
          <w:sz w:val="18"/>
          <w:szCs w:val="18"/>
        </w:rPr>
        <w:t>分，结合名著具体内容分析</w:t>
      </w:r>
      <w:r>
        <w:rPr>
          <w:rFonts w:ascii="楷体_GB2312" w:eastAsia="楷体_GB2312" w:hAnsi="宋体"/>
          <w:bCs/>
          <w:sz w:val="18"/>
          <w:szCs w:val="18"/>
        </w:rPr>
        <w:t>2</w:t>
      </w:r>
      <w:r>
        <w:rPr>
          <w:rFonts w:ascii="楷体_GB2312" w:eastAsia="楷体_GB2312" w:hAnsi="宋体" w:hint="eastAsia"/>
          <w:bCs/>
          <w:sz w:val="18"/>
          <w:szCs w:val="18"/>
        </w:rPr>
        <w:t>分。意思相近即可。）</w:t>
      </w:r>
    </w:p>
    <w:p w:rsidR="00D740E9">
      <w:pPr>
        <w:tabs>
          <w:tab w:val="center" w:pos="5623"/>
        </w:tabs>
        <w:rPr>
          <w:rFonts w:ascii="宋体" w:cs="宋体"/>
          <w:szCs w:val="21"/>
          <w:lang w:val="x-none"/>
        </w:rPr>
      </w:pPr>
    </w:p>
    <w:p w:rsidR="00D740E9">
      <w:pPr>
        <w:tabs>
          <w:tab w:val="center" w:pos="5623"/>
        </w:tabs>
        <w:rPr>
          <w:rFonts w:ascii="宋体" w:cs="宋体"/>
          <w:b/>
          <w:bCs/>
          <w:szCs w:val="21"/>
          <w:lang w:val="x-none"/>
        </w:rPr>
      </w:pPr>
      <w:r>
        <w:rPr>
          <w:rFonts w:ascii="宋体" w:hAnsi="宋体" w:cs="宋体" w:hint="eastAsia"/>
          <w:b/>
          <w:bCs/>
          <w:szCs w:val="21"/>
          <w:lang w:val="x-none"/>
        </w:rPr>
        <w:t>【榜样·冠军之美】</w:t>
      </w:r>
    </w:p>
    <w:p w:rsidR="00D740E9">
      <w:pPr>
        <w:tabs>
          <w:tab w:val="center" w:pos="5623"/>
        </w:tabs>
        <w:rPr>
          <w:rFonts w:ascii="宋体" w:cs="宋体"/>
          <w:szCs w:val="21"/>
          <w:lang w:val="x-none"/>
        </w:rPr>
      </w:pPr>
      <w:r>
        <w:rPr>
          <w:rFonts w:ascii="宋体" w:hAnsi="宋体" w:cs="宋体"/>
          <w:szCs w:val="21"/>
          <w:lang w:val="x-none"/>
        </w:rPr>
        <w:t>6.</w:t>
      </w:r>
      <w:r>
        <w:rPr>
          <w:rFonts w:ascii="宋体" w:hAnsi="宋体" w:cs="宋体" w:hint="eastAsia"/>
          <w:szCs w:val="21"/>
          <w:lang w:val="x-none"/>
        </w:rPr>
        <w:t>（</w:t>
      </w:r>
      <w:r>
        <w:rPr>
          <w:rFonts w:ascii="宋体" w:hAnsi="宋体" w:cs="宋体"/>
          <w:szCs w:val="21"/>
          <w:lang w:val="x-none"/>
        </w:rPr>
        <w:t>1</w:t>
      </w:r>
      <w:r>
        <w:rPr>
          <w:rFonts w:ascii="宋体" w:hAnsi="宋体" w:cs="宋体" w:hint="eastAsia"/>
          <w:szCs w:val="21"/>
          <w:lang w:val="x-none"/>
        </w:rPr>
        <w:t>）自郎平执教以来，韩国队没有赢过中国队。队员们有些轻敌。</w:t>
      </w:r>
    </w:p>
    <w:p w:rsidR="00D740E9">
      <w:pPr>
        <w:tabs>
          <w:tab w:val="center" w:pos="5623"/>
        </w:tabs>
        <w:rPr>
          <w:rFonts w:ascii="宋体" w:cs="宋体"/>
          <w:szCs w:val="21"/>
          <w:lang w:val="x-none"/>
        </w:rPr>
      </w:pPr>
      <w:r>
        <w:rPr>
          <w:rFonts w:ascii="宋体" w:hAnsi="宋体" w:cs="宋体" w:hint="eastAsia"/>
          <w:szCs w:val="21"/>
          <w:lang w:val="x-none"/>
        </w:rPr>
        <w:t>（</w:t>
      </w:r>
      <w:r>
        <w:rPr>
          <w:rFonts w:ascii="宋体" w:hAnsi="宋体" w:cs="宋体"/>
          <w:szCs w:val="21"/>
          <w:lang w:val="x-none"/>
        </w:rPr>
        <w:t>2</w:t>
      </w:r>
      <w:r>
        <w:rPr>
          <w:rFonts w:ascii="宋体" w:hAnsi="宋体" w:cs="宋体" w:hint="eastAsia"/>
          <w:szCs w:val="21"/>
          <w:lang w:val="x-none"/>
        </w:rPr>
        <w:t>）赢了克罗地亚队后，队员们心态上更放松了。</w:t>
      </w:r>
    </w:p>
    <w:p w:rsidR="00D740E9">
      <w:pPr>
        <w:spacing w:line="340" w:lineRule="exact"/>
        <w:jc w:val="left"/>
        <w:rPr>
          <w:rFonts w:ascii="宋体" w:cs="宋体"/>
          <w:szCs w:val="21"/>
          <w:lang w:val="x-none"/>
        </w:rPr>
      </w:pPr>
      <w:r>
        <w:rPr>
          <w:rFonts w:ascii="宋体" w:hAnsi="宋体" w:cs="宋体" w:hint="eastAsia"/>
          <w:szCs w:val="21"/>
          <w:lang w:val="x-none"/>
        </w:rPr>
        <w:t>（</w:t>
      </w:r>
      <w:r>
        <w:rPr>
          <w:rFonts w:ascii="宋体" w:hAnsi="宋体" w:cs="宋体"/>
          <w:szCs w:val="21"/>
          <w:lang w:val="x-none"/>
        </w:rPr>
        <w:t>3</w:t>
      </w:r>
      <w:r>
        <w:rPr>
          <w:rFonts w:ascii="宋体" w:hAnsi="宋体" w:cs="宋体" w:hint="eastAsia"/>
          <w:szCs w:val="21"/>
          <w:lang w:val="x-none"/>
        </w:rPr>
        <w:t>）韩国队为打中国队做了长期的准备，且队员们抱着必胜的信念。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>意思对即可，每小点</w:t>
      </w: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分</w:t>
      </w:r>
      <w:r>
        <w:rPr>
          <w:rFonts w:ascii="宋体" w:hAnsi="宋体" w:cs="宋体"/>
        </w:rPr>
        <w:t>)</w:t>
      </w:r>
    </w:p>
    <w:p w:rsidR="00D740E9">
      <w:pPr>
        <w:spacing w:line="340" w:lineRule="exact"/>
        <w:jc w:val="left"/>
        <w:rPr>
          <w:rFonts w:ascii="宋体" w:cs="宋体"/>
          <w:szCs w:val="21"/>
          <w:lang w:val="x-none"/>
        </w:rPr>
      </w:pPr>
      <w:r>
        <w:rPr>
          <w:rFonts w:ascii="宋体" w:hAnsi="宋体" w:cs="宋体"/>
          <w:szCs w:val="21"/>
          <w:lang w:val="x-none"/>
        </w:rPr>
        <w:t>7.</w:t>
      </w:r>
      <w:r>
        <w:rPr>
          <w:rFonts w:ascii="宋体" w:hAnsi="宋体" w:cs="宋体" w:hint="eastAsia"/>
          <w:szCs w:val="21"/>
          <w:lang w:val="x-none"/>
        </w:rPr>
        <w:t>本文在记叙比赛的过程中，多次提及小小的袜子，一来突出郎平作为中国女排主教练赛前的忧虑，表现她的尽心尽责。二来通过细节真实表现了郎平细腻而敏感的心理，加强了自传作品的真实性和可读性。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>答出一点得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分，答出两点得满分。</w:t>
      </w:r>
      <w:r>
        <w:rPr>
          <w:rFonts w:ascii="宋体" w:hAnsi="宋体" w:cs="宋体"/>
        </w:rPr>
        <w:t>)</w:t>
      </w:r>
    </w:p>
    <w:p w:rsidR="00D740E9">
      <w:pPr>
        <w:spacing w:line="340" w:lineRule="exact"/>
        <w:jc w:val="left"/>
        <w:rPr>
          <w:rFonts w:ascii="宋体" w:cs="宋体"/>
          <w:szCs w:val="21"/>
          <w:lang w:val="x-none"/>
        </w:rPr>
      </w:pPr>
      <w:r>
        <w:rPr>
          <w:rFonts w:ascii="宋体" w:hAnsi="宋体" w:cs="宋体"/>
          <w:szCs w:val="21"/>
          <w:lang w:val="x-none"/>
        </w:rPr>
        <w:t>8.</w:t>
      </w:r>
      <w:r>
        <w:rPr>
          <w:rFonts w:ascii="宋体" w:hAnsi="宋体" w:cs="宋体" w:hint="eastAsia"/>
          <w:szCs w:val="21"/>
          <w:lang w:val="x-none"/>
        </w:rPr>
        <w:t>这句话是写夜深人静时，郎平内心复杂而深沉的情感，包含了比赛失利的痛苦、深刻的反省、对胜利的强烈渴望，这些复杂的情感如同火山般爆发。表现了郎平不怕挑战和失败的顽强毅力以及高度的责任感。</w:t>
      </w:r>
      <w:r>
        <w:rPr>
          <w:rFonts w:ascii="宋体" w:hAnsi="宋体" w:cs="宋体" w:hint="eastAsia"/>
        </w:rPr>
        <w:t>（写出复杂情感的丰富内涵得满分。）</w:t>
      </w:r>
    </w:p>
    <w:p w:rsidR="00D740E9">
      <w:pPr>
        <w:spacing w:line="340" w:lineRule="exact"/>
        <w:jc w:val="left"/>
        <w:rPr>
          <w:rFonts w:ascii="宋体" w:cs="宋体"/>
          <w:szCs w:val="21"/>
          <w:lang w:val="x-none"/>
        </w:rPr>
      </w:pPr>
      <w:r>
        <w:rPr>
          <w:rFonts w:ascii="宋体" w:hAnsi="宋体" w:cs="宋体"/>
          <w:szCs w:val="21"/>
          <w:lang w:val="x-none"/>
        </w:rPr>
        <w:t>9</w:t>
      </w:r>
      <w:r>
        <w:rPr>
          <w:rFonts w:ascii="宋体" w:cs="宋体"/>
          <w:szCs w:val="21"/>
          <w:lang w:val="x-none"/>
        </w:rPr>
        <w:t>.</w:t>
      </w:r>
      <w:r>
        <w:rPr>
          <w:rFonts w:ascii="宋体" w:hAnsi="宋体" w:cs="宋体" w:hint="eastAsia"/>
          <w:szCs w:val="21"/>
          <w:lang w:val="x-none"/>
        </w:rPr>
        <w:t>郎平被称为“铁榔头”，我认为，原因有以下几点：</w:t>
      </w:r>
      <w:r>
        <w:rPr>
          <w:rFonts w:ascii="宋体" w:hAnsi="宋体" w:cs="宋体"/>
          <w:szCs w:val="21"/>
          <w:lang w:val="x-none"/>
        </w:rPr>
        <w:t>1.</w:t>
      </w:r>
      <w:r>
        <w:rPr>
          <w:rFonts w:ascii="宋体" w:hAnsi="宋体" w:cs="宋体" w:hint="eastAsia"/>
          <w:szCs w:val="21"/>
          <w:lang w:val="x-none"/>
        </w:rPr>
        <w:t>冷静和善于思考。面对实力较弱的对手，队员们容易轻敌，但是郎平却十分冷静，比赛失利后，她又深刻反思问题。</w:t>
      </w:r>
      <w:r>
        <w:rPr>
          <w:rFonts w:ascii="宋体" w:hAnsi="宋体" w:cs="宋体"/>
          <w:szCs w:val="21"/>
          <w:lang w:val="x-none"/>
        </w:rPr>
        <w:t>2.</w:t>
      </w:r>
      <w:r>
        <w:rPr>
          <w:rFonts w:ascii="宋体" w:hAnsi="宋体" w:cs="宋体" w:hint="eastAsia"/>
          <w:szCs w:val="21"/>
          <w:lang w:val="x-none"/>
        </w:rPr>
        <w:t>郎平有非凡的风度和勇于担当的精神。腿直不了，但仍考虑主教练要注意形象，硬挺着。</w:t>
      </w:r>
      <w:r>
        <w:rPr>
          <w:rFonts w:ascii="宋体" w:hAnsi="宋体" w:cs="宋体"/>
          <w:szCs w:val="21"/>
          <w:lang w:val="x-none"/>
        </w:rPr>
        <w:t>3.</w:t>
      </w:r>
      <w:r>
        <w:rPr>
          <w:rFonts w:ascii="宋体" w:hAnsi="宋体" w:cs="宋体" w:hint="eastAsia"/>
          <w:szCs w:val="21"/>
          <w:lang w:val="x-none"/>
        </w:rPr>
        <w:t>超乎常人的坚强和不断完善超越自我的精神。郎平的头部以下没有一块完整的骨头，但是这并没有影响到她对排球的热爱与对胜利的渴望。</w:t>
      </w:r>
      <w:r>
        <w:rPr>
          <w:rFonts w:ascii="宋体" w:hAnsi="宋体" w:cs="宋体"/>
        </w:rPr>
        <w:t>(</w:t>
      </w:r>
      <w:r>
        <w:rPr>
          <w:rFonts w:ascii="宋体" w:hAnsi="宋体" w:cs="宋体" w:hint="eastAsia"/>
        </w:rPr>
        <w:t>意思对即可，每小点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分，共</w:t>
      </w:r>
      <w:r>
        <w:rPr>
          <w:rFonts w:ascii="宋体" w:hAnsi="宋体" w:cs="宋体"/>
        </w:rPr>
        <w:t>6</w:t>
      </w:r>
      <w:r>
        <w:rPr>
          <w:rFonts w:ascii="宋体" w:hAnsi="宋体" w:cs="宋体" w:hint="eastAsia"/>
        </w:rPr>
        <w:t>分。其它合理答案也可酌情给分。</w:t>
      </w:r>
      <w:r>
        <w:rPr>
          <w:rFonts w:ascii="宋体" w:hAnsi="宋体" w:cs="宋体"/>
        </w:rPr>
        <w:t>)</w:t>
      </w:r>
    </w:p>
    <w:p w:rsidR="00D740E9" w:rsidP="001D2D90">
      <w:pPr>
        <w:rPr>
          <w:rFonts w:ascii="宋体" w:cs="宋体"/>
          <w:szCs w:val="21"/>
          <w:lang w:val="x-none"/>
        </w:rPr>
      </w:pPr>
      <w:r>
        <w:rPr>
          <w:rFonts w:ascii="宋体" w:hAnsi="宋体" w:cs="宋体"/>
          <w:szCs w:val="21"/>
          <w:lang w:val="x-none"/>
        </w:rPr>
        <w:t>10.</w:t>
      </w:r>
      <w:r>
        <w:rPr>
          <w:rFonts w:ascii="宋体" w:hAnsi="宋体" w:cs="宋体" w:hint="eastAsia"/>
          <w:szCs w:val="21"/>
          <w:lang w:val="x-none"/>
        </w:rPr>
        <w:t>（</w:t>
      </w:r>
      <w:r>
        <w:rPr>
          <w:rFonts w:ascii="宋体" w:hAnsi="宋体" w:cs="宋体"/>
          <w:szCs w:val="21"/>
          <w:lang w:val="x-none"/>
        </w:rPr>
        <w:t>1</w:t>
      </w:r>
      <w:r>
        <w:rPr>
          <w:rFonts w:ascii="宋体" w:hAnsi="宋体" w:cs="宋体" w:hint="eastAsia"/>
          <w:szCs w:val="21"/>
          <w:lang w:val="x-none"/>
        </w:rPr>
        <w:t>）了解郎平的排球生涯</w:t>
      </w:r>
    </w:p>
    <w:p w:rsidR="00D740E9" w:rsidRPr="001D2D90">
      <w:pPr>
        <w:rPr>
          <w:rFonts w:ascii="宋体" w:cs="宋体"/>
          <w:szCs w:val="21"/>
          <w:lang w:val="x-none"/>
        </w:rPr>
      </w:pPr>
      <w:r>
        <w:rPr>
          <w:rFonts w:ascii="宋体" w:hAnsi="宋体" w:cs="宋体" w:hint="eastAsia"/>
          <w:szCs w:val="21"/>
          <w:lang w:val="x-none"/>
        </w:rPr>
        <w:t>（</w:t>
      </w:r>
      <w:r>
        <w:rPr>
          <w:rFonts w:ascii="宋体" w:hAnsi="宋体" w:cs="宋体"/>
          <w:szCs w:val="21"/>
          <w:lang w:val="x-none"/>
        </w:rPr>
        <w:t>B</w:t>
      </w:r>
      <w:r>
        <w:rPr>
          <w:rFonts w:ascii="宋体" w:hAnsi="宋体" w:cs="宋体" w:hint="eastAsia"/>
          <w:szCs w:val="21"/>
          <w:lang w:val="x-none"/>
        </w:rPr>
        <w:t>）</w:t>
      </w:r>
      <w:r>
        <w:rPr>
          <w:rFonts w:ascii="宋体" w:hAnsi="宋体" w:cs="宋体"/>
          <w:szCs w:val="21"/>
          <w:lang w:val="x-none"/>
        </w:rPr>
        <w:t>08</w:t>
      </w:r>
      <w:r>
        <w:rPr>
          <w:rFonts w:ascii="宋体" w:hAnsi="宋体" w:cs="宋体" w:hint="eastAsia"/>
          <w:szCs w:val="21"/>
          <w:lang w:val="x-none"/>
        </w:rPr>
        <w:t>年奥运会，您作为美国女排主教练带领的队伍在半决赛遇到中国女排时，您的心情是怎样的？（意思对即可）</w:t>
      </w:r>
    </w:p>
    <w:p w:rsidR="00D740E9">
      <w:pPr>
        <w:rPr>
          <w:rFonts w:ascii="宋体" w:cs="宋体"/>
          <w:szCs w:val="21"/>
          <w:lang w:val="x-none"/>
        </w:rPr>
      </w:pPr>
      <w:r>
        <w:rPr>
          <w:rFonts w:ascii="宋体" w:hAnsi="宋体" w:cs="宋体"/>
          <w:szCs w:val="21"/>
          <w:lang w:val="x-none"/>
        </w:rPr>
        <w:t>11.</w:t>
      </w:r>
      <w:r>
        <w:rPr>
          <w:rFonts w:ascii="宋体" w:hAnsi="宋体" w:cs="宋体"/>
          <w:szCs w:val="21"/>
          <w:lang w:val="x-none"/>
        </w:rPr>
        <w:t>2020</w:t>
      </w:r>
      <w:r>
        <w:rPr>
          <w:rFonts w:ascii="宋体" w:hAnsi="宋体" w:cs="宋体" w:hint="eastAsia"/>
          <w:szCs w:val="21"/>
          <w:lang w:val="x-none"/>
        </w:rPr>
        <w:t>年</w:t>
      </w:r>
      <w:r>
        <w:rPr>
          <w:rFonts w:ascii="宋体" w:hAnsi="宋体" w:cs="宋体"/>
          <w:szCs w:val="21"/>
          <w:lang w:val="x-none"/>
        </w:rPr>
        <w:t>9</w:t>
      </w:r>
      <w:r>
        <w:rPr>
          <w:rFonts w:ascii="宋体" w:hAnsi="宋体" w:cs="宋体" w:hint="eastAsia"/>
          <w:szCs w:val="21"/>
          <w:lang w:val="x-none"/>
        </w:rPr>
        <w:t>月</w:t>
      </w:r>
      <w:r>
        <w:rPr>
          <w:rFonts w:ascii="宋体" w:hAnsi="宋体" w:cs="宋体"/>
          <w:szCs w:val="21"/>
          <w:lang w:val="x-none"/>
        </w:rPr>
        <w:t>25</w:t>
      </w:r>
      <w:r>
        <w:rPr>
          <w:rFonts w:ascii="宋体" w:hAnsi="宋体" w:cs="宋体" w:hint="eastAsia"/>
          <w:szCs w:val="21"/>
          <w:lang w:val="x-none"/>
        </w:rPr>
        <w:t>日</w:t>
      </w:r>
      <w:r>
        <w:rPr>
          <w:rFonts w:ascii="宋体" w:hAnsi="宋体" w:cs="宋体" w:hint="eastAsia"/>
          <w:szCs w:val="21"/>
          <w:lang w:val="x-none"/>
        </w:rPr>
        <w:t>，电影《夺冠》全国公映，上映以后，收获了票房和口碑的双丰收。</w:t>
      </w:r>
    </w:p>
    <w:p w:rsidR="00D740E9">
      <w:pPr>
        <w:rPr>
          <w:rFonts w:ascii="宋体" w:cs="宋体"/>
          <w:color w:val="333333"/>
          <w:szCs w:val="21"/>
          <w:lang w:val="x-none"/>
        </w:rPr>
      </w:pPr>
      <w:r>
        <w:rPr>
          <w:rFonts w:ascii="宋体" w:hAnsi="宋体" w:cs="宋体" w:hint="eastAsia"/>
          <w:szCs w:val="21"/>
          <w:lang w:val="x-none"/>
        </w:rPr>
        <w:t>电影《夺冠》分别以</w:t>
      </w:r>
      <w:r>
        <w:rPr>
          <w:rFonts w:ascii="宋体" w:hAnsi="宋体" w:cs="宋体"/>
          <w:szCs w:val="21"/>
          <w:lang w:val="x-none"/>
        </w:rPr>
        <w:t>1981</w:t>
      </w:r>
      <w:r>
        <w:rPr>
          <w:rFonts w:ascii="宋体" w:hAnsi="宋体" w:cs="宋体" w:hint="eastAsia"/>
          <w:szCs w:val="21"/>
          <w:lang w:val="x-none"/>
        </w:rPr>
        <w:t>年</w:t>
      </w:r>
      <w:r>
        <w:rPr>
          <w:rFonts w:ascii="宋体" w:hAnsi="宋体" w:cs="宋体" w:hint="eastAsia"/>
          <w:color w:val="333333"/>
          <w:szCs w:val="21"/>
          <w:lang w:val="x-none"/>
        </w:rPr>
        <w:t>第三届女排世界杯、</w:t>
      </w:r>
      <w:r>
        <w:rPr>
          <w:rFonts w:ascii="宋体" w:hAnsi="宋体" w:cs="宋体"/>
          <w:color w:val="333333"/>
          <w:szCs w:val="21"/>
          <w:lang w:val="x-none"/>
        </w:rPr>
        <w:t>2008</w:t>
      </w:r>
      <w:r>
        <w:rPr>
          <w:rFonts w:ascii="宋体" w:hAnsi="宋体" w:cs="宋体" w:hint="eastAsia"/>
          <w:color w:val="333333"/>
          <w:szCs w:val="21"/>
          <w:lang w:val="x-none"/>
        </w:rPr>
        <w:t>年北京奥运会、</w:t>
      </w:r>
      <w:r>
        <w:rPr>
          <w:rFonts w:ascii="宋体" w:hAnsi="宋体" w:cs="宋体"/>
          <w:color w:val="333333"/>
          <w:szCs w:val="21"/>
          <w:lang w:val="x-none"/>
        </w:rPr>
        <w:t>2016</w:t>
      </w:r>
      <w:r>
        <w:rPr>
          <w:rFonts w:ascii="宋体" w:hAnsi="宋体" w:cs="宋体" w:hint="eastAsia"/>
          <w:color w:val="333333"/>
          <w:szCs w:val="21"/>
          <w:lang w:val="x-none"/>
        </w:rPr>
        <w:t>年里约奥运会</w:t>
      </w:r>
      <w:r>
        <w:rPr>
          <w:rFonts w:ascii="宋体" w:hAnsi="宋体" w:cs="宋体" w:hint="eastAsia"/>
          <w:szCs w:val="21"/>
          <w:lang w:val="x-none"/>
        </w:rPr>
        <w:t>三个历史阶段反映中国女排</w:t>
      </w:r>
      <w:r>
        <w:rPr>
          <w:rFonts w:ascii="宋体" w:hAnsi="宋体" w:cs="宋体"/>
          <w:szCs w:val="21"/>
          <w:lang w:val="x-none"/>
        </w:rPr>
        <w:t>40</w:t>
      </w:r>
      <w:r>
        <w:rPr>
          <w:rFonts w:ascii="宋体" w:hAnsi="宋体" w:cs="宋体" w:hint="eastAsia"/>
          <w:szCs w:val="21"/>
          <w:lang w:val="x-none"/>
        </w:rPr>
        <w:t>年来的发展，展现了以郎平为代表的女排姑娘们艰苦拼搏、团结协作、永不服输的精</w:t>
      </w:r>
      <w:r>
        <w:rPr>
          <w:rFonts w:ascii="宋体" w:hAnsi="宋体" w:cs="宋体" w:hint="eastAsia"/>
          <w:color w:val="333333"/>
          <w:szCs w:val="21"/>
          <w:lang w:val="x-none"/>
        </w:rPr>
        <w:t>神。（表达</w:t>
      </w:r>
      <w:r>
        <w:rPr>
          <w:rFonts w:ascii="宋体" w:hAnsi="宋体" w:cs="宋体"/>
          <w:color w:val="333333"/>
          <w:szCs w:val="21"/>
          <w:lang w:val="x-none"/>
        </w:rPr>
        <w:t>4</w:t>
      </w:r>
      <w:r>
        <w:rPr>
          <w:rFonts w:ascii="宋体" w:hAnsi="宋体" w:cs="宋体" w:hint="eastAsia"/>
          <w:color w:val="333333"/>
          <w:szCs w:val="21"/>
          <w:lang w:val="x-none"/>
        </w:rPr>
        <w:t>分，内容</w:t>
      </w:r>
      <w:r>
        <w:rPr>
          <w:rFonts w:ascii="宋体" w:hAnsi="宋体" w:cs="宋体"/>
          <w:color w:val="333333"/>
          <w:szCs w:val="21"/>
          <w:lang w:val="x-none"/>
        </w:rPr>
        <w:t>4</w:t>
      </w:r>
      <w:r>
        <w:rPr>
          <w:rFonts w:ascii="宋体" w:hAnsi="宋体" w:cs="宋体" w:hint="eastAsia"/>
          <w:color w:val="333333"/>
          <w:szCs w:val="21"/>
          <w:lang w:val="x-none"/>
        </w:rPr>
        <w:t>分）</w:t>
      </w:r>
    </w:p>
    <w:p w:rsidR="00D740E9">
      <w:pPr>
        <w:rPr>
          <w:rFonts w:ascii="宋体" w:cs="宋体"/>
          <w:szCs w:val="21"/>
          <w:lang w:val="x-none"/>
        </w:rPr>
      </w:pPr>
    </w:p>
    <w:p w:rsidR="00D740E9">
      <w:pPr>
        <w:rPr>
          <w:rFonts w:ascii="宋体" w:cs="宋体"/>
          <w:b/>
          <w:bCs/>
          <w:color w:val="000000"/>
          <w:szCs w:val="21"/>
        </w:rPr>
      </w:pPr>
      <w:r>
        <w:rPr>
          <w:rFonts w:ascii="宋体" w:hAnsi="宋体" w:cs="宋体" w:hint="eastAsia"/>
          <w:b/>
          <w:bCs/>
          <w:szCs w:val="21"/>
          <w:lang w:val="x-none"/>
        </w:rPr>
        <w:t>【榜样·小“人”“物”之美】</w:t>
      </w:r>
    </w:p>
    <w:p w:rsidR="00D740E9">
      <w:pPr>
        <w:spacing w:line="360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>12.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60"/>
        <w:gridCol w:w="870"/>
        <w:gridCol w:w="6909"/>
      </w:tblGrid>
      <w:tr w:rsidTr="0093598A"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A0"/>
        </w:tblPrEx>
        <w:trPr>
          <w:trHeight w:val="217"/>
          <w:jc w:val="center"/>
        </w:trPr>
        <w:tc>
          <w:tcPr>
            <w:tcW w:w="760" w:type="dxa"/>
          </w:tcPr>
          <w:p w:rsidR="00D740E9">
            <w:pPr>
              <w:spacing w:line="24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B1967">
              <w:rPr>
                <w:rFonts w:ascii="宋体" w:hAnsi="宋体" w:hint="eastAsia"/>
                <w:b/>
                <w:bCs/>
                <w:sz w:val="18"/>
                <w:szCs w:val="18"/>
              </w:rPr>
              <w:t>分类</w:t>
            </w:r>
          </w:p>
        </w:tc>
        <w:tc>
          <w:tcPr>
            <w:tcW w:w="870" w:type="dxa"/>
            <w:tcBorders>
              <w:left w:val="nil"/>
            </w:tcBorders>
          </w:tcPr>
          <w:p w:rsidR="00D740E9" w:rsidRPr="00AB1967">
            <w:pPr>
              <w:spacing w:line="24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B1967">
              <w:rPr>
                <w:rFonts w:ascii="宋体" w:hAnsi="宋体" w:hint="eastAsia"/>
                <w:b/>
                <w:bCs/>
                <w:sz w:val="18"/>
                <w:szCs w:val="18"/>
              </w:rPr>
              <w:t>分数档</w:t>
            </w:r>
          </w:p>
        </w:tc>
        <w:tc>
          <w:tcPr>
            <w:tcW w:w="6909" w:type="dxa"/>
            <w:tcBorders>
              <w:left w:val="nil"/>
            </w:tcBorders>
          </w:tcPr>
          <w:p w:rsidR="00D740E9" w:rsidRPr="00AB1967">
            <w:pPr>
              <w:spacing w:line="240" w:lineRule="exact"/>
              <w:jc w:val="center"/>
              <w:rPr>
                <w:rFonts w:ascii="宋体"/>
                <w:b/>
                <w:bCs/>
                <w:sz w:val="18"/>
                <w:szCs w:val="18"/>
              </w:rPr>
            </w:pPr>
            <w:r w:rsidRPr="00AB1967">
              <w:rPr>
                <w:rFonts w:ascii="宋体" w:hAnsi="宋体" w:hint="eastAsia"/>
                <w:b/>
                <w:bCs/>
                <w:sz w:val="18"/>
                <w:szCs w:val="18"/>
              </w:rPr>
              <w:t>评分细则</w:t>
            </w:r>
          </w:p>
        </w:tc>
      </w:tr>
      <w:tr w:rsidTr="0093598A">
        <w:tblPrEx>
          <w:tblW w:w="0" w:type="auto"/>
          <w:jc w:val="center"/>
          <w:tblLayout w:type="fixed"/>
          <w:tblLook w:val="00A0"/>
        </w:tblPrEx>
        <w:trPr>
          <w:jc w:val="center"/>
        </w:trPr>
        <w:tc>
          <w:tcPr>
            <w:tcW w:w="760" w:type="dxa"/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一类</w:t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30-27</w:t>
            </w:r>
          </w:p>
        </w:tc>
        <w:tc>
          <w:tcPr>
            <w:tcW w:w="6909" w:type="dxa"/>
            <w:tcBorders>
              <w:left w:val="nil"/>
            </w:tcBorders>
          </w:tcPr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○写作目的明确，文体选择恰当，文体特征明显。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○选材立意能紧扣话题，中心明确，思考深入。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○依据文体，选择恰当的表达方式，语言流畅，结构合理。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○依据话题，叙述故事、撰写演讲稿或写游记，内容充实，描写生动，表达得体，符合主题表达的需要，感情真挚。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○文学创作想象合理，形象鲜明，构思精巧，寓意深刻，能运用个性化语言表情达意。</w:t>
            </w:r>
            <w:r w:rsidRPr="00AB1967">
              <w:rPr>
                <w:rFonts w:ascii="宋体" w:hAnsi="宋体"/>
                <w:sz w:val="18"/>
                <w:szCs w:val="18"/>
              </w:rPr>
              <w:t xml:space="preserve">  </w:t>
            </w:r>
          </w:p>
        </w:tc>
      </w:tr>
      <w:tr w:rsidTr="0093598A">
        <w:tblPrEx>
          <w:tblW w:w="0" w:type="auto"/>
          <w:jc w:val="center"/>
          <w:tblLayout w:type="fixed"/>
          <w:tblLook w:val="00A0"/>
        </w:tblPrEx>
        <w:trPr>
          <w:trHeight w:val="1443"/>
          <w:jc w:val="center"/>
        </w:trPr>
        <w:tc>
          <w:tcPr>
            <w:tcW w:w="760" w:type="dxa"/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二类</w:t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26-24</w:t>
            </w:r>
          </w:p>
        </w:tc>
        <w:tc>
          <w:tcPr>
            <w:tcW w:w="6909" w:type="dxa"/>
            <w:tcBorders>
              <w:left w:val="nil"/>
            </w:tcBorders>
          </w:tcPr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○写作目的较明确，文体选择较恰当，文体特征较明显。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○选材立意符合话题，中心较明确，思考较深入。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○依据文体，选择恰当的表达方式，语言流畅，结构较合理。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○根据话题，叙述故事、撰写演讲稿或写游记，内容较充实，有一定的描写，表达较得体，符合主题表达的需要，感情真实。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○文学创作想象合理，形象较鲜明，构思合理，立意较深刻。</w:t>
            </w:r>
            <w:r w:rsidRPr="00AB1967">
              <w:rPr>
                <w:rFonts w:ascii="宋体" w:hAnsi="宋体"/>
                <w:sz w:val="18"/>
                <w:szCs w:val="18"/>
              </w:rPr>
              <w:t xml:space="preserve">  </w:t>
            </w:r>
          </w:p>
        </w:tc>
      </w:tr>
      <w:tr w:rsidTr="0093598A">
        <w:tblPrEx>
          <w:tblW w:w="0" w:type="auto"/>
          <w:jc w:val="center"/>
          <w:tblLayout w:type="fixed"/>
          <w:tblLook w:val="00A0"/>
        </w:tblPrEx>
        <w:trPr>
          <w:trHeight w:val="1491"/>
          <w:jc w:val="center"/>
        </w:trPr>
        <w:tc>
          <w:tcPr>
            <w:tcW w:w="760" w:type="dxa"/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三类</w:t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23-21</w:t>
            </w:r>
          </w:p>
        </w:tc>
        <w:tc>
          <w:tcPr>
            <w:tcW w:w="6909" w:type="dxa"/>
            <w:tcBorders>
              <w:left w:val="nil"/>
            </w:tcBorders>
          </w:tcPr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○写作目的基本明确，文体选择基本恰当，基本符合文体特征。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○选材立意基本符合材杵，中心基本明确，有一定的思考。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○语言基本通顺，结构较完整。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○基本能依据话题叙述故事、撰写演讲稿或写游记，内容较充实，基本符合主题表达的需要。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○文学创作有一定想象，构思基本合理，有所立意。</w:t>
            </w:r>
          </w:p>
        </w:tc>
      </w:tr>
      <w:tr w:rsidTr="0093598A">
        <w:tblPrEx>
          <w:tblW w:w="0" w:type="auto"/>
          <w:jc w:val="center"/>
          <w:tblLayout w:type="fixed"/>
          <w:tblLook w:val="00A0"/>
        </w:tblPrEx>
        <w:trPr>
          <w:trHeight w:val="1285"/>
          <w:jc w:val="center"/>
        </w:trPr>
        <w:tc>
          <w:tcPr>
            <w:tcW w:w="760" w:type="dxa"/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四类</w:t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20-18</w:t>
            </w:r>
          </w:p>
        </w:tc>
        <w:tc>
          <w:tcPr>
            <w:tcW w:w="6909" w:type="dxa"/>
            <w:tcBorders>
              <w:left w:val="nil"/>
            </w:tcBorders>
          </w:tcPr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○写作目的不明确，文体混乱。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○选材偏离话题，中心欠明确。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○语言欠通顺，结构欠完整。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○叙述故事、撰写演讲稿或写游记，内容空泛，情感虚假。</w:t>
            </w:r>
          </w:p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○文学创作想象不合理，立意模糊。</w:t>
            </w:r>
          </w:p>
        </w:tc>
      </w:tr>
      <w:tr w:rsidTr="0093598A">
        <w:tblPrEx>
          <w:tblW w:w="0" w:type="auto"/>
          <w:jc w:val="center"/>
          <w:tblLayout w:type="fixed"/>
          <w:tblLook w:val="00A0"/>
        </w:tblPrEx>
        <w:trPr>
          <w:trHeight w:val="449"/>
          <w:jc w:val="center"/>
        </w:trPr>
        <w:tc>
          <w:tcPr>
            <w:tcW w:w="760" w:type="dxa"/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五类</w:t>
            </w:r>
          </w:p>
        </w:tc>
        <w:tc>
          <w:tcPr>
            <w:tcW w:w="870" w:type="dxa"/>
            <w:tcBorders>
              <w:left w:val="nil"/>
            </w:tcBorders>
            <w:vAlign w:val="center"/>
          </w:tcPr>
          <w:p w:rsidR="00D740E9" w:rsidRPr="00AB196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18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以下</w:t>
            </w:r>
          </w:p>
        </w:tc>
        <w:tc>
          <w:tcPr>
            <w:tcW w:w="6909" w:type="dxa"/>
            <w:tcBorders>
              <w:left w:val="nil"/>
            </w:tcBorders>
          </w:tcPr>
          <w:p w:rsidR="00D740E9" w:rsidRPr="00AB1967">
            <w:pPr>
              <w:spacing w:line="240" w:lineRule="exact"/>
              <w:jc w:val="left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 w:hint="eastAsia"/>
                <w:sz w:val="18"/>
                <w:szCs w:val="18"/>
              </w:rPr>
              <w:t>有以下情况之一：①文不对题或内容有严重错误；①文理不通，结构混乱；①文不成篇，且字数不足</w:t>
            </w:r>
            <w:r w:rsidRPr="00AB1967">
              <w:rPr>
                <w:rFonts w:ascii="宋体" w:hAnsi="宋体"/>
                <w:sz w:val="18"/>
                <w:szCs w:val="18"/>
              </w:rPr>
              <w:t>300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。</w:t>
            </w:r>
          </w:p>
        </w:tc>
      </w:tr>
      <w:tr w:rsidTr="0093598A">
        <w:tblPrEx>
          <w:tblW w:w="0" w:type="auto"/>
          <w:jc w:val="center"/>
          <w:tblLayout w:type="fixed"/>
          <w:tblLook w:val="00A0"/>
        </w:tblPrEx>
        <w:trPr>
          <w:trHeight w:val="156"/>
          <w:jc w:val="center"/>
        </w:trPr>
        <w:tc>
          <w:tcPr>
            <w:tcW w:w="8539" w:type="dxa"/>
            <w:gridSpan w:val="3"/>
            <w:vAlign w:val="center"/>
          </w:tcPr>
          <w:p w:rsidR="00D740E9" w:rsidRPr="00AB1967">
            <w:pPr>
              <w:adjustRightInd w:val="0"/>
              <w:spacing w:line="240" w:lineRule="exact"/>
              <w:ind w:right="-2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AB1967">
              <w:rPr>
                <w:rFonts w:ascii="宋体" w:hAnsi="宋体" w:hint="eastAsia"/>
                <w:b/>
                <w:bCs/>
                <w:sz w:val="18"/>
                <w:szCs w:val="18"/>
              </w:rPr>
              <w:t>说明：</w:t>
            </w:r>
          </w:p>
          <w:p w:rsidR="00D740E9" w:rsidRPr="00AB1967">
            <w:pPr>
              <w:adjustRightInd w:val="0"/>
              <w:spacing w:line="240" w:lineRule="exact"/>
              <w:ind w:right="-20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1.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评分关注不同文体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的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特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征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。</w:t>
            </w:r>
          </w:p>
          <w:p w:rsidR="00D740E9" w:rsidRPr="00AB1967">
            <w:pPr>
              <w:adjustRightInd w:val="0"/>
              <w:spacing w:line="240" w:lineRule="exact"/>
              <w:ind w:right="99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2.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对有独到之处的文章，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包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括见解新颖、思想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深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刻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、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材料新鲜、构思精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巧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、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推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理严密、想象丰富、语言有表现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力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等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，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鼓励打高分。</w:t>
            </w:r>
          </w:p>
          <w:p w:rsidR="00D740E9" w:rsidRPr="00AB1967">
            <w:pPr>
              <w:adjustRightInd w:val="0"/>
              <w:spacing w:line="240" w:lineRule="exact"/>
              <w:ind w:right="-20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3.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套题或抄袭的作文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，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酌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情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扣分，扣至</w:t>
            </w:r>
            <w:r w:rsidRPr="00AB1967">
              <w:rPr>
                <w:rFonts w:ascii="宋体" w:hAnsi="宋体"/>
                <w:sz w:val="18"/>
                <w:szCs w:val="18"/>
              </w:rPr>
              <w:t>0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分为止。</w:t>
            </w:r>
          </w:p>
          <w:p w:rsidR="00D740E9" w:rsidRPr="00AB1967">
            <w:pPr>
              <w:adjustRightInd w:val="0"/>
              <w:spacing w:line="240" w:lineRule="exact"/>
              <w:ind w:right="-20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4.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未写题目扣</w:t>
            </w:r>
            <w:r w:rsidRPr="00AB1967">
              <w:rPr>
                <w:rFonts w:ascii="宋体" w:hAnsi="宋体"/>
                <w:sz w:val="18"/>
                <w:szCs w:val="18"/>
              </w:rPr>
              <w:t>2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分。</w:t>
            </w:r>
          </w:p>
          <w:p w:rsidR="00D740E9" w:rsidRPr="00AB1967">
            <w:pPr>
              <w:adjustRightInd w:val="0"/>
              <w:spacing w:line="240" w:lineRule="exact"/>
              <w:ind w:right="-20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5.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故意透露个人信息评为五类文。</w:t>
            </w:r>
          </w:p>
          <w:p w:rsidR="00D740E9" w:rsidRPr="00AB1967">
            <w:pPr>
              <w:adjustRightInd w:val="0"/>
              <w:spacing w:line="240" w:lineRule="exact"/>
              <w:ind w:right="-20"/>
              <w:rPr>
                <w:rFonts w:ascii="宋体"/>
                <w:sz w:val="18"/>
                <w:szCs w:val="18"/>
              </w:rPr>
            </w:pPr>
            <w:r w:rsidRPr="00AB1967">
              <w:rPr>
                <w:rFonts w:ascii="宋体" w:hAnsi="宋体"/>
                <w:sz w:val="18"/>
                <w:szCs w:val="18"/>
              </w:rPr>
              <w:t>6.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错别字每</w:t>
            </w:r>
            <w:r w:rsidRPr="00AB1967">
              <w:rPr>
                <w:rFonts w:ascii="宋体" w:hAnsi="宋体"/>
                <w:sz w:val="18"/>
                <w:szCs w:val="18"/>
              </w:rPr>
              <w:t>3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个扣</w:t>
            </w:r>
            <w:r w:rsidRPr="00AB1967">
              <w:rPr>
                <w:rFonts w:ascii="宋体" w:hAnsi="宋体"/>
                <w:sz w:val="18"/>
                <w:szCs w:val="18"/>
              </w:rPr>
              <w:t>1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分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（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重现者不计），不足</w:t>
            </w:r>
            <w:r w:rsidRPr="00AB1967">
              <w:rPr>
                <w:rFonts w:ascii="宋体" w:hAnsi="宋体"/>
                <w:sz w:val="18"/>
                <w:szCs w:val="18"/>
              </w:rPr>
              <w:t>3</w:t>
            </w:r>
            <w:r w:rsidRPr="00AB1967">
              <w:rPr>
                <w:rFonts w:ascii="宋体" w:hAnsi="宋体" w:hint="eastAsia"/>
                <w:spacing w:val="-2"/>
                <w:sz w:val="18"/>
                <w:szCs w:val="18"/>
              </w:rPr>
              <w:t>个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不扣分，扣完</w:t>
            </w:r>
            <w:r w:rsidRPr="00AB1967">
              <w:rPr>
                <w:rFonts w:ascii="宋体" w:hAnsi="宋体"/>
                <w:sz w:val="18"/>
                <w:szCs w:val="18"/>
              </w:rPr>
              <w:t>2</w:t>
            </w:r>
            <w:r w:rsidRPr="00AB1967">
              <w:rPr>
                <w:rFonts w:ascii="宋体" w:hAnsi="宋体" w:hint="eastAsia"/>
                <w:sz w:val="18"/>
                <w:szCs w:val="18"/>
              </w:rPr>
              <w:t>分为止。</w:t>
            </w:r>
          </w:p>
          <w:p w:rsidR="00D740E9">
            <w:pPr>
              <w:pStyle w:val="BodyText"/>
              <w:spacing w:line="240" w:lineRule="exac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7.</w:t>
            </w:r>
            <w:r>
              <w:rPr>
                <w:rFonts w:cs="Times New Roman" w:hint="eastAsia"/>
                <w:sz w:val="18"/>
                <w:szCs w:val="18"/>
              </w:rPr>
              <w:t>字数不足，每少</w:t>
            </w:r>
            <w:r>
              <w:rPr>
                <w:rFonts w:cs="Times New Roman"/>
                <w:sz w:val="18"/>
                <w:szCs w:val="18"/>
              </w:rPr>
              <w:t>50</w:t>
            </w:r>
            <w:r>
              <w:rPr>
                <w:rFonts w:cs="Times New Roman" w:hint="eastAsia"/>
                <w:spacing w:val="-2"/>
                <w:sz w:val="18"/>
                <w:szCs w:val="18"/>
              </w:rPr>
              <w:t>字</w:t>
            </w:r>
            <w:r>
              <w:rPr>
                <w:rFonts w:cs="Times New Roman" w:hint="eastAsia"/>
                <w:sz w:val="18"/>
                <w:szCs w:val="18"/>
              </w:rPr>
              <w:t>扣</w:t>
            </w:r>
            <w:r>
              <w:rPr>
                <w:rFonts w:cs="Times New Roman"/>
                <w:sz w:val="18"/>
                <w:szCs w:val="18"/>
              </w:rPr>
              <w:t>1</w:t>
            </w:r>
            <w:r>
              <w:rPr>
                <w:rFonts w:cs="Times New Roman" w:hint="eastAsia"/>
                <w:sz w:val="18"/>
                <w:szCs w:val="18"/>
              </w:rPr>
              <w:t>分。</w:t>
            </w:r>
          </w:p>
        </w:tc>
      </w:tr>
    </w:tbl>
    <w:p w:rsidR="00D740E9">
      <w:pPr>
        <w:spacing w:line="360" w:lineRule="exact"/>
        <w:rPr>
          <w:rFonts w:ascii="宋体" w:cs="宋体"/>
          <w:szCs w:val="21"/>
        </w:rPr>
      </w:pPr>
      <w:r>
        <w:rPr>
          <w:rFonts w:ascii="宋体" w:hAnsi="宋体" w:cs="宋体"/>
          <w:szCs w:val="21"/>
        </w:rPr>
        <w:t xml:space="preserve"> </w:t>
      </w:r>
    </w:p>
    <w:p w:rsidR="00D740E9">
      <w:pPr>
        <w:rPr>
          <w:rFonts w:ascii="宋体" w:cs="宋体"/>
          <w:szCs w:val="21"/>
          <w:lang w:val="x-none"/>
        </w:rPr>
        <w:sectPr w:rsidSect="008A1937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1906" w:h="16838"/>
          <w:pgMar w:top="1134" w:right="1797" w:bottom="1134" w:left="1797" w:header="851" w:footer="992" w:gutter="0"/>
          <w:cols w:space="425"/>
          <w:docGrid w:type="lines" w:linePitch="312"/>
        </w:sectPr>
      </w:pPr>
    </w:p>
    <w:p>
      <w:r w:rsidR="00D740E9">
        <w:rPr>
          <w:rFonts w:ascii="宋体" w:cs="宋体"/>
          <w:szCs w:val="21"/>
          <w:lang w:val="x-none"/>
        </w:rPr>
        <w:drawing>
          <wp:inline>
            <wp:extent cx="5278120" cy="8536480"/>
            <wp:docPr id="10000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13014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8536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E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E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E9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E9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E9" w:rsidP="008A1937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0E9">
    <w:pPr>
      <w:pStyle w:val="Head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00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0332009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BB77F"/>
    <w:multiLevelType w:val="singleLevel"/>
    <w:tmpl w:val="05DBB77F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2E5D49C2"/>
    <w:multiLevelType w:val="singleLevel"/>
    <w:tmpl w:val="2E5D49C2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0A57"/>
    <w:rsid w:val="000B0811"/>
    <w:rsid w:val="001D2D90"/>
    <w:rsid w:val="00341B74"/>
    <w:rsid w:val="00450237"/>
    <w:rsid w:val="007D6701"/>
    <w:rsid w:val="008A1937"/>
    <w:rsid w:val="0093598A"/>
    <w:rsid w:val="00AB1967"/>
    <w:rsid w:val="00D740E9"/>
    <w:rsid w:val="00DC0A57"/>
    <w:rsid w:val="00E35434"/>
    <w:rsid w:val="00FD4D5E"/>
    <w:rsid w:val="0F5D32AF"/>
    <w:rsid w:val="2E3D1C95"/>
    <w:rsid w:val="768553FB"/>
  </w:rsids>
  <m:mathPr>
    <m:mathFont m:val="Cambria Math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1" w:uiPriority="0"/>
    <w:lsdException w:name="HTML Bottom of Form" w:locked="1" w:uiPriority="0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locked="1" w:uiPriority="0"/>
    <w:lsdException w:name="Outline List 1" w:locked="1" w:uiPriority="0"/>
    <w:lsdException w:name="Outline List 2" w:locked="1" w:uiPriority="0"/>
    <w:lsdException w:name="Outline List 3" w:locked="1" w:uiPriority="0"/>
    <w:lsdException w:name="Table Simple 1" w:locked="1" w:uiPriority="0"/>
    <w:lsdException w:name="Table Simple 2" w:locked="1" w:uiPriority="0"/>
    <w:lsdException w:name="Table Simple 3" w:locked="1" w:uiPriority="0"/>
    <w:lsdException w:name="Table Classic 1" w:locked="1" w:uiPriority="0"/>
    <w:lsdException w:name="Table Classic 2" w:locked="1" w:uiPriority="0"/>
    <w:lsdException w:name="Table Classic 3" w:locked="1" w:uiPriority="0"/>
    <w:lsdException w:name="Table Classic 4" w:locked="1" w:uiPriority="0"/>
    <w:lsdException w:name="Table Colorful 1" w:locked="1" w:uiPriority="0"/>
    <w:lsdException w:name="Table Colorful 2" w:locked="1" w:uiPriority="0"/>
    <w:lsdException w:name="Table Colorful 3" w:locked="1" w:uiPriority="0"/>
    <w:lsdException w:name="Table Columns 1" w:locked="1" w:uiPriority="0"/>
    <w:lsdException w:name="Table Columns 2" w:locked="1" w:uiPriority="0"/>
    <w:lsdException w:name="Table Columns 3" w:locked="1" w:uiPriority="0"/>
    <w:lsdException w:name="Table Columns 4" w:locked="1" w:uiPriority="0"/>
    <w:lsdException w:name="Table Columns 5" w:locked="1" w:uiPriority="0"/>
    <w:lsdException w:name="Table Grid 1" w:locked="1" w:uiPriority="0"/>
    <w:lsdException w:name="Table Grid 2" w:locked="1" w:uiPriority="0"/>
    <w:lsdException w:name="Table Grid 3" w:locked="1" w:uiPriority="0"/>
    <w:lsdException w:name="Table Grid 4" w:locked="1" w:uiPriority="0"/>
    <w:lsdException w:name="Table Grid 5" w:locked="1" w:uiPriority="0"/>
    <w:lsdException w:name="Table Grid 6" w:locked="1" w:uiPriority="0"/>
    <w:lsdException w:name="Table Grid 7" w:locked="1" w:uiPriority="0"/>
    <w:lsdException w:name="Table Grid 8" w:locked="1" w:uiPriority="0"/>
    <w:lsdException w:name="Table List 1" w:locked="1" w:uiPriority="0"/>
    <w:lsdException w:name="Table List 2" w:locked="1" w:uiPriority="0"/>
    <w:lsdException w:name="Table List 3" w:locked="1" w:uiPriority="0"/>
    <w:lsdException w:name="Table List 4" w:locked="1" w:uiPriority="0"/>
    <w:lsdException w:name="Table List 5" w:locked="1" w:uiPriority="0"/>
    <w:lsdException w:name="Table List 6" w:locked="1" w:uiPriority="0"/>
    <w:lsdException w:name="Table List 7" w:locked="1" w:uiPriority="0"/>
    <w:lsdException w:name="Table List 8" w:locked="1" w:uiPriority="0"/>
    <w:lsdException w:name="Table 3D effects 1" w:locked="1" w:uiPriority="0"/>
    <w:lsdException w:name="Table 3D effects 2" w:locked="1" w:uiPriority="0"/>
    <w:lsdException w:name="Table 3D effects 3" w:locked="1" w:uiPriority="0"/>
    <w:lsdException w:name="Table Contemporary" w:locked="1" w:uiPriority="0"/>
    <w:lsdException w:name="Table Elegant" w:locked="1" w:uiPriority="0"/>
    <w:lsdException w:name="Table Professional" w:locked="1" w:uiPriority="0"/>
    <w:lsdException w:name="Table Subtle 1" w:locked="1" w:uiPriority="0"/>
    <w:lsdException w:name="Table Subtle 2" w:locked="1" w:uiPriority="0"/>
    <w:lsdException w:name="Table Web 1" w:locked="1" w:uiPriority="0"/>
    <w:lsdException w:name="Table Web 2" w:locked="1" w:uiPriority="0"/>
    <w:lsdException w:name="Table Web 3" w:locked="1" w:uiPriority="0"/>
    <w:lsdException w:name="Balloon Text" w:semiHidden="1" w:unhideWhenUsed="1"/>
    <w:lsdException w:name="Table Grid" w:uiPriority="59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1B74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1B7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27413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341B7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27413"/>
    <w:rPr>
      <w:rFonts w:ascii="Calibri" w:hAnsi="Calibri"/>
      <w:sz w:val="18"/>
      <w:szCs w:val="18"/>
    </w:rPr>
  </w:style>
  <w:style w:type="paragraph" w:styleId="NormalWeb">
    <w:name w:val="Normal (Web)"/>
    <w:basedOn w:val="Normal"/>
    <w:uiPriority w:val="99"/>
    <w:rsid w:val="00341B74"/>
    <w:pPr>
      <w:widowControl/>
      <w:spacing w:beforeAutospacing="1" w:afterAutospacing="1"/>
      <w:jc w:val="left"/>
    </w:pPr>
    <w:rPr>
      <w:rFonts w:ascii="宋体" w:hAnsi="宋体"/>
      <w:kern w:val="0"/>
      <w:sz w:val="24"/>
    </w:rPr>
  </w:style>
  <w:style w:type="table" w:styleId="TableGrid">
    <w:name w:val="Table Grid"/>
    <w:basedOn w:val="TableNormal"/>
    <w:uiPriority w:val="99"/>
    <w:rsid w:val="00341B74"/>
    <w:rPr>
      <w:rFonts w:ascii="等线" w:eastAsia="等线" w:hAnsi="等线" w:cs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cBorders>
    </w:tcPr>
  </w:style>
  <w:style w:type="character" w:styleId="Hyperlink">
    <w:name w:val="Hyperlink"/>
    <w:basedOn w:val="DefaultParagraphFont"/>
    <w:uiPriority w:val="99"/>
    <w:rsid w:val="00341B74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93598A"/>
    <w:pPr>
      <w:spacing w:before="100" w:beforeAutospacing="1"/>
      <w:textAlignment w:val="center"/>
    </w:pPr>
    <w:rPr>
      <w:rFonts w:ascii="宋体" w:hAnsi="宋体" w:cs="宋体"/>
      <w:szCs w:val="21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3598A"/>
    <w:rPr>
      <w:rFonts w:ascii="宋体" w:eastAsia="宋体" w:cs="宋体"/>
      <w:kern w:val="2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2.pn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378</Words>
  <Characters>2158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嫚</dc:creator>
  <cp:lastModifiedBy>PC</cp:lastModifiedBy>
  <cp:revision>6</cp:revision>
  <dcterms:created xsi:type="dcterms:W3CDTF">2020-10-23T17:45:00Z</dcterms:created>
  <dcterms:modified xsi:type="dcterms:W3CDTF">2021-09-27T23:44:00Z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