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  <w:lang w:val="en-US" w:eastAsia="zh-CN"/>
        </w:rPr>
        <w:t>2021-2022学年</w:t>
      </w:r>
      <w:r>
        <w:rPr>
          <w:rFonts w:hint="eastAsia"/>
        </w:rPr>
        <w:t>冀教版三年级上册数学第四单元测试卷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67175" cy="5629275"/>
            <wp:effectExtent l="0" t="0" r="1905" b="952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6096000"/>
            <wp:effectExtent l="0" t="0" r="13335" b="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81475" cy="2733675"/>
            <wp:effectExtent l="0" t="0" r="9525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213F07"/>
    <w:rsid w:val="0A21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2021-10-25T11:49:00Z</dcterms:created>
  <dc:creator>勇往直前</dc:creator>
  <cp:lastModifiedBy>勇往直前</cp:lastModifiedBy>
  <dcterms:modified xsi:type="dcterms:W3CDTF">2021-10-25T11:50:58Z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614ABE22ABDC4420960FB3E7746FC0FB</vt:lpwstr>
  </property>
</Properties>
</file>