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276" w:lineRule="auto"/>
        <w:ind w:left="416" w:hanging="416" w:hangingChars="130"/>
        <w:jc w:val="center"/>
        <w:rPr>
          <w:rFonts w:ascii="黑体" w:eastAsia="黑体" w:hAnsi="黑体" w:hint="default"/>
          <w:b/>
          <w:sz w:val="32"/>
          <w:szCs w:val="32"/>
          <w:lang w:val="en-US"/>
        </w:rPr>
      </w:pPr>
      <w:r>
        <w:rPr>
          <w:rFonts w:ascii="黑体" w:eastAsia="黑体" w:hAnsi="黑体" w:hint="default"/>
          <w:b/>
          <w:sz w:val="32"/>
          <w:szCs w:val="32"/>
          <w:lang w:val="en-US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12268200</wp:posOffset>
            </wp:positionV>
            <wp:extent cx="495300" cy="457200"/>
            <wp:wrapNone/>
            <wp:docPr id="1000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6012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default"/>
          <w:b/>
          <w:sz w:val="32"/>
          <w:szCs w:val="32"/>
          <w:lang w:val="en-US"/>
        </w:rPr>
        <w:t>福州延安中学2020-2021学年九上期中考试</w:t>
      </w:r>
    </w:p>
    <w:p>
      <w:pPr>
        <w:spacing w:line="276" w:lineRule="auto"/>
        <w:ind w:left="416" w:hanging="416" w:hangingChars="130"/>
        <w:jc w:val="center"/>
        <w:rPr>
          <w:rFonts w:ascii="黑体" w:eastAsia="黑体" w:hAnsi="黑体" w:hint="default"/>
          <w:b/>
          <w:sz w:val="32"/>
          <w:szCs w:val="32"/>
          <w:lang w:val="en-US"/>
        </w:rPr>
      </w:pPr>
      <w:r>
        <w:rPr>
          <w:rFonts w:ascii="黑体" w:eastAsia="黑体" w:hAnsi="黑体" w:hint="default"/>
          <w:b/>
          <w:sz w:val="32"/>
          <w:szCs w:val="32"/>
          <w:lang w:val="en-US"/>
        </w:rPr>
        <w:t>物理试卷</w:t>
      </w:r>
    </w:p>
    <w:p>
      <w:pPr>
        <w:spacing w:line="276" w:lineRule="auto"/>
        <w:rPr>
          <w:rFonts w:ascii="黑体" w:eastAsia="黑体" w:hAnsi="黑体"/>
          <w:b/>
          <w:color w:val="FF0000"/>
        </w:rPr>
      </w:pPr>
      <w:r>
        <w:rPr>
          <w:rFonts w:ascii="黑体" w:eastAsia="黑体" w:hAnsi="黑体" w:hint="eastAsia"/>
          <w:b/>
        </w:rPr>
        <w:t>一、</w:t>
      </w:r>
      <w:r>
        <w:rPr>
          <w:rFonts w:ascii="黑体" w:eastAsia="黑体" w:hAnsi="黑体" w:hint="eastAsia"/>
          <w:b/>
          <w:lang w:val="en-US" w:eastAsia="zh-CN"/>
        </w:rPr>
        <w:t>选择</w:t>
      </w:r>
      <w:r>
        <w:rPr>
          <w:rFonts w:ascii="黑体" w:eastAsia="黑体" w:hAnsi="黑体" w:hint="eastAsia"/>
          <w:b/>
        </w:rPr>
        <w:t>题（本大题共</w:t>
      </w:r>
      <w:r>
        <w:rPr>
          <w:rFonts w:ascii="黑体" w:eastAsia="黑体" w:hAnsi="黑体" w:hint="eastAsia"/>
          <w:b/>
          <w:lang w:val="en-US" w:eastAsia="zh-CN"/>
        </w:rPr>
        <w:t>16</w:t>
      </w:r>
      <w:r>
        <w:rPr>
          <w:rFonts w:ascii="黑体" w:eastAsia="黑体" w:hAnsi="黑体" w:hint="eastAsia"/>
          <w:b/>
        </w:rPr>
        <w:t>小题，每小题</w:t>
      </w:r>
      <w:r>
        <w:rPr>
          <w:rFonts w:ascii="黑体" w:eastAsia="黑体" w:hAnsi="黑体" w:hint="eastAsia"/>
          <w:b/>
          <w:lang w:val="en-US" w:eastAsia="zh-CN"/>
        </w:rPr>
        <w:t>2</w:t>
      </w:r>
      <w:r>
        <w:rPr>
          <w:rFonts w:ascii="黑体" w:eastAsia="黑体" w:hAnsi="黑体" w:hint="eastAsia"/>
          <w:b/>
        </w:rPr>
        <w:t>分，共</w:t>
      </w:r>
      <w:r>
        <w:rPr>
          <w:rFonts w:ascii="黑体" w:eastAsia="黑体" w:hAnsi="黑体" w:hint="eastAsia"/>
          <w:b/>
          <w:lang w:val="en-US" w:eastAsia="zh-CN"/>
        </w:rPr>
        <w:t>32</w:t>
      </w:r>
      <w:r>
        <w:rPr>
          <w:rFonts w:ascii="黑体" w:eastAsia="黑体" w:hAnsi="黑体" w:hint="eastAsia"/>
          <w:b/>
        </w:rPr>
        <w:t>分）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1.下列数据中最符合实际情况的是（ ）</w:t>
      </w:r>
    </w:p>
    <w:p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让人感觉温暖而舒适的室内温度是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37℃           B.</w:t>
      </w:r>
      <w:r>
        <w:rPr>
          <w:rFonts w:ascii="宋体" w:eastAsia="宋体" w:hAnsi="宋体" w:cs="宋体" w:hint="eastAsia"/>
          <w:sz w:val="20"/>
          <w:szCs w:val="20"/>
        </w:rPr>
        <w:t>电饭锅正常工作时的电流大约为1A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C.人体的安全电压是36V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                      </w:t>
      </w:r>
      <w:r>
        <w:rPr>
          <w:rFonts w:ascii="宋体" w:eastAsia="宋体" w:hAnsi="宋体" w:cs="宋体" w:hint="eastAsia"/>
          <w:sz w:val="20"/>
          <w:szCs w:val="20"/>
        </w:rPr>
        <w:t>D.我国家庭电路电压是220V</w:t>
      </w:r>
    </w:p>
    <w:p>
      <w:pPr>
        <w:numPr>
          <w:ilvl w:val="0"/>
          <w:numId w:val="2"/>
        </w:numPr>
        <w:rPr>
          <w:rFonts w:ascii="宋体" w:eastAsia="宋体" w:hAnsi="宋体" w:cs="宋体" w:hint="eastAsia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sz w:val="20"/>
          <w:szCs w:val="20"/>
        </w:rPr>
        <w:t>下列对生活中的物理现象及其原因分析，错误的是</w:t>
      </w:r>
      <w:r>
        <w:rPr>
          <w:rFonts w:ascii="宋体" w:eastAsia="宋体" w:hAnsi="宋体" w:cs="宋体" w:hint="eastAsia"/>
          <w:sz w:val="20"/>
          <w:szCs w:val="20"/>
          <w:lang w:eastAsia="zh-CN"/>
        </w:rPr>
        <w:t>（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0"/>
          <w:szCs w:val="20"/>
          <w:lang w:eastAsia="zh-CN"/>
        </w:rPr>
        <w:t>）</w:t>
      </w:r>
    </w:p>
    <w:p>
      <w:pPr>
        <w:numPr>
          <w:ilvl w:val="0"/>
          <w:numId w:val="3"/>
        </w:numPr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游泳后，从水中出来感觉较冷，是由于水蒸发时吸热</w:t>
      </w:r>
    </w:p>
    <w:p>
      <w:pPr>
        <w:numPr>
          <w:ilvl w:val="0"/>
          <w:numId w:val="3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冬天，</w:t>
      </w:r>
      <w:r>
        <w:rPr>
          <w:rFonts w:ascii="宋体" w:eastAsia="宋体" w:hAnsi="宋体" w:cs="宋体" w:hint="eastAsia"/>
          <w:sz w:val="20"/>
          <w:szCs w:val="20"/>
        </w:rPr>
        <w:t>窗玻璃上出现冰花，是由于水蒸气发生了凝华</w:t>
      </w:r>
    </w:p>
    <w:p>
      <w:pPr>
        <w:numPr>
          <w:ilvl w:val="0"/>
          <w:numId w:val="3"/>
        </w:numPr>
        <w:ind w:left="0" w:firstLine="0" w:leftChars="0" w:firstLine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夏天，常用干冰给食品保鲜，利用了干冰熔化吸热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D.冬天，</w:t>
      </w:r>
      <w:r>
        <w:rPr>
          <w:rFonts w:ascii="宋体" w:eastAsia="宋体" w:hAnsi="宋体" w:cs="宋体" w:hint="eastAsia"/>
          <w:sz w:val="20"/>
          <w:szCs w:val="20"/>
        </w:rPr>
        <w:t>在保存蔬菜的菜窖里放几桶水，利用了水凝固放热</w:t>
      </w:r>
    </w:p>
    <w:p>
      <w:pPr>
        <w:numPr>
          <w:ilvl w:val="0"/>
          <w:numId w:val="2"/>
        </w:numPr>
        <w:ind w:left="0" w:firstLine="0" w:leftChars="0" w:firstLineChars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夏天，小丽将冰水和热水分别注入常温下的两只透明烧杯中，一会儿发现两只烧杯的杯壁上都出现了一部分小水珠．针对这一现象，下列说法正确的是（　　）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937895" cy="459105"/>
            <wp:effectExtent l="0" t="0" r="508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143016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459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A．甲、乙两杯都在内壁出现了水珠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  <w:lang w:val="en-US" w:eastAsia="zh-CN"/>
        </w:rPr>
        <w:t xml:space="preserve">              B.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甲杯的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  <w:lang w:val="en-US" w:eastAsia="zh-CN"/>
        </w:rPr>
        <w:t>内壁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出现了水珠，乙杯的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  <w:lang w:val="en-US" w:eastAsia="zh-CN"/>
        </w:rPr>
        <w:t>外壁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出现了水珠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  <w:lang w:val="en-US" w:eastAsia="zh-CN"/>
        </w:rPr>
        <w:t>C.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甲杯的外壁出现了水珠，乙杯的内壁出现了水珠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  <w:lang w:val="en-US" w:eastAsia="zh-CN"/>
        </w:rPr>
        <w:t xml:space="preserve"> D.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0"/>
          <w:szCs w:val="20"/>
          <w:shd w:val="clear" w:color="auto" w:fill="FFFFFF"/>
        </w:rPr>
        <w:t>甲、乙两杯都在外壁出现了水珠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4.</w:t>
      </w:r>
      <w:r>
        <w:rPr>
          <w:rFonts w:ascii="宋体" w:eastAsia="宋体" w:hAnsi="宋体" w:cs="宋体" w:hint="eastAsia"/>
          <w:sz w:val="20"/>
          <w:szCs w:val="20"/>
        </w:rPr>
        <w:t>在生产和生活中，常见到“水的比热容大”这-特性的应用情景，以下事例中与这一特性无关的是( )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A.沿海地区的气温比内陆变化小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            </w:t>
      </w:r>
      <w:r>
        <w:rPr>
          <w:rFonts w:ascii="宋体" w:eastAsia="宋体" w:hAnsi="宋体" w:cs="宋体" w:hint="eastAsia"/>
          <w:sz w:val="20"/>
          <w:szCs w:val="20"/>
        </w:rPr>
        <w:t>B.夜间，在秧田里灌水保温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C.发现人中暑时，常在额头上擦冷水降温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0"/>
          <w:szCs w:val="20"/>
        </w:rPr>
        <w:t>D.汽车发动机用水作冷却液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5</w:t>
      </w:r>
      <w:r>
        <w:rPr>
          <w:rFonts w:ascii="宋体" w:eastAsia="宋体" w:hAnsi="宋体" w:cs="宋体" w:hint="eastAsia"/>
          <w:sz w:val="20"/>
          <w:szCs w:val="20"/>
        </w:rPr>
        <w:t>．如图是内燃机某冲程的工作示意图，四个事例中能量转化与之相同的是（　　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539115" cy="646430"/>
            <wp:effectExtent l="0" t="0" r="3810" b="127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257289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>A．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926465" cy="878205"/>
            <wp:effectExtent l="0" t="0" r="6985" b="762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7214" name="图片 10000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>瓶塞冲出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0"/>
          <w:szCs w:val="20"/>
        </w:rPr>
        <w:t>B．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901700" cy="760095"/>
            <wp:effectExtent l="0" t="0" r="3175" b="190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690164" name="图片 10000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>搓手取暖</w:t>
      </w:r>
    </w:p>
    <w:p>
      <w:pPr>
        <w:tabs>
          <w:tab w:val="left" w:pos="5520"/>
        </w:tabs>
        <w:spacing w:line="360" w:lineRule="auto"/>
        <w:ind w:left="4559" w:hanging="3774" w:leftChars="327" w:hangingChars="1887"/>
        <w:jc w:val="left"/>
        <w:textAlignment w:val="center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C．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581025" cy="712470"/>
            <wp:effectExtent l="0" t="0" r="0" b="190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641088" name="图片 10000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1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>压缩气体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                </w:t>
      </w:r>
      <w:r>
        <w:rPr>
          <w:rFonts w:ascii="宋体" w:eastAsia="宋体" w:hAnsi="宋体" w:cs="宋体" w:hint="eastAsia"/>
          <w:sz w:val="20"/>
          <w:szCs w:val="20"/>
        </w:rPr>
        <w:t>D．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1028700" cy="749300"/>
            <wp:effectExtent l="0" t="0" r="0" b="317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428839" name="图片 10000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>钻木取火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6.以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下</w:t>
      </w:r>
      <w:r>
        <w:rPr>
          <w:rFonts w:ascii="宋体" w:eastAsia="宋体" w:hAnsi="宋体" w:cs="宋体" w:hint="eastAsia"/>
          <w:sz w:val="20"/>
          <w:szCs w:val="20"/>
        </w:rPr>
        <w:t>说法正确的是</w:t>
      </w:r>
      <w:r>
        <w:rPr>
          <w:rFonts w:ascii="宋体" w:eastAsia="宋体" w:hAnsi="宋体" w:cs="宋体" w:hint="eastAsia"/>
          <w:sz w:val="20"/>
          <w:szCs w:val="20"/>
          <w:lang w:eastAsia="zh-CN"/>
        </w:rPr>
        <w:t>（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0"/>
          <w:szCs w:val="20"/>
          <w:lang w:eastAsia="zh-CN"/>
        </w:rPr>
        <w:t>）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A.燃料燃烧越充分，燃料的热值越大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B.减小废气带走的热量,能提高热机效率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C.物体温度升高，- 定是吸收了热量</w:t>
      </w:r>
      <w:r>
        <w:rPr>
          <w:rFonts w:ascii="宋体" w:eastAsia="宋体" w:hAnsi="宋体" w:cs="宋体" w:hint="eastAsia"/>
          <w:sz w:val="20"/>
          <w:szCs w:val="20"/>
        </w:rPr>
        <w:br/>
      </w:r>
      <w:r>
        <w:rPr>
          <w:rFonts w:ascii="宋体" w:eastAsia="宋体" w:hAnsi="宋体" w:cs="宋体" w:hint="eastAsia"/>
          <w:sz w:val="20"/>
          <w:szCs w:val="20"/>
        </w:rPr>
        <w:t>D.物体吸收热量，温度一定升高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7</w:t>
      </w:r>
      <w:r>
        <w:rPr>
          <w:rFonts w:ascii="宋体" w:eastAsia="宋体" w:hAnsi="宋体" w:cs="宋体" w:hint="eastAsia"/>
          <w:sz w:val="20"/>
          <w:szCs w:val="20"/>
        </w:rPr>
        <w:t>．如图所示，关于电流表和电压表的使用方法中正确的是（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A．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1016000" cy="671830"/>
            <wp:effectExtent l="0" t="0" r="3175" b="444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12545" name="图片 10000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ab/>
      </w:r>
      <w:r>
        <w:rPr>
          <w:rFonts w:ascii="宋体" w:eastAsia="宋体" w:hAnsi="宋体" w:cs="宋体" w:hint="eastAsia"/>
          <w:sz w:val="20"/>
          <w:szCs w:val="20"/>
        </w:rPr>
        <w:t>B．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927735" cy="684530"/>
            <wp:effectExtent l="0" t="0" r="5715" b="127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372591" name="图片 1000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C．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1092835" cy="722630"/>
            <wp:effectExtent l="0" t="0" r="2540" b="127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55149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72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</w:rPr>
        <w:tab/>
      </w:r>
      <w:r>
        <w:rPr>
          <w:rFonts w:ascii="宋体" w:eastAsia="宋体" w:hAnsi="宋体" w:cs="宋体" w:hint="eastAsia"/>
          <w:sz w:val="20"/>
          <w:szCs w:val="20"/>
        </w:rPr>
        <w:t>D．</w:t>
      </w: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942340" cy="704850"/>
            <wp:effectExtent l="0" t="0" r="63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510623" name="图片 1000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8．公交车后门的两个扶杆上通常各装有一个按钮,每一个按钮都是个开关．当乘客按下任何一个按钮时，驾驶台上的指示灯发光同时电铃响提醒司机有人要下车．下列电路图符合上述要求的是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270635" cy="1408430"/>
            <wp:effectExtent l="0" t="0" r="5715" b="1270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799953" name="图片 10003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063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223645" cy="1102360"/>
            <wp:effectExtent l="0" t="0" r="5080" b="254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82831" name="图片 10003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147445" cy="1327785"/>
            <wp:effectExtent l="0" t="0" r="5080" b="5715"/>
            <wp:docPr id="347301740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66586" name="图片 10003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076325" cy="1253490"/>
            <wp:effectExtent l="0" t="0" r="0" b="3810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564312" name="图片 10003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5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9．如图所示的电路中，当开关S闭合后（  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280795" cy="1028700"/>
            <wp:effectExtent l="0" t="0" r="5080" b="0"/>
            <wp:docPr id="887335559" name="图片 8873355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74056" name="图片 88733555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079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A．若A表是电流表，B表是电压表，则电阻R1、R2并联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B．若A表是电流表，B表是电压表，则电阻R1、R2串联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C．若A表是电压表，B表是电流表，则电阻R1、R2并联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D．若A表是电压表，B表是电流表，则电阻R1、R2串联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10．如图所示，小叶同学用与丝绸摩擦过的玻璃棒接触验电器的金属球，看到验电器的金属箔张开．下面说法正确的是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755015" cy="798195"/>
            <wp:effectExtent l="0" t="0" r="6985" b="190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74548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A．玻璃棒和金属球都是绝缘体                   B．瞬间电流的方向是从玻璃棒到验电器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C．玻璃棒带正电，验电器带负电                 D．金属箔张开是因为它们带上了异种电荷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11．图为伽利略制造的第一个温度计，它可以测量气体的温度。若外部大气压不变，在气温发生变化时，球形容器内气体的体积随之发生变化，使玻璃管内液面上升或下降，从而测量出气温的高低。以下说法正确的是（　　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719455" cy="964565"/>
            <wp:effectExtent l="0" t="0" r="4445" b="6985"/>
            <wp:docPr id="70293393" name="图片 70293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197965" name="图片 7029339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A．当气温升高，球内气体体积膨胀，玻璃管内液面下降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B．当气温升高，球内气体体积缩小，玻璃管内液面上升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C．当气温降低，球内气体体积缩小，玻璃管内液面下降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D．当气温降低，球内气体体积膨胀，玻璃管内液面上升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12．高速公路收费站，现在对过往的超载货车实施计重收费，某同学结合所学物理知识设计了如图所示的计重秤原理图，以下说法正确的是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922145" cy="1109980"/>
            <wp:effectExtent l="0" t="0" r="1905" b="444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293533" name="图片 10001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A．称重计其实是一个电压表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B．电路中的R1是没有作用的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C．当车辆越重时，称重计的示数越大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D．当车辆越重时，称重计的示数越小</w:t>
      </w:r>
    </w:p>
    <w:p>
      <w:pPr>
        <w:numPr>
          <w:ilvl w:val="0"/>
          <w:numId w:val="0"/>
        </w:numPr>
        <w:tabs>
          <w:tab w:val="left" w:pos="1920"/>
          <w:tab w:val="left" w:pos="2160"/>
        </w:tabs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13．如图，三个不同的灯泡接在电源上，A1的示数为I1，A2的示数为I2，A3的示数为I3，各表读数关系正确的是（ 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2406015" cy="899160"/>
            <wp:effectExtent l="0" t="0" r="3810" b="571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663907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0601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A．I1=I2=I3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B．I1=I2+I3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C．I3＞I2＞I1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D．I1＞I2＞I3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14．如图甲所示，电源电压未知，在开关S断开和闭合的情况下，电压表分别采用了不同的量程，但指针偏转角度相同(如图乙所示)，则S闭合时，L1和L2两端的电压分别为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3181985" cy="1287145"/>
            <wp:effectExtent l="0" t="0" r="8890" b="8255"/>
            <wp:docPr id="911569560" name="图片 9115695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520695" name="图片 91156956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A．8.8V  2.2V     B．2.2V  8.8V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C．11V  8.8V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    D．11V  2.2V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15．如图所示电路，闭合开关，甲、乙两灯泡均发光，过一会儿，其中一个灯泡突然熄灭，但两电表指针仍明显偏转．造成此现象的原因可能是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685925" cy="1038225"/>
            <wp:effectExtent l="0" t="0" r="0" b="0"/>
            <wp:docPr id="100048" name="图片 1000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146734" name="图片 10004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A．甲灯泡短路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B．乙灯泡短路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C．甲灯泡断路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D．乙灯泡断路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16．在两个相同的杯子内，盛有质量相等的热水和冷水，在不计热损失的情况下。将一半热水倒入冷水杯内，冷水杯内的温度升高21°C。若再将热水杯内剩余热水的一半再次倒入冷水杯内，冷水杯内的水温会升高（　　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A．6°C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B．7°C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C．8°C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ab/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D．9°C</w:t>
      </w:r>
    </w:p>
    <w:p>
      <w:pPr>
        <w:spacing w:line="276" w:lineRule="auto"/>
        <w:rPr>
          <w:rFonts w:ascii="黑体" w:eastAsia="黑体" w:hAnsi="黑体"/>
          <w:b/>
          <w:color w:val="FF0000"/>
        </w:rPr>
      </w:pPr>
      <w:r>
        <w:rPr>
          <w:rFonts w:ascii="黑体" w:eastAsia="黑体" w:hAnsi="黑体" w:hint="eastAsia"/>
          <w:b/>
        </w:rPr>
        <w:t>二、</w:t>
      </w:r>
      <w:r>
        <w:rPr>
          <w:rFonts w:ascii="黑体" w:eastAsia="黑体" w:hAnsi="黑体" w:hint="eastAsia"/>
          <w:b/>
          <w:lang w:val="en-US" w:eastAsia="zh-CN"/>
        </w:rPr>
        <w:t>填空</w:t>
      </w:r>
      <w:r>
        <w:rPr>
          <w:rFonts w:ascii="黑体" w:eastAsia="黑体" w:hAnsi="黑体" w:hint="eastAsia"/>
          <w:b/>
        </w:rPr>
        <w:t>题（本大题共</w:t>
      </w:r>
      <w:r>
        <w:rPr>
          <w:rFonts w:ascii="黑体" w:eastAsia="黑体" w:hAnsi="黑体" w:hint="eastAsia"/>
          <w:b/>
          <w:lang w:val="en-US" w:eastAsia="zh-CN"/>
        </w:rPr>
        <w:t>5</w:t>
      </w:r>
      <w:r>
        <w:rPr>
          <w:rFonts w:ascii="黑体" w:eastAsia="黑体" w:hAnsi="黑体" w:hint="eastAsia"/>
          <w:b/>
        </w:rPr>
        <w:t>小题，每</w:t>
      </w:r>
      <w:r>
        <w:rPr>
          <w:rFonts w:ascii="黑体" w:eastAsia="黑体" w:hAnsi="黑体" w:hint="eastAsia"/>
          <w:b/>
          <w:lang w:val="en-US" w:eastAsia="zh-CN"/>
        </w:rPr>
        <w:t>空1</w:t>
      </w:r>
      <w:r>
        <w:rPr>
          <w:rFonts w:ascii="黑体" w:eastAsia="黑体" w:hAnsi="黑体" w:hint="eastAsia"/>
          <w:b/>
        </w:rPr>
        <w:t>分，共</w:t>
      </w:r>
      <w:r>
        <w:rPr>
          <w:rFonts w:ascii="黑体" w:eastAsia="黑体" w:hAnsi="黑体" w:hint="eastAsia"/>
          <w:b/>
          <w:lang w:val="en-US" w:eastAsia="zh-CN"/>
        </w:rPr>
        <w:t>13</w:t>
      </w:r>
      <w:r>
        <w:rPr>
          <w:rFonts w:ascii="黑体" w:eastAsia="黑体" w:hAnsi="黑体" w:hint="eastAsia"/>
          <w:b/>
        </w:rPr>
        <w:t>分）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12．常用液体温度计是根据液体_____的原理制成的．小华在测量室外温度时发现温度在升高，对于温度计内的水银而言，它的_____（选填“密度”、“质量”或“内能”）在增大．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13．如图所示，医学上针对外伤的疼痛常用“冷疗法”治疗。喷雾剂使用的材料是氯乙烷，它的装瓶是采用______的方法使其在常温下液化：使用时，对准人的伤口处喷射，液态的氯乙烷在皮肤表面迅速______（填物态变化名称）同时______（选填“吸收”或“放出”）大量的热，起到镇痛的作用。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123950" cy="704850"/>
            <wp:effectExtent l="0" t="0" r="0" b="0"/>
            <wp:docPr id="2115387408" name="图片 21153874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15912" name="图片 211538740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14．2019年6月5日，我国首次用固体燃料运载火箭把“文昌物联一号”卫星成功送上太空．火箭发射时要选用热值______的固体燃料（选填“大”或“小”），燃料的质量减少，热值____（选填“变小”或“不变”）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15．古代人类学会了钻木取火的方法，这是利用_____的方式改变物体的内能；某四冲程汽油机在工作时飞轮转速为3600r/min，则每秒钟完成____次做功冲程。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16．如图所示，把两个灯泡串联后接到电源上，闭合开关S后，发现L1比L2亮．设通过灯泡L1的电流为I1，通过灯泡L2的电流为I2，则I1____ I2（选填“&gt;”、“&lt;”或“=”）；若工作过程中灯泡L1突然烧坏，则灯泡L2____（选填“仍亮”或“不亮”）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138555" cy="763270"/>
            <wp:effectExtent l="0" t="0" r="4445" b="825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4296" name="图片 10001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17．如图所示电路，电源电压保持不变，定值电阻R的阻值为30Ω，闭合开关S，当滑动变阻器的滑片P移到a端时，电流表的示数为0.75A，当滑动变阻器的滑片P移到b端时，电流表的示数为1.25A，则电源电压为_____V。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914400" cy="745490"/>
            <wp:effectExtent l="0" t="0" r="0" b="6985"/>
            <wp:docPr id="266815064" name="图片 266815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32819" name="图片 26681506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黑体" w:eastAsia="黑体" w:hAnsi="黑体" w:hint="eastAsia"/>
          <w:b/>
        </w:rPr>
        <w:t>三、</w:t>
      </w:r>
      <w:r>
        <w:rPr>
          <w:rFonts w:ascii="黑体" w:eastAsia="黑体" w:hAnsi="黑体" w:hint="eastAsia"/>
          <w:b/>
          <w:lang w:val="en-US" w:eastAsia="zh-CN"/>
        </w:rPr>
        <w:t>作图</w:t>
      </w:r>
      <w:r>
        <w:rPr>
          <w:rFonts w:ascii="黑体" w:eastAsia="黑体" w:hAnsi="黑体" w:hint="eastAsia"/>
          <w:b/>
        </w:rPr>
        <w:t>题（本大题共</w:t>
      </w:r>
      <w:r>
        <w:rPr>
          <w:rFonts w:ascii="黑体" w:eastAsia="黑体" w:hAnsi="黑体" w:hint="eastAsia"/>
          <w:b/>
          <w:lang w:val="en-US" w:eastAsia="zh-CN"/>
        </w:rPr>
        <w:t>2</w:t>
      </w:r>
      <w:r>
        <w:rPr>
          <w:rFonts w:ascii="黑体" w:eastAsia="黑体" w:hAnsi="黑体" w:hint="eastAsia"/>
          <w:b/>
        </w:rPr>
        <w:t>小题，每小题</w:t>
      </w:r>
      <w:r>
        <w:rPr>
          <w:rFonts w:ascii="黑体" w:eastAsia="黑体" w:hAnsi="黑体" w:hint="eastAsia"/>
          <w:b/>
          <w:lang w:val="en-US" w:eastAsia="zh-CN"/>
        </w:rPr>
        <w:t>2</w:t>
      </w:r>
      <w:r>
        <w:rPr>
          <w:rFonts w:ascii="黑体" w:eastAsia="黑体" w:hAnsi="黑体" w:hint="eastAsia"/>
          <w:b/>
        </w:rPr>
        <w:t>分</w:t>
      </w:r>
      <w:r>
        <w:rPr>
          <w:rFonts w:ascii="黑体" w:eastAsia="黑体" w:hAnsi="黑体" w:hint="eastAsia"/>
          <w:b/>
          <w:lang w:eastAsia="zh-CN"/>
        </w:rPr>
        <w:t>，</w:t>
      </w:r>
      <w:r>
        <w:rPr>
          <w:rFonts w:ascii="黑体" w:eastAsia="黑体" w:hAnsi="黑体" w:hint="eastAsia"/>
          <w:b/>
        </w:rPr>
        <w:t>共</w:t>
      </w:r>
      <w:r>
        <w:rPr>
          <w:rFonts w:ascii="黑体" w:eastAsia="黑体" w:hAnsi="黑体" w:hint="eastAsia"/>
          <w:b/>
          <w:lang w:val="en-US" w:eastAsia="zh-CN"/>
        </w:rPr>
        <w:t>4</w:t>
      </w:r>
      <w:r>
        <w:rPr>
          <w:rFonts w:ascii="黑体" w:eastAsia="黑体" w:hAnsi="黑体" w:hint="eastAsia"/>
          <w:b/>
        </w:rPr>
        <w:t>分）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18．请在图中的两个虚线框内，选填 “电源”和 “开关”的符号，并满足当开关都闭合时两灯组成并联电路．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533525" cy="1290320"/>
            <wp:effectExtent l="0" t="0" r="0" b="508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641949" name="图片 10001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19．在如图所示的电路中，有两根导线尚未连接，请用笔线代替导线补上。补上后要求：①电压表测小灯两端电压；②闭合开关S，向右端移动滑动变阻器的滑片P，灯变亮。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2152015" cy="1498600"/>
            <wp:effectExtent l="0" t="0" r="635" b="635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561300" name="图片 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黑体" w:eastAsia="黑体" w:hAnsi="黑体" w:hint="eastAsia"/>
          <w:b/>
          <w:lang w:val="en-US" w:eastAsia="zh-CN"/>
        </w:rPr>
        <w:t>四、简答题（</w:t>
      </w:r>
      <w:r>
        <w:rPr>
          <w:rFonts w:ascii="黑体" w:eastAsia="黑体" w:hAnsi="黑体" w:hint="default"/>
          <w:b/>
          <w:lang w:val="en-US" w:eastAsia="zh-CN"/>
        </w:rPr>
        <w:t>4</w:t>
      </w:r>
      <w:r>
        <w:rPr>
          <w:rFonts w:ascii="黑体" w:eastAsia="黑体" w:hAnsi="黑体" w:hint="eastAsia"/>
          <w:b/>
          <w:lang w:val="en-US" w:eastAsia="zh-CN"/>
        </w:rPr>
        <w:t>分）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20．小华用毛皮摩擦橡胶棒后，发现有两种现象：一种现象是摩擦后的橡胶棒能吸引头发；另一现象是用手摸摩擦过的橡胶棒会变热，请利用学过的物理知识分别解释这两种现象。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ascii="黑体" w:eastAsia="黑体" w:hAnsi="黑体" w:hint="eastAsia"/>
          <w:b/>
          <w:lang w:val="en-US" w:eastAsia="zh-CN"/>
        </w:rPr>
      </w:pPr>
      <w:r>
        <w:rPr>
          <w:rFonts w:ascii="黑体" w:eastAsia="黑体" w:hAnsi="黑体" w:hint="eastAsia"/>
          <w:b/>
          <w:lang w:val="en-US" w:eastAsia="zh-CN"/>
        </w:rPr>
        <w:t xml:space="preserve">五、实验题（每空 </w:t>
      </w:r>
      <w:r>
        <w:rPr>
          <w:rFonts w:ascii="黑体" w:eastAsia="黑体" w:hAnsi="黑体" w:hint="default"/>
          <w:b/>
          <w:lang w:val="en-US" w:eastAsia="zh-CN"/>
        </w:rPr>
        <w:t xml:space="preserve">1 </w:t>
      </w:r>
      <w:r>
        <w:rPr>
          <w:rFonts w:ascii="黑体" w:eastAsia="黑体" w:hAnsi="黑体" w:hint="eastAsia"/>
          <w:b/>
          <w:lang w:val="en-US" w:eastAsia="zh-CN"/>
        </w:rPr>
        <w:t xml:space="preserve">分，共 </w:t>
      </w:r>
      <w:r>
        <w:rPr>
          <w:rFonts w:ascii="黑体" w:eastAsia="黑体" w:hAnsi="黑体" w:hint="default"/>
          <w:b/>
          <w:lang w:val="en-US" w:eastAsia="zh-CN"/>
        </w:rPr>
        <w:t>2</w:t>
      </w:r>
      <w:r>
        <w:rPr>
          <w:rFonts w:ascii="黑体" w:eastAsia="黑体" w:hAnsi="黑体" w:hint="eastAsia"/>
          <w:b/>
          <w:lang w:val="en-US" w:eastAsia="zh-CN"/>
        </w:rPr>
        <w:t xml:space="preserve">8分）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21．在探究“冰熔化时温度变化的规律”的实验中，分别在烧杯和试管中放入适量的碎冰，并各放了一支温度计组成如图甲所示的实验装置，完成下面探究实验．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4267200" cy="2609850"/>
            <wp:effectExtent l="0" t="0" r="0" b="0"/>
            <wp:docPr id="289483266" name="图片 2894832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784803" name="图片 28948326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（1）在探究“冰的熔化规律”的实验中，宜选用__________（选填“碎冰块” “体积较大的冰块”）．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（2）点燃酒精灯给烧杯加热，一段时间后温度计A的示数如图甲，此时温度计示数为________℃．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3）实验过程中A、B两个温度计的示数随时间变化的图象如图乙，通过分析图象可知，__________（填“实”或“虚”）线是试管内碎冰温度随时间变化的图象，第7min时烧杯内的碎冰处于__________态，此时试管内的碎冰__________（填“能”或“不能”）熔化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（4）通过实验可以得出晶体熔化的条件是：温度达到熔点，持续__________热量．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22．在探究“比较不同物质吸热的情况”的实验中，加热质量相同的水和煤油，使它们升高相同的温度。 比较它们吸收热量的多少，看看这两种物质的吸热情况是否存在差异。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2753995" cy="924560"/>
            <wp:effectExtent l="0" t="0" r="8255" b="889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210203" name="图片 10002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(1)为了得到质量相同的水和煤油，在实验室里通常使用的测量工具是________。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(2)在相同条件下用相同的电加热器分别给水和煤油加热，要使水和煤油升高相同的温度，对________（“水””或“煤油”）加热的时间更长。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(3)根据实验数据，小明作出了水和煤油的温度随时间变化的图象，由图象可知，煤油的比热容为_______J/（kg•℃）[c 水=4.2×10 J/（kg•℃）]。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22．小海和小梅一起做“探究并联电路中电流的规律”实验．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3436620" cy="915670"/>
            <wp:effectExtent l="0" t="0" r="1905" b="825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232622" name="图片 1000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（1）如图甲是他们设计的电路图，图乙是他们测量电流时连接的实验电路，此时电流表测量的是__________（选填“A”“B”或“C”）处的电流．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（2）请在图乙中移动一根导线，测量另外一处的电流．在移动的导线上画“×”，并用笔画线代替导线连接正确的电路_____________ ．移动后电流表测量的是_____（选填“A”“B”或“C”）处的电流．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（3）测出A、B、C三处的电流如表所示，由此得出初步结论：_______（只写表达式）．小梅指出：为了得出更普遍的规律，应当进行多次实验．操作方法是：_________．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828800" cy="676275"/>
            <wp:effectExtent l="0" t="0" r="0" b="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86482" name="图片 10002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（4）小海利用原有的实验器材，添加一个开关，又设计了一个电路．利用这个电路，不用更换电流表的位置，就可直接测出A、B、C三处的电流，同样可得出三处电流的关系．请在图丙中的虚线框中画出．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23．在“探究串联电路电压的特点”活动中。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005205" cy="656590"/>
            <wp:effectExtent l="0" t="0" r="4445" b="63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710147" name="图片 100016"/>
                    <pic:cNvPicPr/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5205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（1）如图所示，实验中应选择规格___________（相同/不同）的小灯泡。 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 xml:space="preserve">（2）在测 L1 两端电压时，闭合开关，发现电压表示数为零，故障可能是__________（填出一种即可）。 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（3）小明分别测出 AB、BC、AC 间的电压并记录在表格中，分析实验数据得出结论：串联电路总电压等于各部分电路两端电压之和。请对小明的做法进行评价：________________，改进方法是___________________。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733550" cy="566420"/>
            <wp:effectExtent l="0" t="0" r="0" b="508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035638" name="图片 100017"/>
                    <pic:cNvPicPr/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5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24．在“探究导体的电阻跟哪些因素有关”的实验中：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小明的猜想是：①电阻可能与导体的材料有关；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小亮的猜想是：②电阻可能与导体的长度有关；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小敏的猜想是：③电阻可能与导体的横截面积有关；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三位同学为上述探究活动准备了四条材料、长度、粗细如图甲所示的电阻线，他们已经完成了乙图的部分实物连接（接点A、B待接入电阻线）。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2205990" cy="946785"/>
            <wp:effectExtent l="0" t="0" r="3810" b="5715"/>
            <wp:docPr id="571610651" name="图片 5716106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303749" name="图片 57161065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(1)该实验是通过观察______来比较接入A、B间的电阻大小；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(2)要探究猜想②应该选用______两条电阻线（填导线的代号字母）分别接入A、B进行对比，下列实验中与本实验方法相同的是______。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A、探究液体内部压强规律                    B、测量物体的密度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(3)另有甲、乙两位同学分别对以上实验电路进行了如下改进，甲把灯泡更换为电流表，乙在原电路中串联接入电流表，你认为______同学的改进更好一些，理由是</w:t>
      </w:r>
      <w:r>
        <w:rPr>
          <w:rFonts w:ascii="宋体" w:eastAsia="宋体" w:hAnsi="宋体" w:cs="宋体" w:hint="eastAsia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黑体" w:eastAsia="黑体" w:hAnsi="黑体" w:hint="eastAsia"/>
          <w:b/>
          <w:lang w:val="en-US" w:eastAsia="zh-CN"/>
        </w:rPr>
        <w:t>六、计算题（第</w:t>
      </w:r>
      <w:r>
        <w:rPr>
          <w:rFonts w:ascii="黑体" w:eastAsia="黑体" w:hAnsi="黑体" w:hint="default"/>
          <w:b/>
          <w:lang w:val="en-US" w:eastAsia="zh-CN"/>
        </w:rPr>
        <w:t>30</w:t>
      </w:r>
      <w:r>
        <w:rPr>
          <w:rFonts w:ascii="黑体" w:eastAsia="黑体" w:hAnsi="黑体" w:hint="eastAsia"/>
          <w:b/>
          <w:lang w:val="en-US" w:eastAsia="zh-CN"/>
        </w:rPr>
        <w:t>题6分，第</w:t>
      </w:r>
      <w:r>
        <w:rPr>
          <w:rFonts w:ascii="黑体" w:eastAsia="黑体" w:hAnsi="黑体" w:hint="default"/>
          <w:b/>
          <w:lang w:val="en-US" w:eastAsia="zh-CN"/>
        </w:rPr>
        <w:t>31</w:t>
      </w:r>
      <w:r>
        <w:rPr>
          <w:rFonts w:ascii="黑体" w:eastAsia="黑体" w:hAnsi="黑体" w:hint="eastAsia"/>
          <w:b/>
          <w:lang w:val="en-US" w:eastAsia="zh-CN"/>
        </w:rPr>
        <w:t>题</w:t>
      </w:r>
      <w:r>
        <w:rPr>
          <w:rFonts w:ascii="黑体" w:eastAsia="黑体" w:hAnsi="黑体" w:hint="default"/>
          <w:b/>
          <w:lang w:val="en-US" w:eastAsia="zh-CN"/>
        </w:rPr>
        <w:t>6</w:t>
      </w:r>
      <w:r>
        <w:rPr>
          <w:rFonts w:ascii="黑体" w:eastAsia="黑体" w:hAnsi="黑体" w:hint="eastAsia"/>
          <w:b/>
          <w:lang w:val="en-US" w:eastAsia="zh-CN"/>
        </w:rPr>
        <w:t>分，第</w:t>
      </w:r>
      <w:r>
        <w:rPr>
          <w:rFonts w:ascii="黑体" w:eastAsia="黑体" w:hAnsi="黑体" w:hint="default"/>
          <w:b/>
          <w:lang w:val="en-US" w:eastAsia="zh-CN"/>
        </w:rPr>
        <w:t>32</w:t>
      </w:r>
      <w:r>
        <w:rPr>
          <w:rFonts w:ascii="黑体" w:eastAsia="黑体" w:hAnsi="黑体" w:hint="eastAsia"/>
          <w:b/>
          <w:lang w:val="en-US" w:eastAsia="zh-CN"/>
        </w:rPr>
        <w:t>题7分共</w:t>
      </w:r>
      <w:r>
        <w:rPr>
          <w:rFonts w:ascii="黑体" w:eastAsia="黑体" w:hAnsi="黑体" w:hint="default"/>
          <w:b/>
          <w:lang w:val="en-US" w:eastAsia="zh-CN"/>
        </w:rPr>
        <w:t>19</w:t>
      </w:r>
      <w:r>
        <w:rPr>
          <w:rFonts w:ascii="黑体" w:eastAsia="黑体" w:hAnsi="黑体" w:hint="eastAsia"/>
          <w:b/>
          <w:lang w:val="en-US" w:eastAsia="zh-CN"/>
        </w:rPr>
        <w:t>分）</w:t>
      </w: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25．如图所示的电路中，电源电压保持不变，电阻R2=20Ω，闭合开关S后，电流表A1的示数为0.5A，电流表A2的示数为0.3A，求：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(1)电源电压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(2)电阻R1的阻值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drawing>
          <wp:inline distT="0" distB="0" distL="114300" distR="114300">
            <wp:extent cx="1419225" cy="1019175"/>
            <wp:effectExtent l="0" t="0" r="0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83118" name="图片 10002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26.在标准大气压下，将质量为100 g的铜块从沸水中取出，迅速放入质量为100 g、温度为10 ℃的某液体中，混合后的共同温度是25℃。若不计热量损失，求这种液体的比热容为多少？</w:t>
      </w:r>
    </w:p>
    <w:p>
      <w:pPr>
        <w:numPr>
          <w:ilvl w:val="0"/>
          <w:numId w:val="4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铜球在这种液体中释放的热量是多少？[c铜＝0.4×103 J/(kg·℃)]</w:t>
      </w:r>
    </w:p>
    <w:p>
      <w:pPr>
        <w:numPr>
          <w:ilvl w:val="0"/>
          <w:numId w:val="4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这种液体的比热容是多少？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27．某科研小组研制了一辆太阳能汽车.其车顶的太阳能电池板可将太阳能转化为电能，并储存在蓄电池中为车辆提供动力，已知：太阳能电池板平均每小时接收3.9×106J的太阳能，每天平均有效接收太阳能的时间为5小时；当该车以10m/s速度匀速行驶时，太阳能电池板每天所储存的电能可维持该车行驶4min，其中储存电能的80%用来克服汽车阻力所做的功，汽车所受阻力为1.3×103N。求：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（1）该太阳能电池板每天接收的太阳能；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（2）该汽车以10m/s匀速行驶4min过程中克服阻力所做的功；</w:t>
      </w:r>
    </w:p>
    <w:p>
      <w:pPr>
        <w:numPr>
          <w:ilvl w:val="0"/>
          <w:numId w:val="0"/>
        </w:numPr>
        <w:rPr>
          <w:rFonts w:ascii="宋体" w:eastAsia="宋体" w:hAnsi="宋体" w:cs="宋体" w:hint="eastAsia"/>
          <w:sz w:val="20"/>
          <w:szCs w:val="20"/>
          <w:lang w:val="en-US" w:eastAsia="zh-CN"/>
        </w:rPr>
      </w:pPr>
      <w:r>
        <w:rPr>
          <w:rFonts w:ascii="宋体" w:eastAsia="宋体" w:hAnsi="宋体" w:cs="宋体" w:hint="eastAsia"/>
          <w:sz w:val="20"/>
          <w:szCs w:val="20"/>
          <w:lang w:val="en-US" w:eastAsia="zh-CN"/>
        </w:rPr>
        <w:t>（3）太阳能转化为电能并储存的效率。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drawing>
          <wp:inline distT="0" distB="0" distL="114300" distR="114300">
            <wp:extent cx="1533525" cy="704850"/>
            <wp:effectExtent l="0" t="0" r="0" b="0"/>
            <wp:docPr id="283548049" name="图片 283548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03485" name="图片 28354804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</w:rPr>
      </w:pPr>
    </w:p>
    <w:p>
      <w:pPr>
        <w:spacing w:line="276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p>
      <w:pPr>
        <w:tabs>
          <w:tab w:val="left" w:pos="2300"/>
          <w:tab w:val="left" w:pos="4400"/>
          <w:tab w:val="left" w:pos="6400"/>
        </w:tabs>
        <w:spacing w:line="276" w:lineRule="auto"/>
        <w:ind w:firstLine="312" w:firstLineChars="130"/>
        <w:jc w:val="left"/>
        <w:rPr>
          <w:rFonts w:ascii="Times New Roman" w:eastAsia="宋体" w:hAnsi="Times New Roman" w:cs="Times New Roman"/>
          <w:sz w:val="24"/>
          <w:szCs w:val="24"/>
        </w:rPr>
      </w:pPr>
    </w:p>
    <w:p>
      <w:pPr>
        <w:tabs>
          <w:tab w:val="left" w:pos="2300"/>
          <w:tab w:val="left" w:pos="4400"/>
          <w:tab w:val="left" w:pos="6400"/>
        </w:tabs>
        <w:spacing w:line="276" w:lineRule="auto"/>
        <w:ind w:firstLine="312" w:firstLineChars="130"/>
        <w:jc w:val="left"/>
        <w:rPr>
          <w:rFonts w:ascii="Times New Roman" w:eastAsia="宋体" w:hAnsi="Times New Roman" w:cs="Times New Roman"/>
          <w:sz w:val="24"/>
          <w:szCs w:val="24"/>
        </w:rPr>
      </w:pPr>
    </w:p>
    <w:p>
      <w:pPr>
        <w:spacing w:line="276" w:lineRule="auto"/>
        <w:rPr>
          <w:rFonts w:ascii="宋体" w:eastAsia="宋体" w:hAnsi="宋体" w:cs="Times New Roman"/>
          <w:sz w:val="21"/>
          <w:szCs w:val="21"/>
        </w:rPr>
      </w:pPr>
    </w:p>
    <w:p>
      <w:pPr>
        <w:spacing w:line="276" w:lineRule="auto"/>
        <w:rPr>
          <w:rFonts w:ascii="宋体" w:eastAsia="宋体" w:hAnsi="宋体" w:cs="Times New Roman"/>
          <w:sz w:val="21"/>
          <w:szCs w:val="21"/>
        </w:rPr>
      </w:pPr>
    </w:p>
    <w:p>
      <w:pPr>
        <w:spacing w:line="276" w:lineRule="auto"/>
        <w:rPr>
          <w:rFonts w:ascii="宋体" w:eastAsia="宋体" w:hAnsi="宋体" w:cs="Times New Roman"/>
          <w:sz w:val="21"/>
          <w:szCs w:val="21"/>
        </w:rPr>
      </w:pPr>
    </w:p>
    <w:p>
      <w:pPr>
        <w:spacing w:line="276" w:lineRule="auto"/>
        <w:rPr>
          <w:rFonts w:ascii="宋体" w:eastAsia="宋体" w:hAnsi="宋体" w:cs="Times New Roman"/>
          <w:sz w:val="21"/>
          <w:szCs w:val="21"/>
        </w:rPr>
      </w:pPr>
    </w:p>
    <w:p>
      <w:pPr>
        <w:spacing w:line="276" w:lineRule="auto"/>
        <w:rPr>
          <w:rFonts w:ascii="宋体" w:eastAsia="宋体" w:hAnsi="宋体" w:cs="Times New Roman"/>
          <w:sz w:val="21"/>
          <w:szCs w:val="21"/>
        </w:rPr>
      </w:pPr>
    </w:p>
    <w:p>
      <w:pPr>
        <w:spacing w:line="276" w:lineRule="auto"/>
        <w:rPr>
          <w:rFonts w:ascii="宋体" w:eastAsia="宋体" w:hAnsi="宋体" w:cs="宋体"/>
          <w:color w:val="333333"/>
          <w:sz w:val="21"/>
          <w:szCs w:val="21"/>
          <w:shd w:val="clear" w:color="auto" w:fill="FFFFFF"/>
        </w:rPr>
        <w:sectPr>
          <w:headerReference w:type="default" r:id="rId42"/>
          <w:footerReference w:type="default" r:id="rId43"/>
          <w:headerReference w:type="first" r:id="rId44"/>
          <w:pgSz w:w="20582" w:h="14515" w:orient="landscape"/>
          <w:pgMar w:top="1440" w:right="1080" w:bottom="1440" w:left="1080" w:header="851" w:footer="992" w:gutter="0"/>
          <w:cols w:num="2" w:space="708" w:equalWidth="0">
            <w:col w:w="8998" w:space="425"/>
            <w:col w:w="8998"/>
          </w:cols>
          <w:docGrid w:type="lines" w:linePitch="423" w:charSpace="0"/>
        </w:sectPr>
      </w:pPr>
    </w:p>
    <w:p>
      <w:r>
        <w:rPr>
          <w:rFonts w:ascii="宋体" w:eastAsia="宋体" w:hAnsi="宋体" w:cs="宋体"/>
          <w:color w:val="333333"/>
          <w:sz w:val="21"/>
          <w:szCs w:val="21"/>
          <w:shd w:val="clear" w:color="auto" w:fill="FFFFFF"/>
        </w:rPr>
        <w:drawing>
          <wp:inline>
            <wp:extent cx="4568152" cy="7388225"/>
            <wp:docPr id="52355867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413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568152" cy="738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0582" w:h="14515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eastAsia="宋体" w:hint="eastAsia"/>
      </w:rPr>
      <w:t>第</w:t>
    </w:r>
    <w:r>
      <w:fldChar w:fldCharType="begin"/>
    </w:r>
    <w:r>
      <w:rPr>
        <w:rFonts w:eastAsia="宋体" w:hint="eastAsia"/>
      </w:rPr>
      <w:instrText>=</w:instrText>
    </w:r>
    <w:r>
      <w:instrText xml:space="preserve"> </w:instrText>
    </w:r>
    <w:r>
      <w:fldChar w:fldCharType="begin"/>
    </w:r>
    <w:r>
      <w:instrText xml:space="preserve">  </w:instrText>
    </w:r>
    <w:r>
      <w:rPr>
        <w:rFonts w:eastAsia="宋体" w:hint="eastAsia"/>
      </w:rPr>
      <w:instrText>page</w:instrText>
    </w:r>
    <w:r>
      <w:fldChar w:fldCharType="separate"/>
    </w:r>
    <w:r>
      <w:rPr>
        <w:rFonts w:eastAsia="宋体"/>
      </w:rPr>
      <w:instrText>1</w:instrText>
    </w:r>
    <w:r>
      <w:fldChar w:fldCharType="end"/>
    </w:r>
    <w:r>
      <w:rPr>
        <w:rFonts w:eastAsia="宋体" w:hint="eastAsia"/>
      </w:rPr>
      <w:instrText>*2-1</w:instrText>
    </w:r>
    <w:r>
      <w:instrText xml:space="preserve"> </w:instrText>
    </w:r>
    <w:r>
      <w:fldChar w:fldCharType="separate"/>
    </w:r>
    <w:r>
      <w:rPr>
        <w:rFonts w:eastAsia="宋体"/>
      </w:rPr>
      <w:t>1</w:t>
    </w:r>
    <w:r>
      <w:fldChar w:fldCharType="end"/>
    </w:r>
    <w:r>
      <w:rPr>
        <w:rFonts w:eastAsia="宋体" w:hint="eastAsia"/>
      </w:rPr>
      <w:t xml:space="preserve">页，共 </w:t>
    </w:r>
    <w:r>
      <w:rPr>
        <w:rFonts w:eastAsia="宋体" w:hint="eastAsia"/>
      </w:rPr>
      <w:fldChar w:fldCharType="begin"/>
    </w:r>
    <w:r>
      <w:rPr>
        <w:rFonts w:eastAsia="宋体" w:hint="eastAsia"/>
      </w:rPr>
      <w:instrText xml:space="preserve">= </w:instrText>
    </w:r>
    <w:r>
      <w:rPr>
        <w:rFonts w:eastAsia="宋体" w:hint="eastAsia"/>
      </w:rPr>
      <w:fldChar w:fldCharType="begin"/>
    </w:r>
    <w:r>
      <w:rPr>
        <w:rFonts w:eastAsia="宋体" w:hint="eastAsia"/>
      </w:rPr>
      <w:instrText>numpages</w:instrText>
    </w:r>
    <w:r>
      <w:rPr>
        <w:rFonts w:eastAsia="宋体" w:hint="eastAsia"/>
      </w:rPr>
      <w:fldChar w:fldCharType="separate"/>
    </w:r>
    <w:r>
      <w:rPr>
        <w:rFonts w:eastAsia="宋体"/>
      </w:rPr>
      <w:instrText>2</w:instrText>
    </w:r>
    <w:r>
      <w:rPr>
        <w:rFonts w:eastAsia="宋体" w:hint="eastAsia"/>
      </w:rPr>
      <w:fldChar w:fldCharType="end"/>
    </w:r>
    <w:r>
      <w:rPr>
        <w:rFonts w:eastAsia="宋体" w:hint="eastAsia"/>
      </w:rPr>
      <w:instrText xml:space="preserve">*2 </w:instrText>
    </w:r>
    <w:r>
      <w:rPr>
        <w:rFonts w:eastAsia="宋体" w:hint="eastAsia"/>
      </w:rPr>
      <w:fldChar w:fldCharType="separate"/>
    </w:r>
    <w:r>
      <w:rPr>
        <w:rFonts w:eastAsia="宋体"/>
      </w:rPr>
      <w:t>4</w:t>
    </w:r>
    <w:r>
      <w:rPr>
        <w:rFonts w:eastAsia="宋体" w:hint="eastAsia"/>
      </w:rPr>
      <w:fldChar w:fldCharType="end"/>
    </w:r>
    <w:r>
      <w:rPr>
        <w:rFonts w:eastAsia="宋体" w:hint="eastAsia"/>
      </w:rPr>
      <w:t>页                                                                                               第</w:t>
    </w:r>
    <w:r>
      <w:fldChar w:fldCharType="begin"/>
    </w:r>
    <w:r>
      <w:rPr>
        <w:rFonts w:eastAsia="宋体" w:hint="eastAsia"/>
      </w:rPr>
      <w:instrText>=</w:instrText>
    </w:r>
    <w:r>
      <w:instrText xml:space="preserve"> </w:instrText>
    </w:r>
    <w:r>
      <w:fldChar w:fldCharType="begin"/>
    </w:r>
    <w:r>
      <w:instrText xml:space="preserve">  </w:instrText>
    </w:r>
    <w:r>
      <w:rPr>
        <w:rFonts w:eastAsia="宋体" w:hint="eastAsia"/>
      </w:rPr>
      <w:instrText>page</w:instrText>
    </w:r>
    <w:r>
      <w:fldChar w:fldCharType="separate"/>
    </w:r>
    <w:r>
      <w:rPr>
        <w:rFonts w:eastAsia="宋体"/>
      </w:rPr>
      <w:instrText>1</w:instrText>
    </w:r>
    <w:r>
      <w:fldChar w:fldCharType="end"/>
    </w:r>
    <w:r>
      <w:rPr>
        <w:rFonts w:eastAsia="宋体" w:hint="eastAsia"/>
      </w:rPr>
      <w:instrText>*2</w:instrText>
    </w:r>
    <w:r>
      <w:fldChar w:fldCharType="separate"/>
    </w:r>
    <w:r>
      <w:rPr>
        <w:rFonts w:eastAsia="宋体"/>
      </w:rPr>
      <w:t>2</w:t>
    </w:r>
    <w:r>
      <w:fldChar w:fldCharType="end"/>
    </w:r>
    <w:r>
      <w:rPr>
        <w:rFonts w:eastAsia="宋体" w:hint="eastAsia"/>
      </w:rPr>
      <w:t xml:space="preserve">页，共 </w:t>
    </w:r>
    <w:r>
      <w:rPr>
        <w:rFonts w:eastAsia="宋体" w:hint="eastAsia"/>
      </w:rPr>
      <w:fldChar w:fldCharType="begin"/>
    </w:r>
    <w:r>
      <w:rPr>
        <w:rFonts w:eastAsia="宋体" w:hint="eastAsia"/>
      </w:rPr>
      <w:instrText xml:space="preserve">= </w:instrText>
    </w:r>
    <w:r>
      <w:rPr>
        <w:rFonts w:eastAsia="宋体" w:hint="eastAsia"/>
      </w:rPr>
      <w:fldChar w:fldCharType="begin"/>
    </w:r>
    <w:r>
      <w:rPr>
        <w:rFonts w:eastAsia="宋体" w:hint="eastAsia"/>
      </w:rPr>
      <w:instrText>numpages</w:instrText>
    </w:r>
    <w:r>
      <w:rPr>
        <w:rFonts w:eastAsia="宋体" w:hint="eastAsia"/>
      </w:rPr>
      <w:fldChar w:fldCharType="separate"/>
    </w:r>
    <w:r>
      <w:rPr>
        <w:rFonts w:eastAsia="宋体"/>
      </w:rPr>
      <w:instrText>2</w:instrText>
    </w:r>
    <w:r>
      <w:rPr>
        <w:rFonts w:eastAsia="宋体" w:hint="eastAsia"/>
      </w:rPr>
      <w:fldChar w:fldCharType="end"/>
    </w:r>
    <w:r>
      <w:rPr>
        <w:rFonts w:eastAsia="宋体" w:hint="eastAsia"/>
      </w:rPr>
      <w:instrText xml:space="preserve">*2 </w:instrText>
    </w:r>
    <w:r>
      <w:rPr>
        <w:rFonts w:eastAsia="宋体" w:hint="eastAsia"/>
      </w:rPr>
      <w:fldChar w:fldCharType="separate"/>
    </w:r>
    <w:r>
      <w:rPr>
        <w:rFonts w:eastAsia="宋体"/>
      </w:rPr>
      <w:t>4</w:t>
    </w:r>
    <w:r>
      <w:rPr>
        <w:rFonts w:eastAsia="宋体" w:hint="eastAsia"/>
      </w:rPr>
      <w:fldChar w:fldCharType="end"/>
    </w:r>
    <w:r>
      <w:rPr>
        <w:rFonts w:eastAsia="宋体" w:hint="eastAsia"/>
      </w:rPr>
      <w:t>页</w:t>
    </w:r>
  </w:p>
  <w:p>
    <w:pPr>
      <w:pStyle w:val="Footer"/>
      <w:rPr>
        <w:rFonts w:ascii="宋体" w:eastAsia="宋体" w:hAnsi="宋体"/>
        <w:sz w:val="24"/>
        <w:szCs w:val="40"/>
      </w:rPr>
    </w:pP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  <w:r>
      <w:rPr>
        <w:rFonts w:ascii="宋体" w:eastAsia="宋体" w:hAnsi="宋体"/>
        <w:sz w:val="24"/>
        <w:szCs w:val="40"/>
      </w:rPr>
      <w:tab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rPr>
        <w:rFonts w:hint="eastAsia"/>
        <w:i/>
        <w:iCs/>
        <w:sz w:val="21"/>
        <w:szCs w:val="32"/>
      </w:rPr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9764491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17209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2399C3F"/>
    <w:multiLevelType w:val="singleLevel"/>
    <w:tmpl w:val="A2399C3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2944CCDA"/>
    <w:multiLevelType w:val="singleLevel"/>
    <w:tmpl w:val="2944CCDA"/>
    <w:lvl w:ilvl="0">
      <w:start w:val="1"/>
      <w:numFmt w:val="decimal"/>
      <w:suff w:val="nothing"/>
      <w:lvlText w:val="（%1）"/>
      <w:lvlJc w:val="left"/>
    </w:lvl>
  </w:abstractNum>
  <w:abstractNum w:abstractNumId="2">
    <w:nsid w:val="40BC6DCB"/>
    <w:multiLevelType w:val="singleLevel"/>
    <w:tmpl w:val="40BC6DC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481E89B"/>
    <w:multiLevelType w:val="singleLevel"/>
    <w:tmpl w:val="7481E89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20"/>
  <w:drawingGridVerticalSpacing w:val="423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876"/>
    <w:rsid w:val="00010A7B"/>
    <w:rsid w:val="00020191"/>
    <w:rsid w:val="00020F0B"/>
    <w:rsid w:val="000421F5"/>
    <w:rsid w:val="00134BB5"/>
    <w:rsid w:val="00177B3F"/>
    <w:rsid w:val="001916EA"/>
    <w:rsid w:val="001A29B2"/>
    <w:rsid w:val="001B73AD"/>
    <w:rsid w:val="001C0229"/>
    <w:rsid w:val="001F07EC"/>
    <w:rsid w:val="00214CA4"/>
    <w:rsid w:val="00214CC9"/>
    <w:rsid w:val="002270EC"/>
    <w:rsid w:val="00227781"/>
    <w:rsid w:val="002C468F"/>
    <w:rsid w:val="003D0940"/>
    <w:rsid w:val="003D1C25"/>
    <w:rsid w:val="004108E2"/>
    <w:rsid w:val="00466C1B"/>
    <w:rsid w:val="005817E3"/>
    <w:rsid w:val="005935C0"/>
    <w:rsid w:val="005A5F74"/>
    <w:rsid w:val="005E1B76"/>
    <w:rsid w:val="00634007"/>
    <w:rsid w:val="006D3BFD"/>
    <w:rsid w:val="00782D9A"/>
    <w:rsid w:val="007D70A0"/>
    <w:rsid w:val="007D7461"/>
    <w:rsid w:val="0080678F"/>
    <w:rsid w:val="008442FB"/>
    <w:rsid w:val="00871958"/>
    <w:rsid w:val="0088462D"/>
    <w:rsid w:val="008F17DF"/>
    <w:rsid w:val="008F18FF"/>
    <w:rsid w:val="00914122"/>
    <w:rsid w:val="009449E3"/>
    <w:rsid w:val="009579AB"/>
    <w:rsid w:val="00973B39"/>
    <w:rsid w:val="009838A8"/>
    <w:rsid w:val="009874D9"/>
    <w:rsid w:val="009F3C90"/>
    <w:rsid w:val="00A12DE9"/>
    <w:rsid w:val="00A50177"/>
    <w:rsid w:val="00A714BF"/>
    <w:rsid w:val="00AB1EAF"/>
    <w:rsid w:val="00AE10F1"/>
    <w:rsid w:val="00AE1627"/>
    <w:rsid w:val="00AF10DB"/>
    <w:rsid w:val="00B21F1D"/>
    <w:rsid w:val="00B34B52"/>
    <w:rsid w:val="00B34CC2"/>
    <w:rsid w:val="00B4015D"/>
    <w:rsid w:val="00B40DAB"/>
    <w:rsid w:val="00B44C4F"/>
    <w:rsid w:val="00B4612E"/>
    <w:rsid w:val="00B61460"/>
    <w:rsid w:val="00B83AFF"/>
    <w:rsid w:val="00BB43A6"/>
    <w:rsid w:val="00BB6CDC"/>
    <w:rsid w:val="00BF2BFF"/>
    <w:rsid w:val="00C74C80"/>
    <w:rsid w:val="00C81B1B"/>
    <w:rsid w:val="00C84876"/>
    <w:rsid w:val="00C85340"/>
    <w:rsid w:val="00C9513C"/>
    <w:rsid w:val="00CE4506"/>
    <w:rsid w:val="00D11E0C"/>
    <w:rsid w:val="00D4470C"/>
    <w:rsid w:val="00D71D68"/>
    <w:rsid w:val="00DA44E3"/>
    <w:rsid w:val="00E05521"/>
    <w:rsid w:val="00E941C3"/>
    <w:rsid w:val="00E96F39"/>
    <w:rsid w:val="00EF54EE"/>
    <w:rsid w:val="00F25D7D"/>
    <w:rsid w:val="00F36AC3"/>
    <w:rsid w:val="00F90755"/>
    <w:rsid w:val="01121987"/>
    <w:rsid w:val="04B3606D"/>
    <w:rsid w:val="06AD1BA1"/>
    <w:rsid w:val="0C1F0C9E"/>
    <w:rsid w:val="0CE81818"/>
    <w:rsid w:val="0D3F6EC9"/>
    <w:rsid w:val="0F1F4B13"/>
    <w:rsid w:val="12D13A2C"/>
    <w:rsid w:val="14D37666"/>
    <w:rsid w:val="18697BFC"/>
    <w:rsid w:val="19DA0821"/>
    <w:rsid w:val="1AEA2E4E"/>
    <w:rsid w:val="1CBC7254"/>
    <w:rsid w:val="1CE30451"/>
    <w:rsid w:val="1EE75956"/>
    <w:rsid w:val="22C81804"/>
    <w:rsid w:val="236E5C63"/>
    <w:rsid w:val="23CA107B"/>
    <w:rsid w:val="254A5E59"/>
    <w:rsid w:val="2A5437ED"/>
    <w:rsid w:val="2C395416"/>
    <w:rsid w:val="2D060673"/>
    <w:rsid w:val="315063B8"/>
    <w:rsid w:val="335230C2"/>
    <w:rsid w:val="35381110"/>
    <w:rsid w:val="370A2649"/>
    <w:rsid w:val="37A5477F"/>
    <w:rsid w:val="387B193C"/>
    <w:rsid w:val="3A197076"/>
    <w:rsid w:val="42C77B5C"/>
    <w:rsid w:val="4B4554A3"/>
    <w:rsid w:val="4BBC6C46"/>
    <w:rsid w:val="4DF0332F"/>
    <w:rsid w:val="4E2A4B80"/>
    <w:rsid w:val="4F4061D1"/>
    <w:rsid w:val="4FBA6D05"/>
    <w:rsid w:val="4FE11042"/>
    <w:rsid w:val="507F2D2A"/>
    <w:rsid w:val="52C167E5"/>
    <w:rsid w:val="52C62A18"/>
    <w:rsid w:val="58846200"/>
    <w:rsid w:val="5E3B0524"/>
    <w:rsid w:val="65F103C2"/>
    <w:rsid w:val="6620535B"/>
    <w:rsid w:val="66380592"/>
    <w:rsid w:val="666D512D"/>
    <w:rsid w:val="68ED631A"/>
    <w:rsid w:val="6A3D4B7B"/>
    <w:rsid w:val="6DF2304A"/>
    <w:rsid w:val="760C6407"/>
    <w:rsid w:val="79F14FC9"/>
    <w:rsid w:val="7AB56988"/>
    <w:rsid w:val="7F0848B5"/>
    <w:rsid w:val="7F14444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 w:qFormat="1"/>
    <w:lsdException w:name="Table Theme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"/>
    <w:uiPriority w:val="99"/>
    <w:semiHidden/>
    <w:unhideWhenUsed/>
    <w:pPr>
      <w:jc w:val="left"/>
    </w:p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jc w:val="left"/>
    </w:pPr>
    <w:rPr>
      <w:rFonts w:cs="Times New Roman"/>
      <w:kern w:val="0"/>
    </w:rPr>
  </w:style>
  <w:style w:type="paragraph" w:styleId="CommentSubject">
    <w:name w:val="annotation subject"/>
    <w:basedOn w:val="CommentText"/>
    <w:next w:val="CommentText"/>
    <w:link w:val="a0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paragraph" w:customStyle="1" w:styleId="1">
    <w:name w:val="列表段落1"/>
    <w:basedOn w:val="Normal"/>
    <w:uiPriority w:val="34"/>
    <w:qFormat/>
    <w:pPr>
      <w:ind w:firstLine="420" w:firstLineChars="200"/>
    </w:pPr>
  </w:style>
  <w:style w:type="character" w:customStyle="1" w:styleId="10">
    <w:name w:val="标题 1 字符"/>
    <w:basedOn w:val="DefaultParagraphFont"/>
    <w:link w:val="Heading1"/>
    <w:uiPriority w:val="9"/>
    <w:qFormat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poem-info-gray">
    <w:name w:val="poem-info-gray"/>
    <w:basedOn w:val="DefaultParagraphFont"/>
    <w:qFormat/>
  </w:style>
  <w:style w:type="character" w:customStyle="1" w:styleId="poem-detail-header-author">
    <w:name w:val="poem-detail-header-author"/>
    <w:basedOn w:val="DefaultParagraphFont"/>
    <w:qFormat/>
  </w:style>
  <w:style w:type="character" w:customStyle="1" w:styleId="a">
    <w:name w:val="批注文字 字符"/>
    <w:basedOn w:val="DefaultParagraphFont"/>
    <w:link w:val="CommentText"/>
    <w:uiPriority w:val="99"/>
    <w:semiHidden/>
    <w:qFormat/>
    <w:rPr>
      <w:rFonts w:asciiTheme="minorHAnsi" w:eastAsiaTheme="minorEastAsia" w:hAnsiTheme="minorHAnsi" w:cstheme="minorBidi"/>
      <w:kern w:val="2"/>
      <w:sz w:val="24"/>
      <w:szCs w:val="24"/>
    </w:rPr>
  </w:style>
  <w:style w:type="character" w:customStyle="1" w:styleId="a0">
    <w:name w:val="批注主题 字符"/>
    <w:basedOn w:val="a"/>
    <w:link w:val="CommentSubject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jpe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jpe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header" Target="header1.xml" /><Relationship Id="rId43" Type="http://schemas.openxmlformats.org/officeDocument/2006/relationships/footer" Target="footer1.xml" /><Relationship Id="rId44" Type="http://schemas.openxmlformats.org/officeDocument/2006/relationships/header" Target="header2.xml" /><Relationship Id="rId45" Type="http://schemas.openxmlformats.org/officeDocument/2006/relationships/image" Target="media/image38.jpeg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7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266C69-AA71-4537-889B-98E208D462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</Words>
  <Characters>122</Characters>
  <Application>Microsoft Office Word</Application>
  <DocSecurity>0</DocSecurity>
  <Lines>1</Lines>
  <Paragraphs>1</Paragraphs>
  <ScaleCrop>false</ScaleCrop>
  <Company>Microsoft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k1409</dc:creator>
  <cp:lastModifiedBy>0.0</cp:lastModifiedBy>
  <cp:revision>41</cp:revision>
  <cp:lastPrinted>2020-11-04T10:56:00Z</cp:lastPrinted>
  <dcterms:created xsi:type="dcterms:W3CDTF">2018-11-13T01:56:00Z</dcterms:created>
  <dcterms:modified xsi:type="dcterms:W3CDTF">2021-10-20T07:59:34Z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