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2021上七年期中考试参考答案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1、（2分，按字形抄写1分，工整整洁1分）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2、（2分）D 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3、（每空0.5分）捷；挚；藻；宕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4、（2分）A </w:t>
      </w:r>
      <w:r>
        <w:rPr>
          <w:sz w:val="24"/>
          <w:szCs w:val="24"/>
        </w:rPr>
        <w:t xml:space="preserve">  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5、（2分）B </w:t>
      </w:r>
      <w:r>
        <w:rPr>
          <w:sz w:val="24"/>
          <w:szCs w:val="24"/>
        </w:rPr>
        <w:t xml:space="preserve"> 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6、（2分）D  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7、（4分）（1）C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（2）B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、（9分，每空1分，错字不得分）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（1）学而不思则罔，思而不学则殆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（2）知之为知之，不知为不知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（3）人不知而不愠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（4）海日生残夜，江春入旧年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（5）杨花落尽子规啼，闻道龙标过五溪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9、（4分，每词1分）（1）舍弃（2）拉，牵拉（3）效仿（4）学习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10、（4分，每题2分意思对即可）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（1）陈元方进入家门不回头看。  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（2）你父亲在太丘为官，附近的人都称赞（他），（他）做了什么事？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11、（2分）B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12、（2分）</w:t>
      </w:r>
      <w:r>
        <w:rPr>
          <w:sz w:val="24"/>
          <w:szCs w:val="24"/>
        </w:rPr>
        <w:t xml:space="preserve">强 </w:t>
      </w:r>
      <w:r>
        <w:rPr>
          <w:rFonts w:hint="eastAsia"/>
          <w:sz w:val="24"/>
          <w:szCs w:val="24"/>
        </w:rPr>
        <w:t>者</w:t>
      </w:r>
      <w:r>
        <w:rPr>
          <w:sz w:val="24"/>
          <w:szCs w:val="24"/>
        </w:rPr>
        <w:t xml:space="preserve"> 绥 之 以 德</w:t>
      </w:r>
      <w:r>
        <w:rPr>
          <w:rFonts w:hint="eastAsia"/>
          <w:sz w:val="24"/>
          <w:szCs w:val="24"/>
        </w:rPr>
        <w:t>//</w:t>
      </w:r>
      <w:r>
        <w:rPr>
          <w:sz w:val="24"/>
          <w:szCs w:val="24"/>
        </w:rPr>
        <w:t xml:space="preserve"> 弱 者 抚 之 以 仁</w:t>
      </w:r>
      <w:r>
        <w:rPr>
          <w:rFonts w:hint="eastAsia"/>
          <w:sz w:val="24"/>
          <w:szCs w:val="24"/>
        </w:rPr>
        <w:t>//</w:t>
      </w:r>
      <w:r>
        <w:rPr>
          <w:sz w:val="24"/>
          <w:szCs w:val="24"/>
        </w:rPr>
        <w:t xml:space="preserve"> 恣 其 所 安 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13、（每空2分）无信、无礼，自负；正直、率真；随机应变（如答聪明机灵不得分）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14、（2分）示例：峨眉山巍峨耸立,半轮淡淡的秋月悄然悬挂在山头,月亮的影子倒映在平羌江面上（1分）,如碧玉般晶莹可爱,江水流动,月影也随着江水前行（1分）。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15、（2分）抒发了作者离乡时的思友之情（1分）和对故乡的眷恋之情。（1分）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16、（3分）介绍了一次性筷子的危害（1分），造成危害的原因（1分）及市民对使用一次性筷子的看法（1分）。</w:t>
      </w:r>
    </w:p>
    <w:p>
      <w:pPr>
        <w:wordWrap/>
        <w:spacing w:beforeAutospacing="0" w:afterAutospacing="0"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17、（2分）B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>18</w:t>
      </w:r>
      <w:r>
        <w:rPr>
          <w:rFonts w:hint="eastAsia"/>
          <w:sz w:val="24"/>
          <w:szCs w:val="24"/>
        </w:rPr>
        <w:t>、（3分）我长大了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19、（3分）环境描写（自然景物描写）（1分），描写了天气状况和路况，（1分）为下文邻居家孩子撞倒老太太做铺垫。（交代了邻居家孩子撞倒老太太的缘由。）（1分）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20、（3分）我坐的车撞了人，我想丢下老太太一走了之（我想丢下老太太逃走）</w:t>
      </w:r>
    </w:p>
    <w:p>
      <w:pPr>
        <w:wordWrap/>
        <w:spacing w:beforeAutospacing="0" w:afterAutospacing="0"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21、（5分）示例：真正的长大意味着学会承担责任,懂得从身边的事做起,把每件小事做好,知道关心身边的人。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能结合“责任”谈长大,有自己的见解即可（2分）。结合自己的实例要有正确积极的人生观、价值观;（2分）语言要通顺,表达要流畅。（1分）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22、（2分）兄妹四人（兄妹们）送生病的母亲回大陆的故乡。（缺少“大陆”得1分）  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23、（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 xml:space="preserve">分）用插叙的手法，（1分）作者写自己陪妈妈在大武山乡下散步的内容，（1分）交代了妈妈的病情，同时交代了我们带妈妈回大陆故乡的原因，照应上文三个兄弟“摆下了所有手边的事情”陪妈妈回家或在火车站妈妈“步履细碎”等内容（1分）是文章内容交代的清楚明了（1分）。（手法1分，概括内容1分，其他答出其中任意二点即可）  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>24</w:t>
      </w:r>
      <w:r>
        <w:rPr>
          <w:rFonts w:hint="eastAsia"/>
          <w:sz w:val="24"/>
          <w:szCs w:val="24"/>
        </w:rPr>
        <w:t xml:space="preserve">、（3分）用动作、语言和神态描写（1分，任意一个即可），表现了妈妈要回家的强烈愿望（1分）以及找不到家的惶恐（恐惧）（1分）。  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>25</w:t>
      </w:r>
      <w:r>
        <w:rPr>
          <w:rFonts w:hint="eastAsia"/>
          <w:sz w:val="24"/>
          <w:szCs w:val="24"/>
        </w:rPr>
        <w:t>、（4分）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（1）既指火车在奔驰（1分），也指妈妈的记忆在迅速倒回到过去（1分）。（意思相近即可）</w:t>
      </w:r>
    </w:p>
    <w:p>
      <w:pPr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（2）妈妈从大陆到台湾直到现在的一段生活经历。（2分，意思相近即可）  </w:t>
      </w:r>
    </w:p>
    <w:p>
      <w:pPr>
        <w:wordWrap/>
        <w:spacing w:beforeAutospacing="0" w:afterAutospacing="0"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26</w:t>
      </w:r>
      <w:r>
        <w:rPr>
          <w:rFonts w:hint="eastAsia"/>
          <w:sz w:val="24"/>
          <w:szCs w:val="24"/>
        </w:rPr>
        <w:t>、（3分）D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wordWrap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4"/>
          <w:szCs w:val="24"/>
          <w:lang w:val="en-US"/>
        </w:rPr>
      </w:pPr>
      <w:r>
        <w:rPr>
          <w:rFonts w:ascii="Times New Roman" w:eastAsia="宋体" w:hAnsi="Times New Roman" w:cs="宋体" w:hint="eastAsia"/>
          <w:b/>
          <w:bCs w:val="0"/>
          <w:kern w:val="2"/>
          <w:sz w:val="24"/>
          <w:szCs w:val="24"/>
          <w:lang w:val="en-US" w:eastAsia="zh-CN" w:bidi="ar"/>
        </w:rPr>
        <w:t>作文评分标准（满分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4"/>
          <w:szCs w:val="24"/>
          <w:lang w:val="en-US" w:eastAsia="zh-CN" w:bidi="ar"/>
        </w:rPr>
        <w:t>40</w:t>
      </w:r>
      <w:r>
        <w:rPr>
          <w:rFonts w:ascii="Times New Roman" w:eastAsia="宋体" w:hAnsi="Times New Roman" w:cs="宋体" w:hint="eastAsia"/>
          <w:b/>
          <w:bCs w:val="0"/>
          <w:kern w:val="2"/>
          <w:sz w:val="24"/>
          <w:szCs w:val="24"/>
          <w:lang w:val="en-US" w:eastAsia="zh-CN" w:bidi="ar"/>
        </w:rPr>
        <w:t>分）</w:t>
      </w:r>
    </w:p>
    <w:tbl>
      <w:tblPr>
        <w:tblStyle w:val="TableNormal"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960"/>
        <w:gridCol w:w="1530"/>
        <w:gridCol w:w="1605"/>
        <w:gridCol w:w="1500"/>
        <w:gridCol w:w="1380"/>
      </w:tblGrid>
      <w:tr>
        <w:tblPrEx>
          <w:tblW w:w="0" w:type="auto"/>
          <w:jc w:val="center"/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一类卷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基准分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中心突出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见解深刻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结构谨严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层次明晰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行文流畅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语言准确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卷面整洁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书写工整</w:t>
            </w:r>
          </w:p>
        </w:tc>
      </w:tr>
      <w:tr>
        <w:tblPrEx>
          <w:tblW w:w="0" w:type="auto"/>
          <w:jc w:val="center"/>
          <w:tblCellSpacing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33—40</w:t>
            </w: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分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  <w:lang w:val="en-US" w:eastAsia="zh-CN" w:bidi="ar"/>
              </w:rPr>
              <w:t>35分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11-12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11-12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9-10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5-6</w:t>
            </w:r>
          </w:p>
        </w:tc>
      </w:tr>
      <w:tr>
        <w:tblPrEx>
          <w:tblW w:w="0" w:type="auto"/>
          <w:jc w:val="center"/>
          <w:tblCellSpacing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二类卷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基准分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中心明确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内容充实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结构完整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层次分明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文从字顺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语言基本准确</w:t>
            </w:r>
          </w:p>
        </w:tc>
        <w:tc>
          <w:tcPr>
            <w:tcW w:w="13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卷面一般整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洁书写清楚</w:t>
            </w:r>
          </w:p>
        </w:tc>
      </w:tr>
      <w:tr>
        <w:tblPrEx>
          <w:tblW w:w="0" w:type="auto"/>
          <w:jc w:val="center"/>
          <w:tblCellSpacing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27—32</w:t>
            </w: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分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  <w:lang w:val="en-US" w:eastAsia="zh-CN" w:bidi="ar"/>
              </w:rPr>
              <w:t>30分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9-10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9-10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7-8</w:t>
            </w:r>
          </w:p>
        </w:tc>
        <w:tc>
          <w:tcPr>
            <w:tcW w:w="13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0" w:type="auto"/>
          <w:jc w:val="center"/>
          <w:tblCellSpacing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三类卷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基准分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中心明确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内容尚充实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结构完整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层次清楚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语言通顺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有个别病句</w:t>
            </w:r>
          </w:p>
        </w:tc>
        <w:tc>
          <w:tcPr>
            <w:tcW w:w="13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0" w:type="auto"/>
          <w:jc w:val="center"/>
          <w:tblCellSpacing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19-—26</w:t>
            </w: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分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  <w:lang w:val="en-US" w:eastAsia="zh-CN" w:bidi="ar"/>
              </w:rPr>
              <w:t>22分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7-8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7-8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5-6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3-4</w:t>
            </w:r>
          </w:p>
        </w:tc>
      </w:tr>
      <w:tr>
        <w:tblPrEx>
          <w:tblW w:w="0" w:type="auto"/>
          <w:jc w:val="center"/>
          <w:tblCellSpacing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四类卷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基准分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中心不明确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内容空泛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结构不完整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层次不清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语言不通顺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病句较多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卷面极不整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洁书写混乱</w:t>
            </w:r>
          </w:p>
        </w:tc>
      </w:tr>
      <w:tr>
        <w:tblPrEx>
          <w:tblW w:w="0" w:type="auto"/>
          <w:jc w:val="center"/>
          <w:tblCellSpacing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11—18</w:t>
            </w: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分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  <w:lang w:val="en-US" w:eastAsia="zh-CN" w:bidi="ar"/>
              </w:rPr>
              <w:t>15分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5-6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5-6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3-4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0-2</w:t>
            </w:r>
          </w:p>
        </w:tc>
      </w:tr>
      <w:tr>
        <w:tblPrEx>
          <w:tblW w:w="0" w:type="auto"/>
          <w:jc w:val="center"/>
          <w:tblCellSpacing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五类卷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基准分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文不对题</w:t>
            </w:r>
          </w:p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内容贫乏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结构层次混乱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文理不通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>
        <w:tblPrEx>
          <w:tblW w:w="0" w:type="auto"/>
          <w:jc w:val="center"/>
          <w:tblCellSpacing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0-10</w:t>
            </w:r>
            <w:r>
              <w:rPr>
                <w:rFonts w:ascii="Times New Roman" w:eastAsia="宋体" w:hAnsi="Times New Roman" w:cs="宋体" w:hint="eastAsia"/>
                <w:kern w:val="2"/>
                <w:sz w:val="24"/>
                <w:szCs w:val="24"/>
                <w:lang w:val="en-US" w:eastAsia="zh-CN" w:bidi="ar"/>
              </w:rPr>
              <w:t>分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  <w:lang w:val="en-US" w:eastAsia="zh-CN" w:bidi="ar"/>
              </w:rPr>
              <w:t>5分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0-4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0-4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4"/>
                <w:szCs w:val="24"/>
                <w:lang w:val="en-US" w:eastAsia="zh-CN" w:bidi="ar"/>
              </w:rPr>
              <w:t>0-2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/>
              <w:spacing w:before="0" w:beforeAutospacing="0" w:after="0" w:afterAutospacing="0" w:line="36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</w:tbl>
    <w:p>
      <w:pPr>
        <w:wordWrap/>
        <w:spacing w:beforeAutospacing="0" w:afterAutospacing="0" w:line="360" w:lineRule="auto"/>
        <w:rPr>
          <w:rFonts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rPr>
          <w:sz w:val="24"/>
          <w:szCs w:val="24"/>
        </w:rPr>
        <w:sectPr>
          <w:headerReference w:type="first" r:id="rId5"/>
          <w:pgSz w:w="11906" w:h="16838"/>
          <w:pgMar w:top="1418" w:right="1418" w:bottom="1418" w:left="1418" w:header="851" w:footer="992" w:gutter="0"/>
          <w:lnNumType w:countBy="0" w:restart="continuous"/>
          <w:cols w:num="1" w:space="425"/>
          <w:rtlGutter w:val="0"/>
          <w:docGrid w:type="lines" w:linePitch="312" w:charSpace="0"/>
        </w:sectPr>
      </w:pPr>
    </w:p>
    <w:p>
      <w:r>
        <w:rPr>
          <w:sz w:val="24"/>
          <w:szCs w:val="24"/>
        </w:rPr>
        <w:drawing>
          <wp:inline>
            <wp:extent cx="5497488" cy="8891270"/>
            <wp:docPr id="10000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8903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97488" cy="889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20522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621393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9D"/>
    <w:rsid w:val="000038BC"/>
    <w:rsid w:val="00023B74"/>
    <w:rsid w:val="00194955"/>
    <w:rsid w:val="001D5A2F"/>
    <w:rsid w:val="00250A27"/>
    <w:rsid w:val="00371E1B"/>
    <w:rsid w:val="003B24E3"/>
    <w:rsid w:val="006520E2"/>
    <w:rsid w:val="00672500"/>
    <w:rsid w:val="006B2AEC"/>
    <w:rsid w:val="006F059D"/>
    <w:rsid w:val="007115DC"/>
    <w:rsid w:val="008862BC"/>
    <w:rsid w:val="00910709"/>
    <w:rsid w:val="0092246A"/>
    <w:rsid w:val="00937D34"/>
    <w:rsid w:val="00A720E0"/>
    <w:rsid w:val="00AB79B4"/>
    <w:rsid w:val="00AF73D8"/>
    <w:rsid w:val="00B0379A"/>
    <w:rsid w:val="00B74E42"/>
    <w:rsid w:val="00EA1F5C"/>
    <w:rsid w:val="00EE0869"/>
    <w:rsid w:val="00EF7339"/>
    <w:rsid w:val="0FF625B2"/>
    <w:rsid w:val="6053431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1345</Words>
  <Characters>1429</Characters>
  <Application>Microsoft Office Word</Application>
  <DocSecurity>0</DocSecurity>
  <Lines>8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14</cp:revision>
  <dcterms:created xsi:type="dcterms:W3CDTF">2020-10-20T10:53:00Z</dcterms:created>
  <dcterms:modified xsi:type="dcterms:W3CDTF">2021-10-22T07:47:12Z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