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楷体_GB2312"/>
          <w:b/>
          <w:spacing w:val="10"/>
          <w:sz w:val="32"/>
          <w:szCs w:val="32"/>
        </w:rPr>
      </w:pPr>
      <w:r>
        <w:rPr>
          <w:rFonts w:eastAsia="楷体_GB2312"/>
          <w:b/>
          <w:spacing w:val="10"/>
          <w:sz w:val="32"/>
          <w:szCs w:val="32"/>
        </w:rPr>
        <w:pict>
          <v:shape id="_x0000_s1025" o:spid="_x0000_s1025" o:spt="75" type="#_x0000_t75" style="position:absolute;left:0pt;margin-left:981pt;margin-top:977pt;height:37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eastAsia="楷体_GB2312"/>
          <w:b/>
          <w:spacing w:val="10"/>
          <w:sz w:val="32"/>
          <w:szCs w:val="32"/>
        </w:rPr>
        <w:t>金川区2021年初中毕业模拟考试</w:t>
      </w:r>
    </w:p>
    <w:p>
      <w:pPr>
        <w:widowControl/>
        <w:spacing w:after="120" w:line="600" w:lineRule="exact"/>
        <w:jc w:val="center"/>
        <w:rPr>
          <w:rFonts w:eastAsia="黑体"/>
          <w:spacing w:val="100"/>
          <w:sz w:val="36"/>
          <w:szCs w:val="36"/>
        </w:rPr>
      </w:pPr>
      <w:r>
        <w:rPr>
          <w:rFonts w:eastAsia="黑体"/>
          <w:spacing w:val="100"/>
          <w:sz w:val="36"/>
          <w:szCs w:val="36"/>
        </w:rPr>
        <w:t>化学试卷</w:t>
      </w:r>
    </w:p>
    <w:p>
      <w:pPr>
        <w:tabs>
          <w:tab w:val="left" w:pos="-360"/>
        </w:tabs>
        <w:adjustRightInd w:val="0"/>
        <w:snapToGrid w:val="0"/>
        <w:spacing w:line="276" w:lineRule="auto"/>
        <w:jc w:val="left"/>
        <w:outlineLvl w:val="1"/>
        <w:rPr>
          <w:b/>
          <w:color w:val="000000"/>
          <w:szCs w:val="21"/>
        </w:rPr>
      </w:pPr>
    </w:p>
    <w:p>
      <w:pPr>
        <w:ind w:left="2520" w:hanging="2520" w:hangingChars="1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可能用到的</w:t>
      </w:r>
      <w:r>
        <w:rPr>
          <w:bCs/>
          <w:szCs w:val="21"/>
        </w:rPr>
        <w:t>相对原子质量：C-12    H-1     O-16    S-32    Na- 23   Ca-40      K-39    Zn-65</w:t>
      </w:r>
      <w:r>
        <w:rPr>
          <w:rFonts w:hint="eastAsia"/>
          <w:bCs/>
          <w:szCs w:val="21"/>
        </w:rPr>
        <w:t xml:space="preserve">    </w:t>
      </w:r>
      <w:r>
        <w:rPr>
          <w:bCs/>
          <w:szCs w:val="21"/>
        </w:rPr>
        <w:t>Cl-35.5      Cu-64     Ca-40</w:t>
      </w:r>
    </w:p>
    <w:p>
      <w:pPr>
        <w:tabs>
          <w:tab w:val="left" w:pos="-360"/>
        </w:tabs>
        <w:adjustRightInd w:val="0"/>
        <w:snapToGrid w:val="0"/>
        <w:spacing w:line="276" w:lineRule="auto"/>
        <w:jc w:val="left"/>
        <w:outlineLvl w:val="1"/>
        <w:rPr>
          <w:b/>
          <w:color w:val="000000"/>
          <w:szCs w:val="21"/>
        </w:rPr>
      </w:pPr>
      <w:r>
        <w:rPr>
          <w:b/>
          <w:color w:val="000000"/>
          <w:szCs w:val="21"/>
        </w:rPr>
        <w:t>一、选择题</w:t>
      </w:r>
      <w:r>
        <w:rPr>
          <w:szCs w:val="21"/>
        </w:rPr>
        <w:t>（本大题共30小题，每题所列的四个选项，只有一个符合题目要求。1-20题每题1分，21-30题每题2分，共40分）</w:t>
      </w:r>
    </w:p>
    <w:p>
      <w:pPr>
        <w:adjustRightInd w:val="0"/>
        <w:spacing w:line="276" w:lineRule="auto"/>
        <w:ind w:left="420" w:hanging="420" w:hangingChars="200"/>
        <w:rPr>
          <w:szCs w:val="21"/>
        </w:rPr>
      </w:pPr>
      <w:r>
        <w:rPr>
          <w:szCs w:val="21"/>
        </w:rPr>
        <w:t>1</w:t>
      </w:r>
      <w:r>
        <w:t>．</w:t>
      </w:r>
      <w:r>
        <w:rPr>
          <w:szCs w:val="21"/>
        </w:rPr>
        <w:t>在学习化学的过程中，总结规律要严谨、全面、科学。下列总结出的规律不符合这一要求的是</w:t>
      </w:r>
    </w:p>
    <w:p>
      <w:pPr>
        <w:adjustRightInd w:val="0"/>
        <w:spacing w:line="276" w:lineRule="auto"/>
        <w:ind w:firstLine="210" w:firstLineChars="100"/>
        <w:rPr>
          <w:szCs w:val="21"/>
        </w:rPr>
      </w:pPr>
      <w:r>
        <w:rPr>
          <w:szCs w:val="21"/>
        </w:rPr>
        <w:t>A</w:t>
      </w:r>
      <w:r>
        <w:t>．</w:t>
      </w:r>
      <w:r>
        <w:rPr>
          <w:szCs w:val="21"/>
        </w:rPr>
        <w:t>一种元素只能组成一种单质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t>．</w:t>
      </w:r>
      <w:r>
        <w:rPr>
          <w:szCs w:val="21"/>
        </w:rPr>
        <w:t>含氧元素的化合物不一定是氧化物</w:t>
      </w:r>
    </w:p>
    <w:p>
      <w:pPr>
        <w:adjustRightInd w:val="0"/>
        <w:spacing w:line="276" w:lineRule="auto"/>
        <w:ind w:left="630" w:leftChars="100" w:hanging="420" w:hangingChars="200"/>
        <w:rPr>
          <w:szCs w:val="21"/>
        </w:rPr>
      </w:pPr>
      <w:r>
        <w:rPr>
          <w:szCs w:val="21"/>
        </w:rPr>
        <w:t>C</w:t>
      </w:r>
      <w:r>
        <w:t>．</w:t>
      </w:r>
      <w:r>
        <w:rPr>
          <w:szCs w:val="21"/>
        </w:rPr>
        <w:t>碱和氧化物一定含有氧元素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</w:t>
      </w:r>
      <w:r>
        <w:t>．</w:t>
      </w:r>
      <w:r>
        <w:rPr>
          <w:szCs w:val="21"/>
        </w:rPr>
        <w:t>酸性溶液中一定含有氢离子</w:t>
      </w:r>
    </w:p>
    <w:p>
      <w:pPr>
        <w:jc w:val="left"/>
        <w:textAlignment w:val="center"/>
      </w:pPr>
      <w:r>
        <w:t>2．下列实验操作正确的是（）</w:t>
      </w:r>
    </w:p>
    <w:p>
      <w:pPr>
        <w:tabs>
          <w:tab w:val="left" w:pos="4365"/>
        </w:tabs>
        <w:ind w:firstLine="210" w:firstLineChars="100"/>
        <w:jc w:val="left"/>
        <w:textAlignment w:val="center"/>
      </w:pPr>
      <w:r>
        <w:t>A．稀释浓硫酸</w:t>
      </w:r>
      <w:r>
        <w:drawing>
          <wp:inline distT="0" distB="0" distL="0" distR="0">
            <wp:extent cx="849630" cy="758825"/>
            <wp:effectExtent l="19050" t="0" r="7620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1346" cy="760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>B．倾倒溶液</w:t>
      </w:r>
      <w:r>
        <w:drawing>
          <wp:inline distT="0" distB="0" distL="0" distR="0">
            <wp:extent cx="946785" cy="875030"/>
            <wp:effectExtent l="19050" t="0" r="5715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854" cy="87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365"/>
        </w:tabs>
        <w:ind w:firstLine="210" w:firstLineChars="100"/>
        <w:jc w:val="left"/>
        <w:textAlignment w:val="center"/>
      </w:pPr>
      <w:r>
        <w:t>C．蒸发溶液</w:t>
      </w:r>
      <w:r>
        <w:drawing>
          <wp:inline distT="0" distB="0" distL="0" distR="0">
            <wp:extent cx="590550" cy="852170"/>
            <wp:effectExtent l="19050" t="0" r="0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485" cy="849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>D．闻气体气味</w:t>
      </w:r>
      <w:r>
        <w:drawing>
          <wp:inline distT="0" distB="0" distL="0" distR="0">
            <wp:extent cx="619125" cy="662940"/>
            <wp:effectExtent l="19050" t="0" r="9420" b="0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3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</w:pPr>
      <w:r>
        <w:t>3．芹菜中的芹黄素（C</w:t>
      </w:r>
      <w:r>
        <w:rPr>
          <w:vertAlign w:val="subscript"/>
        </w:rPr>
        <w:t>15</w:t>
      </w:r>
      <w:r>
        <w:t>H</w:t>
      </w:r>
      <w:r>
        <w:rPr>
          <w:vertAlign w:val="subscript"/>
        </w:rPr>
        <w:t>10</w:t>
      </w:r>
      <w:r>
        <w:t>O</w:t>
      </w:r>
      <w:r>
        <w:rPr>
          <w:vertAlign w:val="subscript"/>
        </w:rPr>
        <w:t>5</w:t>
      </w:r>
      <w:r>
        <w:t>）具有抗肿瘤、抗病毒等生物学活性。下列关于芹黄素的说法不正确的是（）</w:t>
      </w:r>
    </w:p>
    <w:p>
      <w:pPr>
        <w:ind w:left="210" w:leftChars="100"/>
        <w:jc w:val="left"/>
        <w:textAlignment w:val="center"/>
      </w:pPr>
      <w:r>
        <w:t>A．芹黄素是有机化合物</w:t>
      </w:r>
      <w:r>
        <w:tab/>
      </w:r>
      <w:r>
        <w:tab/>
      </w:r>
      <w:r>
        <w:tab/>
      </w:r>
      <w:r>
        <w:t>B．芹黄素中碳、氢、氧元素的质量比为15:10:5</w:t>
      </w:r>
    </w:p>
    <w:p>
      <w:pPr>
        <w:ind w:left="210" w:leftChars="100"/>
        <w:jc w:val="left"/>
        <w:textAlignment w:val="center"/>
      </w:pPr>
      <w:r>
        <w:t>C．芹黄素由碳、氢、氧三种元素组成</w:t>
      </w:r>
      <w:r>
        <w:tab/>
      </w:r>
      <w:r>
        <w:t>D．芹黄素中氢元素的质量分数最小</w:t>
      </w:r>
    </w:p>
    <w:p>
      <w:pPr>
        <w:jc w:val="left"/>
        <w:textAlignment w:val="center"/>
      </w:pPr>
      <w:r>
        <w:t>4．对比是学习化学的重要方法。下列关于CO</w:t>
      </w:r>
      <w:r>
        <w:rPr>
          <w:vertAlign w:val="subscript"/>
        </w:rPr>
        <w:t>2</w:t>
      </w:r>
      <w:r>
        <w:t>与CO的比较中错误的是（）</w:t>
      </w:r>
    </w:p>
    <w:p>
      <w:pPr>
        <w:ind w:left="210" w:leftChars="100"/>
        <w:jc w:val="left"/>
        <w:textAlignment w:val="center"/>
      </w:pPr>
      <w:r>
        <w:t>A．CO</w:t>
      </w:r>
      <w:r>
        <w:rPr>
          <w:vertAlign w:val="subscript"/>
        </w:rPr>
        <w:t>2</w:t>
      </w:r>
      <w:r>
        <w:t>可用于灭火，CO可用作燃料</w:t>
      </w:r>
    </w:p>
    <w:p>
      <w:pPr>
        <w:ind w:left="210" w:leftChars="100"/>
        <w:jc w:val="left"/>
        <w:textAlignment w:val="center"/>
      </w:pPr>
      <w:r>
        <w:t>B．CO</w:t>
      </w:r>
      <w:r>
        <w:rPr>
          <w:vertAlign w:val="subscript"/>
        </w:rPr>
        <w:t>2</w:t>
      </w:r>
      <w:r>
        <w:t>能溶于水，CO难溶于水</w:t>
      </w:r>
    </w:p>
    <w:p>
      <w:pPr>
        <w:ind w:left="210" w:leftChars="100"/>
        <w:jc w:val="left"/>
        <w:textAlignment w:val="center"/>
      </w:pPr>
      <w:r>
        <w:t>C．CO</w:t>
      </w:r>
      <w:r>
        <w:rPr>
          <w:vertAlign w:val="subscript"/>
        </w:rPr>
        <w:t>2</w:t>
      </w:r>
      <w:r>
        <w:t>可用于光合作用，CO可用于人工降雨</w:t>
      </w:r>
    </w:p>
    <w:p>
      <w:pPr>
        <w:ind w:left="210" w:leftChars="100"/>
        <w:jc w:val="left"/>
        <w:textAlignment w:val="center"/>
      </w:pPr>
      <w:r>
        <w:t>D．CO</w:t>
      </w:r>
      <w:r>
        <w:rPr>
          <w:vertAlign w:val="subscript"/>
        </w:rPr>
        <w:t>2</w:t>
      </w:r>
      <w:r>
        <w:t>会造成温室效应，CO易与血液中的血红蛋白结合引起中毒</w:t>
      </w:r>
    </w:p>
    <w:p>
      <w:pPr>
        <w:spacing w:line="276" w:lineRule="auto"/>
      </w:pPr>
      <w:r>
        <w:rPr>
          <w:szCs w:val="21"/>
        </w:rPr>
        <w:t>5</w:t>
      </w:r>
      <w:r>
        <w:t>．下列各种物质中，氯元素化合价最高的是（）</w:t>
      </w:r>
    </w:p>
    <w:p>
      <w:pPr>
        <w:spacing w:line="276" w:lineRule="auto"/>
        <w:ind w:left="210" w:leftChars="100"/>
      </w:pPr>
      <w:r>
        <w:t>A．NaClO</w:t>
      </w:r>
      <w:r>
        <w:rPr>
          <w:vertAlign w:val="subscript"/>
        </w:rPr>
        <w:t>4</w:t>
      </w:r>
      <w:r>
        <w:tab/>
      </w:r>
      <w:r>
        <w:t>B．HCl</w:t>
      </w:r>
      <w:r>
        <w:tab/>
      </w:r>
      <w:r>
        <w:t>C．NaClO</w:t>
      </w:r>
      <w:r>
        <w:tab/>
      </w:r>
      <w:r>
        <w:t>D．ClO</w:t>
      </w:r>
      <w:r>
        <w:rPr>
          <w:vertAlign w:val="subscript"/>
        </w:rPr>
        <w:t>2</w:t>
      </w:r>
    </w:p>
    <w:p>
      <w:pPr>
        <w:autoSpaceDE w:val="0"/>
        <w:autoSpaceDN w:val="0"/>
        <w:spacing w:line="276" w:lineRule="auto"/>
        <w:jc w:val="left"/>
        <w:rPr>
          <w:color w:val="000000"/>
          <w:szCs w:val="21"/>
        </w:rPr>
      </w:pPr>
      <w:r>
        <w:rPr>
          <w:szCs w:val="21"/>
        </w:rPr>
        <w:t>6</w:t>
      </w:r>
      <w:r>
        <w:t>．</w:t>
      </w:r>
      <w:r>
        <w:rPr>
          <w:color w:val="000000"/>
          <w:szCs w:val="21"/>
        </w:rPr>
        <w:t>以下推理正确的是</w:t>
      </w:r>
      <w:r>
        <w:t>（）</w:t>
      </w:r>
    </w:p>
    <w:p>
      <w:pPr>
        <w:autoSpaceDE w:val="0"/>
        <w:autoSpaceDN w:val="0"/>
        <w:spacing w:line="276" w:lineRule="auto"/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t>．</w:t>
      </w:r>
      <w:r>
        <w:rPr>
          <w:color w:val="000000"/>
          <w:szCs w:val="21"/>
        </w:rPr>
        <w:t>酸中都含有氢元素，所以含有氢元素的化合物一定是酸</w:t>
      </w:r>
    </w:p>
    <w:p>
      <w:pPr>
        <w:autoSpaceDE w:val="0"/>
        <w:autoSpaceDN w:val="0"/>
        <w:spacing w:line="276" w:lineRule="auto"/>
        <w:ind w:left="210" w:leftChars="100"/>
        <w:jc w:val="left"/>
        <w:rPr>
          <w:color w:val="000000"/>
          <w:szCs w:val="21"/>
        </w:rPr>
      </w:pPr>
      <w:r>
        <w:rPr>
          <w:szCs w:val="21"/>
        </w:rPr>
        <w:t>B</w:t>
      </w:r>
      <w:r>
        <w:t>．</w:t>
      </w:r>
      <w:r>
        <w:rPr>
          <w:color w:val="000000"/>
          <w:szCs w:val="21"/>
        </w:rPr>
        <w:t>碱性溶液能使酚酞试液变红，所以能使酚酞试液变红的溶液一定呈碱性</w:t>
      </w:r>
    </w:p>
    <w:p>
      <w:pPr>
        <w:autoSpaceDE w:val="0"/>
        <w:autoSpaceDN w:val="0"/>
        <w:spacing w:line="276" w:lineRule="auto"/>
        <w:ind w:left="210" w:left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C</w:t>
      </w:r>
      <w:r>
        <w:t>．</w:t>
      </w:r>
      <w:r>
        <w:rPr>
          <w:color w:val="000000"/>
          <w:szCs w:val="21"/>
        </w:rPr>
        <w:t>中和反应生成盐和水，所以生成盐和水的反应一定是中和反应</w:t>
      </w:r>
    </w:p>
    <w:p>
      <w:pPr>
        <w:adjustRightInd w:val="0"/>
        <w:spacing w:line="276" w:lineRule="auto"/>
        <w:ind w:left="630" w:leftChars="100" w:hanging="420" w:hangingChars="200"/>
        <w:rPr>
          <w:szCs w:val="21"/>
        </w:rPr>
      </w:pPr>
      <w:r>
        <w:rPr>
          <w:color w:val="000000"/>
          <w:szCs w:val="21"/>
        </w:rPr>
        <w:t>D</w:t>
      </w:r>
      <w:r>
        <w:t>．</w:t>
      </w:r>
      <w:r>
        <w:rPr>
          <w:color w:val="000000"/>
          <w:szCs w:val="21"/>
        </w:rPr>
        <w:t>碳酸盐与盐酸反应放出气体</w:t>
      </w:r>
      <w:r>
        <w:rPr>
          <w:color w:val="000000"/>
          <w:spacing w:val="-52"/>
          <w:szCs w:val="21"/>
        </w:rPr>
        <w:t>，</w:t>
      </w:r>
      <w:r>
        <w:rPr>
          <w:color w:val="000000"/>
          <w:szCs w:val="21"/>
        </w:rPr>
        <w:t>所以能与盐酸反应放出气体的物质一</w:t>
      </w:r>
      <w:r>
        <w:rPr>
          <w:color w:val="000000"/>
          <w:spacing w:val="-1"/>
          <w:szCs w:val="21"/>
        </w:rPr>
        <w:t>定是碳酸盐</w:t>
      </w:r>
    </w:p>
    <w:p>
      <w:pPr>
        <w:adjustRightInd w:val="0"/>
        <w:spacing w:line="276" w:lineRule="auto"/>
        <w:ind w:left="420" w:hanging="420" w:hangingChars="200"/>
        <w:rPr>
          <w:szCs w:val="21"/>
        </w:rPr>
      </w:pPr>
      <w:r>
        <w:rPr>
          <w:szCs w:val="21"/>
        </w:rPr>
        <w:t>7</w:t>
      </w:r>
      <w:r>
        <w:t>．</w:t>
      </w:r>
      <w:r>
        <w:rPr>
          <w:szCs w:val="21"/>
        </w:rPr>
        <w:t>要鉴别烧碱溶液、稀硫酸、石灰水</w:t>
      </w:r>
      <w:r>
        <w:rPr>
          <w:rFonts w:hint="eastAsia"/>
          <w:szCs w:val="21"/>
        </w:rPr>
        <w:t>，</w:t>
      </w:r>
      <w:r>
        <w:rPr>
          <w:szCs w:val="21"/>
        </w:rPr>
        <w:t>可以选用的是</w:t>
      </w:r>
      <w:r>
        <w:t>（）</w:t>
      </w:r>
      <w:r>
        <w:rPr>
          <w:szCs w:val="21"/>
        </w:rPr>
        <w:t>　　　　</w:t>
      </w:r>
    </w:p>
    <w:p>
      <w:pPr>
        <w:adjustRightInd w:val="0"/>
        <w:spacing w:line="276" w:lineRule="auto"/>
        <w:ind w:left="630" w:leftChars="100" w:hanging="420" w:hangingChars="200"/>
        <w:rPr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4055110</wp:posOffset>
            </wp:positionH>
            <wp:positionV relativeFrom="paragraph">
              <wp:posOffset>188595</wp:posOffset>
            </wp:positionV>
            <wp:extent cx="1409700" cy="1276350"/>
            <wp:effectExtent l="19050" t="0" r="0" b="0"/>
            <wp:wrapNone/>
            <wp:docPr id="5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figur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A</w:t>
      </w:r>
      <w:r>
        <w:t>．</w:t>
      </w:r>
      <w:r>
        <w:rPr>
          <w:szCs w:val="21"/>
        </w:rPr>
        <w:t>氯化钡溶液　　　 B</w:t>
      </w:r>
      <w:r>
        <w:t>．</w:t>
      </w:r>
      <w:r>
        <w:rPr>
          <w:szCs w:val="21"/>
        </w:rPr>
        <w:t>硝酸银溶液      C</w:t>
      </w:r>
      <w:r>
        <w:t>．</w:t>
      </w:r>
      <w:r>
        <w:rPr>
          <w:szCs w:val="21"/>
        </w:rPr>
        <w:t>碳酸钠溶液　　D</w:t>
      </w:r>
      <w:r>
        <w:t>．</w:t>
      </w:r>
      <w:r>
        <w:rPr>
          <w:szCs w:val="21"/>
        </w:rPr>
        <w:t>石蕊试液</w:t>
      </w:r>
    </w:p>
    <w:p>
      <w:pPr>
        <w:jc w:val="left"/>
        <w:textAlignment w:val="center"/>
      </w:pPr>
      <w:r>
        <w:t>8．利用如图装置验证了空气中氧气的含量。下列叙述不正确的是（）</w:t>
      </w:r>
    </w:p>
    <w:p>
      <w:pPr>
        <w:spacing w:line="420" w:lineRule="auto"/>
        <w:ind w:firstLine="210" w:firstLineChars="100"/>
        <w:jc w:val="left"/>
        <w:textAlignment w:val="center"/>
      </w:pPr>
      <w:r>
        <w:t>A．实验前需检查装置气密性</w:t>
      </w:r>
    </w:p>
    <w:p>
      <w:pPr>
        <w:spacing w:line="420" w:lineRule="auto"/>
        <w:ind w:firstLine="210" w:firstLineChars="100"/>
        <w:jc w:val="left"/>
        <w:textAlignment w:val="center"/>
      </w:pPr>
      <w:r>
        <w:t>B．白磷的作用是消耗试管中的氧气</w:t>
      </w:r>
    </w:p>
    <w:p>
      <w:pPr>
        <w:spacing w:line="420" w:lineRule="auto"/>
        <w:ind w:firstLine="210" w:firstLineChars="100"/>
        <w:jc w:val="left"/>
        <w:textAlignment w:val="center"/>
      </w:pPr>
      <w:r>
        <w:t>C．白磷熄火、试管冷却后再打开止水夹</w:t>
      </w:r>
    </w:p>
    <w:p>
      <w:pPr>
        <w:spacing w:line="360" w:lineRule="auto"/>
        <w:ind w:firstLine="210" w:firstLineChars="100"/>
        <w:jc w:val="left"/>
        <w:textAlignment w:val="center"/>
      </w:pPr>
      <w:r>
        <w:t>D．最终量筒中液面约降至40mL刻度线处</w:t>
      </w:r>
    </w:p>
    <w:p>
      <w:pPr>
        <w:adjustRightInd w:val="0"/>
        <w:ind w:left="420" w:hanging="420" w:hangingChars="200"/>
      </w:pPr>
      <w:r>
        <w:t>9．将过量的铁粉投入硫酸和硫酸铜的混合溶液中，充分反应后过滤，在滤液里含有的物质是（）</w:t>
      </w:r>
    </w:p>
    <w:p>
      <w:pPr>
        <w:adjustRightInd w:val="0"/>
        <w:ind w:left="210" w:leftChars="100"/>
        <w:rPr>
          <w:szCs w:val="21"/>
        </w:rPr>
      </w:pPr>
      <w:r>
        <w:rPr>
          <w:szCs w:val="21"/>
        </w:rPr>
        <w:t>A</w:t>
      </w:r>
      <w:r>
        <w:t>．</w:t>
      </w:r>
      <w:r>
        <w:rPr>
          <w:szCs w:val="21"/>
        </w:rPr>
        <w:drawing>
          <wp:inline distT="0" distB="0" distL="0" distR="0">
            <wp:extent cx="447675" cy="20002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t>．</w:t>
      </w:r>
      <w:r>
        <w:rPr>
          <w:szCs w:val="21"/>
        </w:rPr>
        <w:drawing>
          <wp:inline distT="0" distB="0" distL="0" distR="0">
            <wp:extent cx="457200" cy="2000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</w:t>
      </w:r>
      <w:r>
        <w:t>．</w:t>
      </w:r>
      <w:r>
        <w:rPr>
          <w:szCs w:val="21"/>
        </w:rPr>
        <w:drawing>
          <wp:inline distT="0" distB="0" distL="0" distR="0">
            <wp:extent cx="695325" cy="200025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</w:t>
      </w:r>
      <w:r>
        <w:t>．</w:t>
      </w:r>
      <w:r>
        <w:rPr>
          <w:szCs w:val="21"/>
        </w:rPr>
        <w:drawing>
          <wp:inline distT="0" distB="0" distL="0" distR="0">
            <wp:extent cx="457200" cy="2000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</w:pPr>
      <w:r>
        <w:rPr>
          <w:szCs w:val="21"/>
        </w:rPr>
        <w:t>10</w:t>
      </w:r>
      <w:r>
        <w:t>．关于配制</w:t>
      </w:r>
      <w:r>
        <w:rPr>
          <w:rFonts w:eastAsia="Times New Roman"/>
        </w:rPr>
        <w:t>50g 8%</w:t>
      </w:r>
      <w:r>
        <w:t>的氢氧化钠溶液，下列说法正确的是（）</w:t>
      </w:r>
    </w:p>
    <w:p>
      <w:pPr>
        <w:ind w:firstLine="210" w:firstLineChars="100"/>
        <w:jc w:val="left"/>
        <w:textAlignment w:val="center"/>
      </w:pPr>
      <w:r>
        <w:t>A．用量筒量取</w:t>
      </w:r>
      <w:r>
        <w:object>
          <v:shape id="_x0000_i1025" o:spt="75" alt="eqIde78bbfbfafec4ce29a3080a39b2f29d1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20" o:title="eqIde78bbfbfafec4ce29a3080a39b2f29d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t>水</w:t>
      </w:r>
      <w:r>
        <w:tab/>
      </w:r>
      <w:r>
        <w:tab/>
      </w:r>
      <w:r>
        <w:tab/>
      </w:r>
      <w:r>
        <w:tab/>
      </w:r>
      <w:r>
        <w:t>B．将氢氧化钠固体放在小烧杯中称量</w:t>
      </w:r>
    </w:p>
    <w:p>
      <w:pPr>
        <w:ind w:left="210" w:leftChars="100"/>
        <w:jc w:val="left"/>
        <w:textAlignment w:val="center"/>
      </w:pPr>
      <w:r>
        <w:t>C．把称量好的氢氧化钠固体放入量筒中溶解D．配制好的溶液存放在带玻璃塞的广口瓶中</w:t>
      </w:r>
    </w:p>
    <w:p>
      <w:pPr>
        <w:ind w:left="420" w:hanging="420" w:hangingChars="200"/>
        <w:jc w:val="left"/>
        <w:textAlignment w:val="center"/>
      </w:pPr>
      <w:r>
        <w:rPr>
          <w:color w:val="000000"/>
          <w:szCs w:val="21"/>
        </w:rPr>
        <w:t>11</w:t>
      </w:r>
      <w:r>
        <w:t>．甲酸（HCOOH）具有清洁制氢的巨大潜力，其分解的微观示意图如下，则下列说法正确的是（）</w:t>
      </w:r>
    </w:p>
    <w:p>
      <w:pPr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412115</wp:posOffset>
            </wp:positionH>
            <wp:positionV relativeFrom="paragraph">
              <wp:posOffset>10160</wp:posOffset>
            </wp:positionV>
            <wp:extent cx="3164205" cy="697230"/>
            <wp:effectExtent l="19050" t="0" r="0" b="0"/>
            <wp:wrapSquare wrapText="bothSides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4205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105" w:firstLineChars="50"/>
        <w:jc w:val="left"/>
        <w:textAlignment w:val="center"/>
      </w:pPr>
    </w:p>
    <w:p>
      <w:pPr>
        <w:ind w:firstLine="105" w:firstLineChars="50"/>
        <w:jc w:val="left"/>
        <w:textAlignment w:val="center"/>
      </w:pPr>
    </w:p>
    <w:p>
      <w:pPr>
        <w:ind w:left="210" w:leftChars="100"/>
        <w:jc w:val="left"/>
        <w:textAlignment w:val="center"/>
      </w:pPr>
    </w:p>
    <w:p>
      <w:pPr>
        <w:ind w:left="210" w:leftChars="100"/>
        <w:jc w:val="left"/>
        <w:textAlignment w:val="center"/>
      </w:pPr>
      <w:r>
        <w:t>A．甲酸分子中氢、氧原子个数比为1</w:t>
      </w:r>
      <w:r>
        <w:rPr>
          <w:rFonts w:hint="eastAsia"/>
        </w:rPr>
        <w:t>：</w:t>
      </w:r>
      <w:r>
        <w:t xml:space="preserve">2      </w:t>
      </w:r>
      <w:r>
        <w:tab/>
      </w:r>
      <w:r>
        <w:t>B．乙中碳、氧元素质量比为1：2</w:t>
      </w:r>
    </w:p>
    <w:p>
      <w:pPr>
        <w:ind w:left="210" w:leftChars="100"/>
        <w:jc w:val="left"/>
        <w:textAlignment w:val="center"/>
      </w:pPr>
      <w:r>
        <w:t xml:space="preserve">C．46g甲酸中氢元素质量为2g             </w:t>
      </w:r>
      <w:r>
        <w:tab/>
      </w:r>
      <w:r>
        <w:t>D．生成甲与乙的分子个数比为2：1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12．X溶液与AgNO</w:t>
      </w:r>
      <w:r>
        <w:rPr>
          <w:szCs w:val="21"/>
          <w:vertAlign w:val="subscript"/>
        </w:rPr>
        <w:t>3</w:t>
      </w:r>
      <w:r>
        <w:rPr>
          <w:szCs w:val="21"/>
        </w:rPr>
        <w:t>、Na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szCs w:val="21"/>
        </w:rPr>
        <w:t>、Na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szCs w:val="21"/>
        </w:rPr>
        <w:t>三种溶溶液均可发生反应生成白色沉淀。则X可能是下列哪种物质的溶液</w:t>
      </w:r>
      <w:r>
        <w:t>（）</w:t>
      </w:r>
    </w:p>
    <w:p>
      <w:pPr>
        <w:ind w:left="210" w:leftChars="100"/>
        <w:rPr>
          <w:szCs w:val="21"/>
        </w:rPr>
      </w:pPr>
      <w:r>
        <w:rPr>
          <w:szCs w:val="21"/>
        </w:rPr>
        <w:t>A．HNO</w:t>
      </w:r>
      <w:r>
        <w:rPr>
          <w:szCs w:val="21"/>
          <w:vertAlign w:val="subscript"/>
        </w:rPr>
        <w:t>3</w:t>
      </w:r>
      <w:r>
        <w:rPr>
          <w:szCs w:val="21"/>
        </w:rPr>
        <w:t>或KNO</w:t>
      </w:r>
      <w:r>
        <w:rPr>
          <w:szCs w:val="21"/>
          <w:vertAlign w:val="subscript"/>
        </w:rPr>
        <w:t xml:space="preserve">3         </w:t>
      </w:r>
      <w:r>
        <w:rPr>
          <w:szCs w:val="21"/>
        </w:rPr>
        <w:t>B．HCl或H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szCs w:val="21"/>
        </w:rPr>
        <w:t>C．BaCl</w:t>
      </w:r>
      <w:r>
        <w:rPr>
          <w:szCs w:val="21"/>
          <w:vertAlign w:val="subscript"/>
        </w:rPr>
        <w:t>2</w:t>
      </w:r>
      <w:r>
        <w:rPr>
          <w:szCs w:val="21"/>
        </w:rPr>
        <w:t>或CaCl</w:t>
      </w:r>
      <w:r>
        <w:rPr>
          <w:szCs w:val="21"/>
          <w:vertAlign w:val="subscript"/>
        </w:rPr>
        <w:t>2</w:t>
      </w:r>
      <w:r>
        <w:rPr>
          <w:szCs w:val="21"/>
        </w:rPr>
        <w:t>D．NaOH或Ca(OH)</w:t>
      </w:r>
      <w:r>
        <w:rPr>
          <w:szCs w:val="21"/>
          <w:vertAlign w:val="subscript"/>
        </w:rPr>
        <w:t>2</w:t>
      </w:r>
    </w:p>
    <w:p>
      <w:pPr>
        <w:jc w:val="left"/>
        <w:textAlignment w:val="center"/>
      </w:pPr>
      <w:r>
        <w:rPr>
          <w:szCs w:val="21"/>
        </w:rPr>
        <w:t>13．</w:t>
      </w:r>
      <w:r>
        <w:t>如图所示的装置，可制取氢气并测量生成氢气的体积。下列有关说法正确的是（）</w:t>
      </w:r>
    </w:p>
    <w:p>
      <w:pPr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83820</wp:posOffset>
            </wp:positionV>
            <wp:extent cx="1849755" cy="1428750"/>
            <wp:effectExtent l="0" t="0" r="0" b="0"/>
            <wp:wrapSquare wrapText="bothSides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  <w:r>
        <w:t>A．仪器a的名称为长颈漏斗</w:t>
      </w:r>
    </w:p>
    <w:p>
      <w:pPr>
        <w:spacing w:line="360" w:lineRule="auto"/>
        <w:jc w:val="left"/>
        <w:textAlignment w:val="center"/>
      </w:pPr>
      <w:r>
        <w:t>B．烧瓶中的物质一定是锌与稀硫酸</w:t>
      </w:r>
    </w:p>
    <w:p>
      <w:pPr>
        <w:spacing w:line="360" w:lineRule="auto"/>
        <w:jc w:val="left"/>
        <w:textAlignment w:val="center"/>
      </w:pPr>
      <w:r>
        <w:t>C．该收集方法为向下排空气法</w:t>
      </w:r>
    </w:p>
    <w:p>
      <w:pPr>
        <w:spacing w:line="360" w:lineRule="auto"/>
        <w:jc w:val="left"/>
        <w:textAlignment w:val="center"/>
      </w:pPr>
      <w:r>
        <w:t>D．该装置还可用于制取氧气</w:t>
      </w:r>
    </w:p>
    <w:p/>
    <w:p>
      <w:pPr>
        <w:adjustRightInd w:val="0"/>
        <w:ind w:left="420" w:hanging="420" w:hangingChars="200"/>
        <w:rPr>
          <w:szCs w:val="21"/>
        </w:rPr>
      </w:pPr>
      <w:r>
        <w:rPr>
          <w:szCs w:val="21"/>
        </w:rPr>
        <w:t>14．小凯家的麦地大片小麦叶色发黄，并且茎杆容易折断，小凯想给麦地施点肥料，那么最好选择下列化肥中的</w:t>
      </w:r>
      <w:r>
        <w:t>（）</w:t>
      </w:r>
    </w:p>
    <w:p>
      <w:pPr>
        <w:adjustRightInd w:val="0"/>
        <w:ind w:left="210" w:leftChars="100"/>
        <w:rPr>
          <w:szCs w:val="21"/>
          <w:vertAlign w:val="subscript"/>
        </w:rPr>
      </w:pPr>
      <w:r>
        <w:rPr>
          <w:szCs w:val="21"/>
        </w:rPr>
        <w:t>A．NH</w:t>
      </w:r>
      <w:r>
        <w:rPr>
          <w:szCs w:val="21"/>
          <w:vertAlign w:val="subscript"/>
        </w:rPr>
        <w:t>4</w:t>
      </w:r>
      <w:r>
        <w:rPr>
          <w:szCs w:val="21"/>
        </w:rPr>
        <w:t>H</w:t>
      </w:r>
      <w:r>
        <w:rPr>
          <w:szCs w:val="21"/>
          <w:vertAlign w:val="subscript"/>
        </w:rPr>
        <w:t>2</w:t>
      </w:r>
      <w:r>
        <w:rPr>
          <w:szCs w:val="21"/>
        </w:rPr>
        <w:t>PO</w:t>
      </w:r>
      <w:r>
        <w:rPr>
          <w:szCs w:val="21"/>
          <w:vertAlign w:val="subscript"/>
        </w:rPr>
        <w:t xml:space="preserve">4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B．NH</w:t>
      </w:r>
      <w:r>
        <w:rPr>
          <w:szCs w:val="21"/>
          <w:vertAlign w:val="subscript"/>
        </w:rPr>
        <w:t>4</w:t>
      </w:r>
      <w:r>
        <w:rPr>
          <w:szCs w:val="21"/>
        </w:rPr>
        <w:t>NO</w:t>
      </w:r>
      <w:r>
        <w:rPr>
          <w:szCs w:val="21"/>
          <w:vertAlign w:val="subscript"/>
        </w:rPr>
        <w:t>3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C． KNO</w:t>
      </w:r>
      <w:r>
        <w:rPr>
          <w:szCs w:val="21"/>
          <w:vertAlign w:val="subscript"/>
        </w:rPr>
        <w:t>3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D．Ca(H</w:t>
      </w:r>
      <w:r>
        <w:rPr>
          <w:szCs w:val="21"/>
          <w:vertAlign w:val="subscript"/>
        </w:rPr>
        <w:t>2</w:t>
      </w:r>
      <w:r>
        <w:rPr>
          <w:szCs w:val="21"/>
        </w:rPr>
        <w:t>PO</w:t>
      </w:r>
      <w:r>
        <w:rPr>
          <w:szCs w:val="21"/>
          <w:vertAlign w:val="subscript"/>
        </w:rPr>
        <w:t>4</w:t>
      </w:r>
      <w:r>
        <w:rPr>
          <w:szCs w:val="21"/>
        </w:rPr>
        <w:t>)</w:t>
      </w:r>
      <w:r>
        <w:rPr>
          <w:szCs w:val="21"/>
          <w:vertAlign w:val="subscript"/>
        </w:rPr>
        <w:t>2</w:t>
      </w:r>
    </w:p>
    <w:p>
      <w:pPr>
        <w:ind w:left="420" w:hanging="420" w:hangingChars="200"/>
      </w:pPr>
      <w:r>
        <w:rPr>
          <w:color w:val="000000"/>
        </w:rPr>
        <w:t>15</w:t>
      </w:r>
      <w:r>
        <w:t>．在化学世界里没有生命的阿拉伯数字也变得鲜活起来，它们在不同的位置表示着不同的含义。下列化学符号中数字“2”表示的意义正确的是（）</w:t>
      </w:r>
    </w:p>
    <w:p>
      <w:pPr>
        <w:ind w:left="210" w:leftChars="100"/>
      </w:pPr>
      <w:r>
        <w:t>A．Mg</w:t>
      </w:r>
      <w:r>
        <w:rPr>
          <w:vertAlign w:val="superscript"/>
        </w:rPr>
        <w:t>2+</w:t>
      </w:r>
      <w:r>
        <w:t>：一个镁离子带2个单位正电荷</w:t>
      </w:r>
      <w:r>
        <w:tab/>
      </w:r>
      <w:r>
        <w:tab/>
      </w:r>
      <w:r>
        <w:t>B．2H：2个氢元素</w:t>
      </w:r>
    </w:p>
    <w:p>
      <w:pPr>
        <w:ind w:left="210" w:leftChars="100"/>
      </w:pPr>
      <w:r>
        <w:t>C．CO</w:t>
      </w:r>
      <w:r>
        <w:rPr>
          <w:vertAlign w:val="subscript"/>
        </w:rPr>
        <w:t>2</w:t>
      </w:r>
      <w:r>
        <w:t>：二氧化碳分子中含有2个氧原子</w:t>
      </w:r>
      <w:r>
        <w:tab/>
      </w:r>
      <w:r>
        <w:tab/>
      </w:r>
      <w:r>
        <w:t>D．</w:t>
      </w:r>
      <w:r>
        <w:fldChar w:fldCharType="begin"/>
      </w:r>
      <w:r>
        <w:instrText xml:space="preserve">EQ \* jc2 \* hps20 \o\ad(\s\up 9(</w:instrText>
      </w:r>
      <w:r>
        <w:rPr>
          <w:sz w:val="20"/>
        </w:rPr>
        <w:instrText xml:space="preserve">+2</w:instrText>
      </w:r>
      <w:r>
        <w:instrText xml:space="preserve">),CaO)</w:instrText>
      </w:r>
      <w:r>
        <w:fldChar w:fldCharType="end"/>
      </w:r>
      <w:r>
        <w:t>：氧化钙的化合价为+2价</w:t>
      </w:r>
    </w:p>
    <w:p>
      <w:pPr>
        <w:jc w:val="left"/>
        <w:textAlignment w:val="center"/>
        <w:rPr>
          <w:rFonts w:eastAsia="Times New Roman"/>
        </w:rPr>
      </w:pPr>
      <w:r>
        <w:t>16．如图为碘元素在元素周期表的信息及其原子结构示意图</w:t>
      </w:r>
      <w:r>
        <w:rPr>
          <w:rFonts w:hint="eastAsia"/>
        </w:rPr>
        <w:t>，</w:t>
      </w:r>
      <w:r>
        <w:t>下列说法错误的（）</w:t>
      </w:r>
    </w:p>
    <w:p>
      <w:pPr>
        <w:spacing w:line="360" w:lineRule="auto"/>
        <w:ind w:firstLine="735" w:firstLineChars="350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38735</wp:posOffset>
            </wp:positionV>
            <wp:extent cx="1594485" cy="1076325"/>
            <wp:effectExtent l="0" t="0" r="5715" b="0"/>
            <wp:wrapSquare wrapText="bothSides"/>
            <wp:docPr id="12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800" cy="10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A．碘属于非金属元素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             B．碘原子的核内质子数为</w:t>
      </w:r>
      <w:r>
        <w:rPr>
          <w:rFonts w:eastAsia="Times New Roman"/>
        </w:rPr>
        <w:t>53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             C．碘的相对原子质量为</w:t>
      </w:r>
      <w:r>
        <w:rPr>
          <w:rFonts w:eastAsia="Times New Roman"/>
        </w:rPr>
        <w:t>126.9</w:t>
      </w:r>
    </w:p>
    <w:p>
      <w:pPr>
        <w:spacing w:line="360" w:lineRule="auto"/>
        <w:jc w:val="left"/>
        <w:textAlignment w:val="center"/>
      </w:pPr>
      <w:r>
        <w:t xml:space="preserve">             D．碘属于第</w:t>
      </w:r>
      <w:r>
        <w:rPr>
          <w:rFonts w:eastAsia="Times New Roman"/>
        </w:rPr>
        <w:t>7</w:t>
      </w:r>
      <w:r>
        <w:t>周期元素</w:t>
      </w:r>
    </w:p>
    <w:p>
      <w:pPr>
        <w:rPr>
          <w:szCs w:val="21"/>
        </w:rPr>
      </w:pPr>
      <w:r>
        <w:t>17．</w:t>
      </w:r>
      <w:r>
        <w:rPr>
          <w:szCs w:val="21"/>
        </w:rPr>
        <w:t>下列说法正确的是</w:t>
      </w:r>
      <w:r>
        <w:t>（）</w:t>
      </w:r>
    </w:p>
    <w:p>
      <w:pPr>
        <w:ind w:left="210" w:leftChars="100"/>
        <w:rPr>
          <w:szCs w:val="21"/>
        </w:rPr>
      </w:pPr>
      <w:r>
        <w:rPr>
          <w:szCs w:val="21"/>
        </w:rPr>
        <w:t>A</w:t>
      </w:r>
      <w:r>
        <w:t>．</w:t>
      </w:r>
      <w:r>
        <w:rPr>
          <w:szCs w:val="21"/>
        </w:rPr>
        <w:t>原子核内部都含有质子和电子</w:t>
      </w:r>
      <w:r>
        <w:rPr>
          <w:szCs w:val="21"/>
        </w:rPr>
        <w:tab/>
      </w:r>
      <w:r>
        <w:rPr>
          <w:szCs w:val="21"/>
        </w:rPr>
        <w:t>B</w:t>
      </w:r>
      <w:r>
        <w:t>．</w:t>
      </w:r>
      <w:r>
        <w:rPr>
          <w:szCs w:val="21"/>
        </w:rPr>
        <w:t>分子体积一定比原子体积大</w:t>
      </w:r>
    </w:p>
    <w:p>
      <w:pPr>
        <w:ind w:left="210" w:leftChars="100"/>
        <w:jc w:val="left"/>
        <w:rPr>
          <w:szCs w:val="21"/>
        </w:rPr>
      </w:pPr>
      <w:r>
        <w:rPr>
          <w:szCs w:val="21"/>
        </w:rPr>
        <w:t>C</w:t>
      </w:r>
      <w:r>
        <w:t>．</w:t>
      </w:r>
      <w:r>
        <w:rPr>
          <w:szCs w:val="21"/>
        </w:rPr>
        <w:t>物质都是由分子构成的</w:t>
      </w:r>
      <w:r>
        <w:rPr>
          <w:szCs w:val="21"/>
        </w:rPr>
        <w:tab/>
      </w:r>
      <w:r>
        <w:t>D．</w:t>
      </w:r>
      <w:r>
        <w:rPr>
          <w:szCs w:val="21"/>
        </w:rPr>
        <w:t>原子的质量主要集中在原子核上</w:t>
      </w:r>
    </w:p>
    <w:p>
      <w:pPr>
        <w:jc w:val="left"/>
        <w:rPr>
          <w:szCs w:val="21"/>
        </w:rPr>
      </w:pPr>
      <w:r>
        <w:rPr>
          <w:szCs w:val="21"/>
        </w:rPr>
        <w:t>18</w:t>
      </w:r>
      <w:r>
        <w:t>．</w:t>
      </w:r>
      <w:r>
        <w:rPr>
          <w:szCs w:val="21"/>
        </w:rPr>
        <w:t>下列图示中能表示混合物的是（　　）</w:t>
      </w:r>
    </w:p>
    <w:p>
      <w:pPr>
        <w:spacing w:line="300" w:lineRule="auto"/>
        <w:ind w:firstLine="420" w:firstLineChars="200"/>
        <w:jc w:val="left"/>
      </w:pPr>
      <w:r>
        <w:drawing>
          <wp:inline distT="0" distB="0" distL="0" distR="0">
            <wp:extent cx="4762500" cy="628650"/>
            <wp:effectExtent l="19050" t="0" r="0" b="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algn="ctr" rotWithShape="0">
                        <a:srgbClr val="A0A0A4"/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widowControl/>
        <w:snapToGrid w:val="0"/>
        <w:ind w:left="315" w:hanging="315"/>
        <w:rPr>
          <w:szCs w:val="21"/>
        </w:rPr>
      </w:pPr>
      <w:r>
        <w:rPr>
          <w:szCs w:val="21"/>
        </w:rPr>
        <w:t>19</w:t>
      </w:r>
      <w:r>
        <w:t>．</w:t>
      </w:r>
      <w:r>
        <w:rPr>
          <w:szCs w:val="21"/>
        </w:rPr>
        <w:t>下列说法中</w:t>
      </w:r>
      <w:r>
        <w:rPr>
          <w:szCs w:val="21"/>
          <w:em w:val="dot"/>
        </w:rPr>
        <w:t>不正确</w:t>
      </w:r>
      <w:r>
        <w:rPr>
          <w:szCs w:val="21"/>
        </w:rPr>
        <w:t>的是</w:t>
      </w:r>
      <w:r>
        <w:t>（）</w:t>
      </w:r>
    </w:p>
    <w:p>
      <w:pPr>
        <w:widowControl/>
        <w:snapToGrid w:val="0"/>
        <w:ind w:left="210" w:leftChars="100"/>
        <w:rPr>
          <w:szCs w:val="21"/>
        </w:rPr>
      </w:pPr>
      <w:r>
        <w:rPr>
          <w:szCs w:val="21"/>
        </w:rPr>
        <w:t>A</w:t>
      </w:r>
      <w:r>
        <w:t>．</w:t>
      </w:r>
      <w:r>
        <w:rPr>
          <w:szCs w:val="21"/>
        </w:rPr>
        <w:t>蔬菜、水果中富含维生素</w:t>
      </w:r>
      <w:r>
        <w:rPr>
          <w:szCs w:val="21"/>
        </w:rPr>
        <w:tab/>
      </w:r>
      <w:r>
        <w:rPr>
          <w:szCs w:val="21"/>
        </w:rPr>
        <w:t>B．食用加碘食盐可预防甲状腺肿大</w:t>
      </w:r>
    </w:p>
    <w:p>
      <w:pPr>
        <w:widowControl/>
        <w:snapToGrid w:val="0"/>
        <w:ind w:left="210" w:leftChars="100"/>
        <w:rPr>
          <w:szCs w:val="21"/>
        </w:rPr>
      </w:pPr>
      <w:r>
        <w:rPr>
          <w:szCs w:val="21"/>
        </w:rPr>
        <w:t>C</w:t>
      </w:r>
      <w:r>
        <w:t>．</w:t>
      </w:r>
      <w:r>
        <w:rPr>
          <w:szCs w:val="21"/>
        </w:rPr>
        <w:t>儿童患佝偻病是因为体内缺乏钙元素</w:t>
      </w:r>
      <w:r>
        <w:rPr>
          <w:szCs w:val="21"/>
        </w:rPr>
        <w:tab/>
      </w:r>
      <w:r>
        <w:rPr>
          <w:szCs w:val="21"/>
        </w:rPr>
        <w:t>D</w:t>
      </w:r>
      <w:r>
        <w:t>．</w:t>
      </w:r>
      <w:r>
        <w:rPr>
          <w:szCs w:val="21"/>
        </w:rPr>
        <w:t>大米中富含油脂，不含淀粉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20</w:t>
      </w:r>
      <w:r>
        <w:t>．</w:t>
      </w:r>
      <w:r>
        <w:rPr>
          <w:color w:val="000000"/>
          <w:szCs w:val="21"/>
        </w:rPr>
        <w:t>下图是三种微粒的结构示意图，有关它们的说法正确的是</w:t>
      </w:r>
      <w:r>
        <w:t>（）</w:t>
      </w:r>
    </w:p>
    <w:p>
      <w:pPr>
        <w:ind w:firstLine="1470" w:firstLineChars="700"/>
        <w:rPr>
          <w:color w:val="000000"/>
          <w:szCs w:val="21"/>
        </w:rPr>
      </w:pPr>
      <w:r>
        <w:rPr>
          <w:color w:val="000000"/>
          <w:szCs w:val="21"/>
        </w:rPr>
        <w:drawing>
          <wp:inline distT="0" distB="0" distL="0" distR="0">
            <wp:extent cx="2181225" cy="561975"/>
            <wp:effectExtent l="19050" t="0" r="9525" b="0"/>
            <wp:docPr id="14" name="图片 14" descr="HWOCRTEMP_RO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HWOCRTEMP_ROC5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/>
        <w:rPr>
          <w:color w:val="000000"/>
          <w:szCs w:val="21"/>
        </w:rPr>
      </w:pPr>
      <w:r>
        <w:t>A</w:t>
      </w:r>
      <w:r>
        <w:rPr>
          <w:color w:val="000000"/>
          <w:szCs w:val="21"/>
        </w:rPr>
        <w:t>．它们的最外层电子数相同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B．它们的原子的核外都有两个电子层</w:t>
      </w:r>
    </w:p>
    <w:p>
      <w:pPr>
        <w:ind w:left="210" w:leftChars="100"/>
        <w:rPr>
          <w:color w:val="000000"/>
          <w:szCs w:val="21"/>
        </w:rPr>
      </w:pPr>
      <w:r>
        <w:rPr>
          <w:color w:val="000000"/>
          <w:szCs w:val="21"/>
        </w:rPr>
        <w:t>C．它们属于同种元素的微粒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D．它们都是原子</w:t>
      </w:r>
    </w:p>
    <w:p>
      <w:pPr>
        <w:rPr>
          <w:b/>
          <w:color w:val="000000"/>
        </w:rPr>
      </w:pPr>
      <w:r>
        <w:rPr>
          <w:b/>
          <w:color w:val="000000"/>
        </w:rPr>
        <w:t>注意：21～30小题，每题2分</w:t>
      </w:r>
    </w:p>
    <w:p>
      <w:pPr>
        <w:rPr>
          <w:color w:val="000000"/>
        </w:rPr>
      </w:pPr>
      <w:r>
        <w:rPr>
          <w:color w:val="000000"/>
        </w:rPr>
        <w:t>21</w:t>
      </w:r>
      <w:r>
        <w:t>．</w:t>
      </w:r>
      <w:r>
        <w:rPr>
          <w:color w:val="000000"/>
        </w:rPr>
        <w:t>下列各组物质的溶液不用其它试剂就可鉴别的是</w:t>
      </w:r>
      <w:r>
        <w:t>（）</w:t>
      </w:r>
    </w:p>
    <w:p>
      <w:pPr>
        <w:ind w:left="210" w:leftChars="100"/>
        <w:rPr>
          <w:color w:val="000000"/>
          <w:lang w:val="pt-BR"/>
        </w:rPr>
      </w:pPr>
      <w:r>
        <w:rPr>
          <w:color w:val="000000"/>
          <w:lang w:val="pt-BR"/>
        </w:rPr>
        <w:t>A．HCl  CuSO</w:t>
      </w:r>
      <w:r>
        <w:rPr>
          <w:color w:val="000000"/>
          <w:vertAlign w:val="subscript"/>
          <w:lang w:val="pt-BR"/>
        </w:rPr>
        <w:t>4</w:t>
      </w:r>
      <w:r>
        <w:rPr>
          <w:color w:val="000000"/>
          <w:lang w:val="pt-BR"/>
        </w:rPr>
        <w:t xml:space="preserve">  KNO</w:t>
      </w:r>
      <w:r>
        <w:rPr>
          <w:color w:val="000000"/>
          <w:vertAlign w:val="subscript"/>
          <w:lang w:val="pt-BR"/>
        </w:rPr>
        <w:t>3</w:t>
      </w:r>
      <w:r>
        <w:rPr>
          <w:color w:val="000000"/>
          <w:lang w:val="pt-BR"/>
        </w:rPr>
        <w:t xml:space="preserve">  Na</w:t>
      </w:r>
      <w:r>
        <w:rPr>
          <w:color w:val="000000"/>
          <w:vertAlign w:val="subscript"/>
          <w:lang w:val="pt-BR"/>
        </w:rPr>
        <w:t>2</w:t>
      </w:r>
      <w:r>
        <w:rPr>
          <w:color w:val="000000"/>
          <w:lang w:val="pt-BR"/>
        </w:rPr>
        <w:t>SO</w:t>
      </w:r>
      <w:r>
        <w:rPr>
          <w:color w:val="000000"/>
          <w:vertAlign w:val="subscript"/>
          <w:lang w:val="pt-BR"/>
        </w:rPr>
        <w:t>4</w:t>
      </w:r>
      <w:r>
        <w:rPr>
          <w:lang w:val="pt-BR"/>
        </w:rPr>
        <w:t xml:space="preserve">            B．</w:t>
      </w:r>
      <w:r>
        <w:rPr>
          <w:color w:val="000000"/>
          <w:lang w:val="pt-BR"/>
        </w:rPr>
        <w:t>FeC!</w:t>
      </w:r>
      <w:r>
        <w:rPr>
          <w:color w:val="000000"/>
          <w:vertAlign w:val="subscript"/>
          <w:lang w:val="pt-BR"/>
        </w:rPr>
        <w:t>3</w:t>
      </w:r>
      <w:r>
        <w:rPr>
          <w:color w:val="000000"/>
          <w:lang w:val="pt-BR"/>
        </w:rPr>
        <w:t xml:space="preserve">  HCl   NaCl   NaOH </w:t>
      </w:r>
    </w:p>
    <w:p>
      <w:pPr>
        <w:ind w:left="210" w:leftChars="100"/>
        <w:rPr>
          <w:color w:val="000000"/>
          <w:vertAlign w:val="subscript"/>
          <w:lang w:val="pl-PL"/>
        </w:rPr>
      </w:pPr>
      <w:r>
        <w:rPr>
          <w:color w:val="000000"/>
          <w:lang w:val="pl-PL"/>
        </w:rPr>
        <w:t>C．CaCl</w:t>
      </w:r>
      <w:r>
        <w:rPr>
          <w:color w:val="000000"/>
          <w:vertAlign w:val="subscript"/>
          <w:lang w:val="pl-PL"/>
        </w:rPr>
        <w:t>2</w:t>
      </w:r>
      <w:r>
        <w:rPr>
          <w:color w:val="000000"/>
          <w:lang w:val="pl-PL"/>
        </w:rPr>
        <w:t xml:space="preserve">  K</w:t>
      </w:r>
      <w:r>
        <w:rPr>
          <w:color w:val="000000"/>
          <w:vertAlign w:val="subscript"/>
          <w:lang w:val="pl-PL"/>
        </w:rPr>
        <w:t>2</w:t>
      </w:r>
      <w:r>
        <w:rPr>
          <w:color w:val="000000"/>
          <w:lang w:val="pl-PL"/>
        </w:rPr>
        <w:t>CO</w:t>
      </w:r>
      <w:r>
        <w:rPr>
          <w:color w:val="000000"/>
          <w:vertAlign w:val="subscript"/>
          <w:lang w:val="pl-PL"/>
        </w:rPr>
        <w:t>3</w:t>
      </w:r>
      <w:r>
        <w:rPr>
          <w:color w:val="000000"/>
          <w:lang w:val="pl-PL"/>
        </w:rPr>
        <w:t xml:space="preserve">  HCl   （NH</w:t>
      </w:r>
      <w:r>
        <w:rPr>
          <w:color w:val="000000"/>
          <w:vertAlign w:val="subscript"/>
          <w:lang w:val="pl-PL"/>
        </w:rPr>
        <w:t>4</w:t>
      </w:r>
      <w:r>
        <w:rPr>
          <w:color w:val="000000"/>
          <w:lang w:val="pl-PL"/>
        </w:rPr>
        <w:t>）</w:t>
      </w:r>
      <w:r>
        <w:rPr>
          <w:color w:val="000000"/>
          <w:vertAlign w:val="subscript"/>
          <w:lang w:val="pl-PL"/>
        </w:rPr>
        <w:t>2</w:t>
      </w:r>
      <w:r>
        <w:rPr>
          <w:color w:val="000000"/>
          <w:lang w:val="pl-PL"/>
        </w:rPr>
        <w:t>CO</w:t>
      </w:r>
      <w:r>
        <w:rPr>
          <w:color w:val="000000"/>
          <w:vertAlign w:val="subscript"/>
          <w:lang w:val="pl-PL"/>
        </w:rPr>
        <w:t>3</w:t>
      </w:r>
      <w:r>
        <w:rPr>
          <w:color w:val="000000"/>
          <w:lang w:val="pl-PL"/>
        </w:rPr>
        <w:t xml:space="preserve"> D．NaNO</w:t>
      </w:r>
      <w:r>
        <w:rPr>
          <w:color w:val="000000"/>
          <w:vertAlign w:val="subscript"/>
          <w:lang w:val="pl-PL"/>
        </w:rPr>
        <w:t>3</w:t>
      </w:r>
      <w:r>
        <w:rPr>
          <w:color w:val="000000"/>
          <w:lang w:val="pl-PL"/>
        </w:rPr>
        <w:t xml:space="preserve">  Na</w:t>
      </w:r>
      <w:r>
        <w:rPr>
          <w:color w:val="000000"/>
          <w:vertAlign w:val="subscript"/>
          <w:lang w:val="pl-PL"/>
        </w:rPr>
        <w:t>2</w:t>
      </w:r>
      <w:r>
        <w:rPr>
          <w:color w:val="000000"/>
          <w:lang w:val="pl-PL"/>
        </w:rPr>
        <w:t>SO</w:t>
      </w:r>
      <w:r>
        <w:rPr>
          <w:color w:val="000000"/>
          <w:vertAlign w:val="subscript"/>
          <w:lang w:val="pl-PL"/>
        </w:rPr>
        <w:t xml:space="preserve">4    </w:t>
      </w:r>
      <w:r>
        <w:rPr>
          <w:color w:val="000000"/>
          <w:lang w:val="pl-PL"/>
        </w:rPr>
        <w:t>HCI  H</w:t>
      </w:r>
      <w:r>
        <w:rPr>
          <w:color w:val="000000"/>
          <w:vertAlign w:val="subscript"/>
          <w:lang w:val="pl-PL"/>
        </w:rPr>
        <w:t>2</w:t>
      </w:r>
      <w:r>
        <w:rPr>
          <w:color w:val="000000"/>
          <w:lang w:val="pl-PL"/>
        </w:rPr>
        <w:t>SO</w:t>
      </w:r>
      <w:r>
        <w:rPr>
          <w:color w:val="000000"/>
          <w:vertAlign w:val="subscript"/>
          <w:lang w:val="pl-PL"/>
        </w:rPr>
        <w:t>4</w:t>
      </w:r>
    </w:p>
    <w:p>
      <w:pPr>
        <w:jc w:val="left"/>
        <w:textAlignment w:val="center"/>
      </w:pPr>
      <w:r>
        <w:rPr>
          <w:szCs w:val="21"/>
        </w:rPr>
        <w:t>22</w:t>
      </w:r>
      <w:r>
        <w:t>．下列图象不能正确反映其对应变化关系的是（）</w:t>
      </w:r>
      <w:r>
        <w:rPr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2980055</wp:posOffset>
            </wp:positionH>
            <wp:positionV relativeFrom="paragraph">
              <wp:posOffset>312420</wp:posOffset>
            </wp:positionV>
            <wp:extent cx="1299210" cy="990600"/>
            <wp:effectExtent l="19050" t="0" r="0" b="0"/>
            <wp:wrapSquare wrapText="bothSides"/>
            <wp:docPr id="1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igure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4351655</wp:posOffset>
            </wp:positionH>
            <wp:positionV relativeFrom="paragraph">
              <wp:posOffset>251460</wp:posOffset>
            </wp:positionV>
            <wp:extent cx="1155065" cy="1036320"/>
            <wp:effectExtent l="19050" t="0" r="6985" b="0"/>
            <wp:wrapSquare wrapText="bothSides"/>
            <wp:docPr id="16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1539875</wp:posOffset>
            </wp:positionH>
            <wp:positionV relativeFrom="paragraph">
              <wp:posOffset>403860</wp:posOffset>
            </wp:positionV>
            <wp:extent cx="1184910" cy="899160"/>
            <wp:effectExtent l="19050" t="0" r="0" b="0"/>
            <wp:wrapSquare wrapText="bothSides"/>
            <wp:docPr id="17" name="图片 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281940</wp:posOffset>
            </wp:positionV>
            <wp:extent cx="1238250" cy="1059180"/>
            <wp:effectExtent l="19050" t="0" r="0" b="0"/>
            <wp:wrapSquare wrapText="bothSides"/>
            <wp:docPr id="18" name="图片 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       A                      B                     C                   D</w:t>
      </w:r>
    </w:p>
    <w:p>
      <w:pPr>
        <w:ind w:left="210" w:leftChars="100"/>
        <w:jc w:val="left"/>
        <w:textAlignment w:val="center"/>
      </w:pPr>
      <w:r>
        <w:t>A．电解水</w:t>
      </w:r>
    </w:p>
    <w:p>
      <w:pPr>
        <w:ind w:left="210" w:leftChars="100"/>
        <w:jc w:val="left"/>
        <w:textAlignment w:val="center"/>
      </w:pPr>
      <w:r>
        <w:t>B．向硫酸钠与盐酸的混合溶液中逐滴滴入氢氧化钡溶液</w:t>
      </w:r>
    </w:p>
    <w:p>
      <w:pPr>
        <w:ind w:left="210" w:leftChars="100"/>
        <w:jc w:val="left"/>
        <w:textAlignment w:val="center"/>
      </w:pPr>
      <w:r>
        <w:t>C．向氢氧化钠溶液中逐滴滴入稀硫酸溶液</w:t>
      </w:r>
    </w:p>
    <w:p>
      <w:pPr>
        <w:ind w:left="210" w:leftChars="100"/>
        <w:jc w:val="left"/>
        <w:textAlignment w:val="center"/>
      </w:pPr>
      <w:r>
        <w:t>D．向一定量的氯化亚铁和氯化铜混合溶液中加入镁粉</w:t>
      </w:r>
    </w:p>
    <w:p>
      <w:pPr>
        <w:jc w:val="left"/>
      </w:pPr>
      <w:r>
        <w:t>23．下列实验的实验现象与实验结论都正确的是（）</w:t>
      </w:r>
    </w:p>
    <w:tbl>
      <w:tblPr>
        <w:tblStyle w:val="13"/>
        <w:tblW w:w="7518" w:type="dxa"/>
        <w:tblInd w:w="9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42" w:type="dxa"/>
        </w:tblCellMar>
      </w:tblPr>
      <w:tblGrid>
        <w:gridCol w:w="402"/>
        <w:gridCol w:w="2774"/>
        <w:gridCol w:w="2362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42" w:type="dxa"/>
          </w:tblCellMar>
        </w:tblPrEx>
        <w:trPr>
          <w:trHeight w:val="370" w:hRule="atLeast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实验操作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实验现象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42" w:type="dxa"/>
          </w:tblCellMar>
        </w:tblPrEx>
        <w:trPr>
          <w:trHeight w:val="716" w:hRule="atLeast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将一根未打磨的铝条放入</w:t>
            </w:r>
          </w:p>
          <w:p>
            <w:pPr>
              <w:jc w:val="center"/>
            </w:pPr>
            <w:r>
              <w:t>硫酸铜溶液中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无紫红色固体析出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铝不如铜活泼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42" w:type="dxa"/>
          </w:tblCellMar>
        </w:tblPrEx>
        <w:trPr>
          <w:trHeight w:val="398" w:hRule="atLeast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将带火星的木条伸入氧气中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木条复燃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氧气能支持燃烧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42" w:type="dxa"/>
          </w:tblCellMar>
        </w:tblPrEx>
        <w:trPr>
          <w:trHeight w:val="412" w:hRule="atLeast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C</w:t>
            </w:r>
          </w:p>
        </w:tc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将CO通过灼热的氧化铜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黑色氧化铜变成红色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CO具有可燃性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42" w:type="dxa"/>
          </w:tblCellMar>
        </w:tblPrEx>
        <w:trPr>
          <w:trHeight w:val="412" w:hRule="atLeast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将氢氧化钠固体加入水中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溶液温度升高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该反应放热</w:t>
            </w:r>
          </w:p>
        </w:tc>
      </w:tr>
    </w:tbl>
    <w:p>
      <w:pPr>
        <w:jc w:val="left"/>
        <w:textAlignment w:val="center"/>
      </w:pPr>
      <w:r>
        <w:t>24．为除去粗盐中的泥沙、</w:t>
      </w:r>
      <w:r>
        <w:rPr>
          <w:rFonts w:eastAsia="Times New Roman"/>
        </w:rPr>
        <w:t>Ca</w:t>
      </w:r>
      <w:r>
        <w:rPr>
          <w:rFonts w:eastAsia="Times New Roman"/>
          <w:vertAlign w:val="superscript"/>
        </w:rPr>
        <w:t>2+</w:t>
      </w:r>
      <w:r>
        <w:t>、</w:t>
      </w:r>
      <w:r>
        <w:rPr>
          <w:rFonts w:eastAsia="Times New Roman"/>
        </w:rPr>
        <w:t>Mg</w:t>
      </w:r>
      <w:r>
        <w:rPr>
          <w:rFonts w:eastAsia="Times New Roman"/>
          <w:vertAlign w:val="superscript"/>
        </w:rPr>
        <w:t>2+</w:t>
      </w:r>
      <w:r>
        <w:t>、</w:t>
      </w:r>
      <w:r>
        <w:rPr>
          <w:rFonts w:eastAsia="Times New Roman"/>
        </w:rPr>
        <w:t>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  <w:vertAlign w:val="superscript"/>
        </w:rPr>
        <w:t>2-</w:t>
      </w:r>
      <w:r>
        <w:t>等杂质，可将粗盐溶于水，再进行下列五步操作：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t>过滤</w:t>
      </w:r>
      <w:r>
        <w:rPr>
          <w:rFonts w:hint="eastAsia" w:ascii="宋体" w:hAnsi="宋体" w:cs="宋体"/>
        </w:rPr>
        <w:t>②</w:t>
      </w:r>
      <w:r>
        <w:t>加过量的氢氧化钠溶液</w:t>
      </w:r>
      <w:r>
        <w:rPr>
          <w:rFonts w:hint="eastAsia" w:ascii="宋体" w:hAnsi="宋体" w:cs="宋体"/>
        </w:rPr>
        <w:t>③</w:t>
      </w:r>
      <w:r>
        <w:t>加适量盐酸</w:t>
      </w:r>
      <w:r>
        <w:rPr>
          <w:rFonts w:hint="eastAsia" w:ascii="宋体" w:hAnsi="宋体" w:cs="宋体"/>
        </w:rPr>
        <w:t>④</w:t>
      </w:r>
      <w:r>
        <w:t>加过量的碳酸钠溶液</w:t>
      </w:r>
      <w:r>
        <w:rPr>
          <w:rFonts w:hint="eastAsia" w:ascii="宋体" w:hAnsi="宋体" w:cs="宋体"/>
        </w:rPr>
        <w:t>⑤</w:t>
      </w:r>
      <w:r>
        <w:t>加过量的氯化钡溶液。正确的操作顺序是（）</w:t>
      </w:r>
    </w:p>
    <w:p>
      <w:pPr>
        <w:tabs>
          <w:tab w:val="left" w:pos="2580"/>
          <w:tab w:val="left" w:pos="4860"/>
        </w:tabs>
        <w:ind w:left="210" w:leftChars="100"/>
        <w:jc w:val="left"/>
        <w:textAlignment w:val="center"/>
      </w:pPr>
      <w:r>
        <w:t>A．</w:t>
      </w:r>
      <w:r>
        <w:rPr>
          <w:rFonts w:hint="eastAsia" w:ascii="宋体" w:hAnsi="宋体" w:cs="宋体"/>
        </w:rPr>
        <w:t>④⑤②①③</w:t>
      </w:r>
      <w:r>
        <w:tab/>
      </w:r>
      <w:r>
        <w:t>B．</w:t>
      </w:r>
      <w:r>
        <w:rPr>
          <w:rFonts w:hint="eastAsia" w:ascii="宋体" w:hAnsi="宋体" w:cs="宋体"/>
        </w:rPr>
        <w:t>②④⑤①③</w:t>
      </w:r>
      <w:r>
        <w:tab/>
      </w:r>
      <w:r>
        <w:t>C．</w:t>
      </w:r>
      <w:r>
        <w:rPr>
          <w:rFonts w:hint="eastAsia" w:ascii="宋体" w:hAnsi="宋体" w:cs="宋体"/>
        </w:rPr>
        <w:t>②⑤④①③</w:t>
      </w:r>
      <w:r>
        <w:tab/>
      </w:r>
      <w:r>
        <w:tab/>
      </w:r>
      <w:r>
        <w:tab/>
      </w:r>
      <w:r>
        <w:t>D．</w:t>
      </w:r>
      <w:r>
        <w:rPr>
          <w:rFonts w:hint="eastAsia" w:ascii="宋体" w:hAnsi="宋体" w:cs="宋体"/>
        </w:rPr>
        <w:t>⑤②④③①</w:t>
      </w:r>
    </w:p>
    <w:tbl>
      <w:tblPr>
        <w:tblStyle w:val="13"/>
        <w:tblpPr w:leftFromText="180" w:rightFromText="180" w:vertAnchor="text" w:horzAnchor="page" w:tblpX="15916" w:tblpY="513"/>
        <w:tblW w:w="3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7"/>
        <w:gridCol w:w="1518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9" w:hRule="atLeast"/>
        </w:trPr>
        <w:tc>
          <w:tcPr>
            <w:tcW w:w="3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滴管内物质</w:t>
            </w:r>
          </w:p>
        </w:tc>
        <w:tc>
          <w:tcPr>
            <w:tcW w:w="1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平底烧瓶内物质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3" w:hRule="atLeast"/>
        </w:trPr>
        <w:tc>
          <w:tcPr>
            <w:tcW w:w="3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A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稀盐酸</w:t>
            </w:r>
          </w:p>
        </w:tc>
        <w:tc>
          <w:tcPr>
            <w:tcW w:w="1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锌粒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4" w:hRule="atLeast"/>
        </w:trPr>
        <w:tc>
          <w:tcPr>
            <w:tcW w:w="3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B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水</w:t>
            </w:r>
          </w:p>
        </w:tc>
        <w:tc>
          <w:tcPr>
            <w:tcW w:w="1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氧化钙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35" w:hRule="atLeast"/>
        </w:trPr>
        <w:tc>
          <w:tcPr>
            <w:tcW w:w="3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C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氢氧化钠溶液</w:t>
            </w:r>
          </w:p>
        </w:tc>
        <w:tc>
          <w:tcPr>
            <w:tcW w:w="1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二氧化碳气体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atLeast"/>
        </w:trPr>
        <w:tc>
          <w:tcPr>
            <w:tcW w:w="3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D</w:t>
            </w:r>
          </w:p>
        </w:tc>
        <w:tc>
          <w:tcPr>
            <w:tcW w:w="1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碳酸钠溶液</w:t>
            </w:r>
          </w:p>
        </w:tc>
        <w:tc>
          <w:tcPr>
            <w:tcW w:w="1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00" w:lineRule="auto"/>
              <w:jc w:val="left"/>
              <w:textAlignment w:val="center"/>
            </w:pPr>
            <w:r>
              <w:t>稀硫酸</w:t>
            </w:r>
          </w:p>
        </w:tc>
      </w:tr>
    </w:tbl>
    <w:p>
      <w:pPr>
        <w:jc w:val="left"/>
        <w:textAlignment w:val="center"/>
      </w:pPr>
      <w:r>
        <w:t>25．如图所示，滴管中吸入某种液体，平底烧瓶中盛有另一种物质，挤压滴管滴入液体，一段时间后气球明显鼓起。下列选项符合题意的是（）</w:t>
      </w:r>
    </w:p>
    <w:p>
      <w:pPr>
        <w:adjustRightInd w:val="0"/>
        <w:ind w:left="420" w:hanging="420" w:hangingChars="200"/>
        <w:rPr>
          <w:szCs w:val="21"/>
        </w:rPr>
      </w:pPr>
    </w:p>
    <w:p>
      <w:pPr>
        <w:jc w:val="left"/>
        <w:rPr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1136650</wp:posOffset>
            </wp:positionH>
            <wp:positionV relativeFrom="paragraph">
              <wp:posOffset>81915</wp:posOffset>
            </wp:positionV>
            <wp:extent cx="1457325" cy="1590675"/>
            <wp:effectExtent l="0" t="0" r="9525" b="9525"/>
            <wp:wrapSquare wrapText="bothSides"/>
            <wp:docPr id="19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figure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adjustRightInd w:val="0"/>
        <w:ind w:left="420" w:hanging="420" w:hangingChars="200"/>
        <w:rPr>
          <w:szCs w:val="21"/>
        </w:rPr>
      </w:pPr>
      <w:r>
        <w:rPr>
          <w:szCs w:val="21"/>
        </w:rPr>
        <w:t>26</w:t>
      </w:r>
      <w:r>
        <w:t>．</w:t>
      </w:r>
      <w:r>
        <w:rPr>
          <w:szCs w:val="21"/>
        </w:rPr>
        <w:t>在pH=14的无色透明溶液中，可大量共存的离子组是</w:t>
      </w:r>
      <w:r>
        <w:t>（）</w:t>
      </w:r>
    </w:p>
    <w:p>
      <w:pPr>
        <w:adjustRightInd w:val="0"/>
        <w:ind w:left="630" w:leftChars="100" w:hanging="420" w:hangingChars="200"/>
        <w:rPr>
          <w:szCs w:val="21"/>
        </w:rPr>
      </w:pPr>
      <w:r>
        <w:rPr>
          <w:szCs w:val="21"/>
        </w:rPr>
        <w:t>A</w:t>
      </w:r>
      <w:r>
        <w:t>．</w:t>
      </w:r>
      <w:r>
        <w:rPr>
          <w:szCs w:val="21"/>
        </w:rPr>
        <w:t>H</w:t>
      </w:r>
      <w:r>
        <w:rPr>
          <w:szCs w:val="21"/>
          <w:vertAlign w:val="superscript"/>
        </w:rPr>
        <w:t>+</w:t>
      </w:r>
      <w:r>
        <w:rPr>
          <w:szCs w:val="21"/>
        </w:rPr>
        <w:t>、 NO</w:t>
      </w:r>
      <w:r>
        <w:rPr>
          <w:szCs w:val="21"/>
          <w:vertAlign w:val="subscript"/>
        </w:rPr>
        <w:t>3</w:t>
      </w:r>
      <w:r>
        <w:rPr>
          <w:szCs w:val="21"/>
          <w:vertAlign w:val="superscript"/>
        </w:rPr>
        <w:t>-</w:t>
      </w:r>
      <w:r>
        <w:rPr>
          <w:szCs w:val="21"/>
        </w:rPr>
        <w:t>、 NH</w:t>
      </w:r>
      <w:r>
        <w:rPr>
          <w:szCs w:val="21"/>
          <w:vertAlign w:val="subscript"/>
        </w:rPr>
        <w:t>4</w:t>
      </w:r>
      <w:r>
        <w:rPr>
          <w:szCs w:val="21"/>
          <w:vertAlign w:val="superscript"/>
        </w:rPr>
        <w:t>+</w:t>
      </w:r>
      <w:r>
        <w:rPr>
          <w:szCs w:val="21"/>
        </w:rPr>
        <w:t>、 Cl</w:t>
      </w:r>
      <w:r>
        <w:rPr>
          <w:szCs w:val="21"/>
          <w:vertAlign w:val="superscript"/>
        </w:rPr>
        <w:t>-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t>．</w:t>
      </w:r>
      <w:r>
        <w:rPr>
          <w:szCs w:val="21"/>
        </w:rPr>
        <w:t>Cu</w:t>
      </w:r>
      <w:r>
        <w:rPr>
          <w:szCs w:val="21"/>
          <w:vertAlign w:val="superscript"/>
        </w:rPr>
        <w:t>2+</w:t>
      </w:r>
      <w:r>
        <w:rPr>
          <w:szCs w:val="21"/>
        </w:rPr>
        <w:t>、 SO</w:t>
      </w:r>
      <w:r>
        <w:rPr>
          <w:szCs w:val="21"/>
          <w:vertAlign w:val="subscript"/>
        </w:rPr>
        <w:t>4</w:t>
      </w:r>
      <w:r>
        <w:rPr>
          <w:szCs w:val="21"/>
          <w:vertAlign w:val="superscript"/>
        </w:rPr>
        <w:t>2-</w:t>
      </w:r>
      <w:r>
        <w:rPr>
          <w:szCs w:val="21"/>
        </w:rPr>
        <w:t>、 K</w:t>
      </w:r>
      <w:r>
        <w:rPr>
          <w:szCs w:val="21"/>
          <w:vertAlign w:val="superscript"/>
        </w:rPr>
        <w:t>+</w:t>
      </w:r>
      <w:r>
        <w:rPr>
          <w:szCs w:val="21"/>
        </w:rPr>
        <w:t>、 NO</w:t>
      </w:r>
      <w:r>
        <w:rPr>
          <w:szCs w:val="21"/>
          <w:vertAlign w:val="subscript"/>
        </w:rPr>
        <w:t>3</w:t>
      </w:r>
      <w:r>
        <w:rPr>
          <w:szCs w:val="21"/>
          <w:vertAlign w:val="superscript"/>
        </w:rPr>
        <w:t>-</w:t>
      </w:r>
    </w:p>
    <w:p>
      <w:pPr>
        <w:adjustRightInd w:val="0"/>
        <w:ind w:left="630" w:leftChars="100" w:hanging="420" w:hangingChars="200"/>
        <w:rPr>
          <w:szCs w:val="21"/>
        </w:rPr>
      </w:pPr>
      <w:r>
        <w:rPr>
          <w:szCs w:val="21"/>
        </w:rPr>
        <w:t>C</w:t>
      </w:r>
      <w:r>
        <w:t>．</w:t>
      </w:r>
      <w:r>
        <w:rPr>
          <w:szCs w:val="21"/>
        </w:rPr>
        <w:t>Mg</w:t>
      </w:r>
      <w:r>
        <w:rPr>
          <w:szCs w:val="21"/>
          <w:vertAlign w:val="superscript"/>
        </w:rPr>
        <w:t>2+</w:t>
      </w:r>
      <w:r>
        <w:rPr>
          <w:szCs w:val="21"/>
        </w:rPr>
        <w:t>、 Cl</w:t>
      </w:r>
      <w:r>
        <w:rPr>
          <w:szCs w:val="21"/>
          <w:vertAlign w:val="superscript"/>
        </w:rPr>
        <w:t>-</w:t>
      </w:r>
      <w:r>
        <w:rPr>
          <w:szCs w:val="21"/>
        </w:rPr>
        <w:t>、Ba</w:t>
      </w:r>
      <w:r>
        <w:rPr>
          <w:szCs w:val="21"/>
          <w:vertAlign w:val="superscript"/>
        </w:rPr>
        <w:t>2+</w:t>
      </w:r>
      <w:r>
        <w:rPr>
          <w:szCs w:val="21"/>
        </w:rPr>
        <w:t>、 CO</w:t>
      </w:r>
      <w:r>
        <w:rPr>
          <w:szCs w:val="21"/>
          <w:vertAlign w:val="subscript"/>
        </w:rPr>
        <w:t>3</w:t>
      </w:r>
      <w:r>
        <w:rPr>
          <w:szCs w:val="21"/>
          <w:vertAlign w:val="superscript"/>
        </w:rPr>
        <w:t>2-</w:t>
      </w:r>
      <w:r>
        <w:rPr>
          <w:color w:val="FF0000"/>
          <w:szCs w:val="21"/>
        </w:rPr>
        <w:tab/>
      </w:r>
      <w:r>
        <w:rPr>
          <w:color w:val="FF0000"/>
          <w:szCs w:val="21"/>
        </w:rPr>
        <w:tab/>
      </w:r>
      <w:r>
        <w:rPr>
          <w:szCs w:val="21"/>
        </w:rPr>
        <w:t>D</w:t>
      </w:r>
      <w:r>
        <w:t>．</w:t>
      </w:r>
      <w:r>
        <w:rPr>
          <w:szCs w:val="21"/>
        </w:rPr>
        <w:t>K</w:t>
      </w:r>
      <w:r>
        <w:rPr>
          <w:szCs w:val="21"/>
          <w:vertAlign w:val="superscript"/>
        </w:rPr>
        <w:t>+</w:t>
      </w:r>
      <w:r>
        <w:rPr>
          <w:szCs w:val="21"/>
        </w:rPr>
        <w:t>、 NO</w:t>
      </w:r>
      <w:r>
        <w:rPr>
          <w:szCs w:val="21"/>
          <w:vertAlign w:val="subscript"/>
        </w:rPr>
        <w:t>3</w:t>
      </w:r>
      <w:r>
        <w:rPr>
          <w:szCs w:val="21"/>
          <w:vertAlign w:val="superscript"/>
        </w:rPr>
        <w:t>-</w:t>
      </w:r>
      <w:r>
        <w:rPr>
          <w:szCs w:val="21"/>
        </w:rPr>
        <w:t>、 Na</w:t>
      </w:r>
      <w:r>
        <w:rPr>
          <w:szCs w:val="21"/>
          <w:vertAlign w:val="superscript"/>
        </w:rPr>
        <w:t>+</w:t>
      </w:r>
      <w:r>
        <w:rPr>
          <w:szCs w:val="21"/>
        </w:rPr>
        <w:t>、Cl</w:t>
      </w:r>
      <w:r>
        <w:rPr>
          <w:szCs w:val="21"/>
          <w:vertAlign w:val="superscript"/>
        </w:rPr>
        <w:t>-</w:t>
      </w:r>
    </w:p>
    <w:p>
      <w:pPr>
        <w:jc w:val="left"/>
        <w:rPr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1427480</wp:posOffset>
            </wp:positionV>
            <wp:extent cx="2035810" cy="1391920"/>
            <wp:effectExtent l="0" t="0" r="2540" b="0"/>
            <wp:wrapSquare wrapText="bothSides"/>
            <wp:docPr id="20" name="图片 3" descr="21世纪教育网 -- 中国最大型、最专业的中小学教育资源门户网站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27</w:t>
      </w:r>
      <w:r>
        <w:t>．</w:t>
      </w:r>
      <w:r>
        <w:rPr>
          <w:szCs w:val="21"/>
        </w:rPr>
        <w:t>下列除去杂质的方法中，错误的是（）</w:t>
      </w:r>
    </w:p>
    <w:tbl>
      <w:tblPr>
        <w:tblStyle w:val="14"/>
        <w:tblW w:w="4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47"/>
        <w:gridCol w:w="1056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adjustRightInd w:val="0"/>
              <w:spacing w:line="440" w:lineRule="exact"/>
              <w:ind w:left="420" w:hanging="420" w:hangingChars="200"/>
              <w:jc w:val="center"/>
              <w:rPr>
                <w:szCs w:val="21"/>
              </w:rPr>
            </w:pPr>
            <w:r>
              <w:rPr>
                <w:szCs w:val="21"/>
              </w:rPr>
              <w:t>选项</w:t>
            </w:r>
          </w:p>
        </w:tc>
        <w:tc>
          <w:tcPr>
            <w:tcW w:w="1147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物质</w:t>
            </w:r>
          </w:p>
        </w:tc>
        <w:tc>
          <w:tcPr>
            <w:tcW w:w="1056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杂质</w:t>
            </w:r>
          </w:p>
        </w:tc>
        <w:tc>
          <w:tcPr>
            <w:tcW w:w="1819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除杂质的方法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1147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稀硫酸</w:t>
            </w:r>
          </w:p>
        </w:tc>
        <w:tc>
          <w:tcPr>
            <w:tcW w:w="1056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铜</w:t>
            </w:r>
          </w:p>
        </w:tc>
        <w:tc>
          <w:tcPr>
            <w:tcW w:w="1819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1147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盐酸</w:t>
            </w:r>
          </w:p>
        </w:tc>
        <w:tc>
          <w:tcPr>
            <w:tcW w:w="1056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稀硫酸</w:t>
            </w:r>
          </w:p>
        </w:tc>
        <w:tc>
          <w:tcPr>
            <w:tcW w:w="1819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适量BaCl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1147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FeCl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溶液</w:t>
            </w:r>
          </w:p>
        </w:tc>
        <w:tc>
          <w:tcPr>
            <w:tcW w:w="1056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CuCl</w:t>
            </w:r>
            <w:r>
              <w:rPr>
                <w:szCs w:val="21"/>
                <w:vertAlign w:val="subscript"/>
              </w:rPr>
              <w:t>2</w:t>
            </w:r>
          </w:p>
        </w:tc>
        <w:tc>
          <w:tcPr>
            <w:tcW w:w="1819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过量铁粉、过滤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adjustRightInd w:val="0"/>
              <w:spacing w:line="440" w:lineRule="exact"/>
              <w:ind w:left="420" w:leftChars="100" w:hanging="210" w:hangingChars="100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1147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二氧化碳</w:t>
            </w:r>
          </w:p>
        </w:tc>
        <w:tc>
          <w:tcPr>
            <w:tcW w:w="1056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一氧化碳</w:t>
            </w:r>
          </w:p>
        </w:tc>
        <w:tc>
          <w:tcPr>
            <w:tcW w:w="1819" w:type="dxa"/>
          </w:tcPr>
          <w:p>
            <w:pPr>
              <w:adjustRightInd w:val="0"/>
              <w:spacing w:line="440" w:lineRule="exact"/>
              <w:ind w:left="420" w:hanging="420" w:hangingChars="200"/>
              <w:rPr>
                <w:szCs w:val="21"/>
              </w:rPr>
            </w:pPr>
            <w:r>
              <w:rPr>
                <w:szCs w:val="21"/>
              </w:rPr>
              <w:t>点燃</w:t>
            </w:r>
          </w:p>
        </w:tc>
      </w:tr>
    </w:tbl>
    <w:p>
      <w:pPr>
        <w:widowControl/>
        <w:shd w:val="clear" w:color="auto" w:fill="FFFFFF"/>
        <w:jc w:val="left"/>
        <w:rPr>
          <w:color w:val="000000"/>
          <w:kern w:val="0"/>
          <w:szCs w:val="21"/>
        </w:rPr>
      </w:pPr>
      <w:r>
        <w:t>28．</w:t>
      </w:r>
      <w:r>
        <w:rPr>
          <w:color w:val="000000"/>
          <w:kern w:val="0"/>
          <w:szCs w:val="21"/>
        </w:rPr>
        <w:t>实验室里，用如右图所示装置还原氧化铁的过程中，可能生成四氧化三铁、氧化亚铁或铁等固体物质。关于该实验，下列说法错误的是</w:t>
      </w:r>
      <w:r>
        <w:t>（）</w:t>
      </w:r>
    </w:p>
    <w:p>
      <w:pPr>
        <w:widowControl/>
        <w:shd w:val="clear" w:color="auto" w:fill="FFFFFF"/>
        <w:ind w:left="210" w:leftChars="100"/>
        <w:jc w:val="left"/>
        <w:rPr>
          <w:color w:val="000000"/>
          <w:kern w:val="0"/>
          <w:szCs w:val="21"/>
        </w:rPr>
      </w:pPr>
      <w:r>
        <w:rPr>
          <w:kern w:val="0"/>
          <w:szCs w:val="21"/>
        </w:rPr>
        <w:t>A</w:t>
      </w:r>
      <w:r>
        <w:t>．</w:t>
      </w:r>
      <w:r>
        <w:rPr>
          <w:color w:val="000000"/>
          <w:kern w:val="0"/>
          <w:szCs w:val="21"/>
        </w:rPr>
        <w:t>实验时，先加热，再通入一氧化碳</w:t>
      </w:r>
    </w:p>
    <w:p>
      <w:pPr>
        <w:widowControl/>
        <w:shd w:val="clear" w:color="auto" w:fill="FFFFFF"/>
        <w:ind w:left="210" w:leftChars="1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t>．</w:t>
      </w:r>
      <w:r>
        <w:rPr>
          <w:color w:val="000000"/>
          <w:kern w:val="0"/>
          <w:szCs w:val="21"/>
        </w:rPr>
        <w:t>为了减少空气污染，应增加尾气处理装置</w:t>
      </w:r>
    </w:p>
    <w:p>
      <w:pPr>
        <w:widowControl/>
        <w:shd w:val="clear" w:color="auto" w:fill="FFFFFF"/>
        <w:ind w:firstLine="210" w:firstLineChars="100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t>．</w:t>
      </w:r>
      <w:r>
        <w:rPr>
          <w:color w:val="000000"/>
          <w:kern w:val="0"/>
          <w:szCs w:val="21"/>
        </w:rPr>
        <w:t>实验结束时，应该先熄灭酒精灯，然后一直通一氧化碳，直到玻璃管冷却</w:t>
      </w:r>
    </w:p>
    <w:p>
      <w:pPr>
        <w:widowControl/>
        <w:shd w:val="clear" w:color="auto" w:fill="FFFFFF"/>
        <w:ind w:left="210" w:leftChars="1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t>．</w:t>
      </w:r>
      <w:r>
        <w:rPr>
          <w:color w:val="000000"/>
          <w:kern w:val="0"/>
          <w:szCs w:val="21"/>
        </w:rPr>
        <w:t>实验时，试管中澄清的石灰水变浑浊，证明该反应有二氧化碳生成</w:t>
      </w:r>
    </w:p>
    <w:p>
      <w:pPr>
        <w:widowControl/>
        <w:shd w:val="clear" w:color="auto" w:fill="FFFFFF"/>
        <w:jc w:val="left"/>
      </w:pPr>
      <w:r>
        <w:rPr>
          <w:color w:val="000000"/>
          <w:kern w:val="0"/>
          <w:szCs w:val="21"/>
        </w:rPr>
        <w:t>29</w:t>
      </w:r>
      <w:r>
        <w:t>．</w:t>
      </w:r>
      <w:r>
        <w:rPr>
          <w:color w:val="000000"/>
          <w:kern w:val="0"/>
          <w:szCs w:val="21"/>
        </w:rPr>
        <w:t>在一个密闭容器中加入四种物质，充分反应后，测得反应前后各物质的质量如下表，通过分析，下列说法正确的是</w:t>
      </w:r>
      <w:r>
        <w:t>（）</w:t>
      </w:r>
    </w:p>
    <w:tbl>
      <w:tblPr>
        <w:tblStyle w:val="14"/>
        <w:tblW w:w="81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626"/>
        <w:gridCol w:w="1626"/>
        <w:gridCol w:w="1626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  <w:vAlign w:val="center"/>
          </w:tcPr>
          <w:p>
            <w:pPr>
              <w:widowControl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甲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乙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丙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  <w:vAlign w:val="center"/>
          </w:tcPr>
          <w:p>
            <w:pPr>
              <w:widowControl/>
              <w:wordWrap w:val="0"/>
              <w:spacing w:before="30" w:after="30"/>
              <w:jc w:val="righ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反应前质量/g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5" w:type="dxa"/>
            <w:vAlign w:val="center"/>
          </w:tcPr>
          <w:p>
            <w:pPr>
              <w:widowControl/>
              <w:wordWrap w:val="0"/>
              <w:spacing w:before="30" w:after="30"/>
              <w:jc w:val="righ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反应后质量/g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626" w:type="dxa"/>
            <w:vAlign w:val="center"/>
          </w:tcPr>
          <w:p>
            <w:pPr>
              <w:widowControl/>
              <w:wordWrap w:val="0"/>
              <w:spacing w:before="30" w:after="3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待测</w:t>
            </w:r>
          </w:p>
        </w:tc>
      </w:tr>
    </w:tbl>
    <w:p>
      <w:pPr>
        <w:widowControl/>
        <w:shd w:val="clear" w:color="auto" w:fill="FFFFFF"/>
        <w:ind w:firstLine="210" w:firstLineChars="100"/>
        <w:jc w:val="left"/>
        <w:rPr>
          <w:color w:val="000000"/>
          <w:kern w:val="0"/>
          <w:szCs w:val="21"/>
        </w:rPr>
      </w:pPr>
      <w:r>
        <w:rPr>
          <w:kern w:val="0"/>
          <w:szCs w:val="21"/>
        </w:rPr>
        <w:t>A．</w:t>
      </w:r>
      <w:r>
        <w:rPr>
          <w:color w:val="000000"/>
          <w:kern w:val="0"/>
          <w:szCs w:val="21"/>
        </w:rPr>
        <w:t>测得反应后丁物质的质量为12g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 xml:space="preserve">          B．乙物质一定是催化剂</w:t>
      </w:r>
    </w:p>
    <w:p>
      <w:pPr>
        <w:widowControl/>
        <w:shd w:val="clear" w:color="auto" w:fill="FFFFFF"/>
        <w:ind w:left="210" w:leftChars="1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C．该反应是化合反应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D．该反应是复分解反应</w:t>
      </w:r>
    </w:p>
    <w:p>
      <w:pPr>
        <w:jc w:val="left"/>
        <w:textAlignment w:val="center"/>
      </w:pPr>
      <w:r>
        <w:rPr>
          <w:szCs w:val="21"/>
          <w:lang w:val="en-GB"/>
        </w:rPr>
        <w:t>3</w:t>
      </w:r>
      <w:r>
        <w:t>0．下列图象能正确表示对应叙述的是（）</w:t>
      </w:r>
    </w:p>
    <w:p>
      <w:pPr>
        <w:jc w:val="center"/>
        <w:textAlignment w:val="center"/>
      </w:pPr>
      <w:r>
        <w:drawing>
          <wp:inline distT="0" distB="0" distL="0" distR="0">
            <wp:extent cx="4431030" cy="1303020"/>
            <wp:effectExtent l="0" t="0" r="7620" b="0"/>
            <wp:docPr id="21" name="图片 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figure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13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/>
        <w:jc w:val="left"/>
        <w:textAlignment w:val="center"/>
      </w:pPr>
      <w:r>
        <w:t>A．</w:t>
      </w:r>
      <w:r>
        <w:rPr>
          <w:rFonts w:hint="eastAsia" w:ascii="宋体" w:hAnsi="宋体" w:cs="宋体"/>
        </w:rPr>
        <w:t>①</w:t>
      </w:r>
      <w:r>
        <w:t>向一定量硫酸和硫酸铜的混合溶液中逐滴加入氢氧化钠溶液</w:t>
      </w:r>
    </w:p>
    <w:p>
      <w:pPr>
        <w:ind w:left="210" w:leftChars="100"/>
        <w:jc w:val="left"/>
        <w:textAlignment w:val="center"/>
      </w:pPr>
      <w:r>
        <w:t>B．</w:t>
      </w:r>
      <w:r>
        <w:rPr>
          <w:rFonts w:hint="eastAsia" w:ascii="宋体" w:hAnsi="宋体" w:cs="宋体"/>
        </w:rPr>
        <w:t>②</w:t>
      </w:r>
      <w:r>
        <w:t>向一定量的饱和氢氧化钙溶液中加入氧化钙</w:t>
      </w:r>
    </w:p>
    <w:p>
      <w:pPr>
        <w:ind w:left="210" w:leftChars="100"/>
        <w:jc w:val="left"/>
        <w:textAlignment w:val="center"/>
      </w:pPr>
      <w:r>
        <w:t>C．</w:t>
      </w:r>
      <w:r>
        <w:rPr>
          <w:rFonts w:hint="eastAsia" w:ascii="宋体" w:hAnsi="宋体" w:cs="宋体"/>
        </w:rPr>
        <w:t>③</w:t>
      </w:r>
      <w:r>
        <w:t>向等质量、等质量分数的稀盐酸中分别加入锌和铁</w:t>
      </w:r>
    </w:p>
    <w:p>
      <w:pPr>
        <w:ind w:left="210" w:leftChars="100"/>
        <w:jc w:val="left"/>
        <w:textAlignment w:val="center"/>
      </w:pPr>
      <w:r>
        <w:t>D．</w:t>
      </w:r>
      <w:r>
        <w:rPr>
          <w:rFonts w:hint="eastAsia" w:ascii="宋体" w:hAnsi="宋体" w:cs="宋体"/>
        </w:rPr>
        <w:t>④</w:t>
      </w:r>
      <w:r>
        <w:t>向一定量的盐酸和硫酸钠的混合溶液中逐滴加入氢氧化钡溶液</w:t>
      </w:r>
    </w:p>
    <w:p>
      <w:pPr>
        <w:adjustRightInd w:val="0"/>
        <w:snapToGrid w:val="0"/>
        <w:jc w:val="left"/>
        <w:rPr>
          <w:color w:val="000000"/>
          <w:szCs w:val="21"/>
        </w:rPr>
      </w:pPr>
      <w:r>
        <w:rPr>
          <w:b/>
          <w:szCs w:val="21"/>
        </w:rPr>
        <w:t>二、填空与简答题</w:t>
      </w:r>
      <w:r>
        <w:rPr>
          <w:color w:val="000000"/>
          <w:szCs w:val="21"/>
        </w:rPr>
        <w:t>（本大题共6小题，每个方程式2分，其他每空1 分，共25 分）</w:t>
      </w:r>
    </w:p>
    <w:p>
      <w:pPr>
        <w:adjustRightInd w:val="0"/>
        <w:snapToGrid w:val="0"/>
        <w:jc w:val="left"/>
        <w:rPr>
          <w:szCs w:val="21"/>
        </w:rPr>
      </w:pPr>
      <w:r>
        <w:rPr>
          <w:szCs w:val="21"/>
        </w:rPr>
        <w:t>31</w:t>
      </w:r>
      <w:r>
        <w:t>．</w:t>
      </w:r>
      <w:r>
        <w:rPr>
          <w:szCs w:val="21"/>
        </w:rPr>
        <w:t>（6分）请选择</w:t>
      </w:r>
      <w:r>
        <w:rPr>
          <w:b/>
          <w:szCs w:val="21"/>
        </w:rPr>
        <w:t>C、H、O、Na</w:t>
      </w:r>
      <w:r>
        <w:rPr>
          <w:szCs w:val="21"/>
        </w:rPr>
        <w:t>四种元素，按要求各写出一种常见物质的化学式</w:t>
      </w:r>
    </w:p>
    <w:p>
      <w:pPr>
        <w:adjustRightInd w:val="0"/>
        <w:snapToGrid w:val="0"/>
        <w:ind w:firstLine="525" w:firstLineChars="250"/>
        <w:jc w:val="left"/>
        <w:rPr>
          <w:szCs w:val="21"/>
        </w:rPr>
      </w:pPr>
      <w:r>
        <w:rPr>
          <w:rFonts w:hint="eastAsia" w:ascii="宋体" w:hAnsi="宋体" w:cs="宋体"/>
        </w:rPr>
        <w:t>①</w:t>
      </w:r>
      <w:r>
        <w:rPr>
          <w:szCs w:val="21"/>
        </w:rPr>
        <w:t>能燃烧的气体单质</w:t>
      </w:r>
      <w:r>
        <w:rPr>
          <w:rFonts w:hint="eastAsia"/>
          <w:szCs w:val="21"/>
        </w:rPr>
        <w:t>；</w:t>
      </w:r>
      <w:r>
        <w:rPr>
          <w:rFonts w:hint="eastAsia" w:ascii="宋体" w:hAnsi="宋体" w:cs="宋体"/>
        </w:rPr>
        <w:t>②</w:t>
      </w:r>
      <w:r>
        <w:rPr>
          <w:szCs w:val="21"/>
        </w:rPr>
        <w:t>金属氧化物</w:t>
      </w:r>
      <w:r>
        <w:rPr>
          <w:rFonts w:hint="eastAsia"/>
          <w:szCs w:val="21"/>
        </w:rPr>
        <w:t>；</w:t>
      </w:r>
    </w:p>
    <w:p>
      <w:pPr>
        <w:adjustRightInd w:val="0"/>
        <w:snapToGrid w:val="0"/>
        <w:ind w:firstLine="525" w:firstLineChars="250"/>
        <w:jc w:val="left"/>
        <w:rPr>
          <w:szCs w:val="21"/>
        </w:rPr>
      </w:pPr>
      <w:r>
        <w:rPr>
          <w:rFonts w:hint="eastAsia" w:ascii="宋体" w:hAnsi="宋体" w:cs="宋体"/>
        </w:rPr>
        <w:t>③</w:t>
      </w:r>
      <w:r>
        <w:rPr>
          <w:szCs w:val="21"/>
        </w:rPr>
        <w:t>具有还原性的氧化物</w:t>
      </w:r>
      <w:r>
        <w:rPr>
          <w:rFonts w:hint="eastAsia"/>
          <w:szCs w:val="21"/>
        </w:rPr>
        <w:t>；</w:t>
      </w:r>
      <w:r>
        <w:rPr>
          <w:rFonts w:hint="eastAsia" w:ascii="宋体" w:hAnsi="宋体" w:cs="宋体"/>
        </w:rPr>
        <w:t>④</w:t>
      </w:r>
      <w:r>
        <w:rPr>
          <w:szCs w:val="21"/>
        </w:rPr>
        <w:t>酸</w:t>
      </w:r>
      <w:r>
        <w:rPr>
          <w:rFonts w:hint="eastAsia"/>
          <w:szCs w:val="21"/>
        </w:rPr>
        <w:t>；</w:t>
      </w:r>
    </w:p>
    <w:p>
      <w:pPr>
        <w:adjustRightInd w:val="0"/>
        <w:snapToGrid w:val="0"/>
        <w:ind w:firstLine="525" w:firstLineChars="250"/>
        <w:jc w:val="left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= 5 \* GB3 </w:instrText>
      </w:r>
      <w:r>
        <w:rPr>
          <w:szCs w:val="21"/>
        </w:rPr>
        <w:fldChar w:fldCharType="separate"/>
      </w:r>
      <w:r>
        <w:rPr>
          <w:rFonts w:hint="eastAsia" w:ascii="宋体" w:hAnsi="宋体" w:cs="宋体"/>
          <w:szCs w:val="21"/>
        </w:rPr>
        <w:t>⑤</w:t>
      </w:r>
      <w:r>
        <w:rPr>
          <w:szCs w:val="21"/>
        </w:rPr>
        <w:fldChar w:fldCharType="end"/>
      </w:r>
      <w:r>
        <w:rPr>
          <w:szCs w:val="21"/>
        </w:rPr>
        <w:t>碱_________________；</w:t>
      </w:r>
      <w:r>
        <w:rPr>
          <w:szCs w:val="21"/>
        </w:rPr>
        <w:fldChar w:fldCharType="begin"/>
      </w:r>
      <w:r>
        <w:rPr>
          <w:szCs w:val="21"/>
        </w:rPr>
        <w:instrText xml:space="preserve"> = 6 \* GB3 </w:instrText>
      </w:r>
      <w:r>
        <w:rPr>
          <w:szCs w:val="21"/>
        </w:rPr>
        <w:fldChar w:fldCharType="separate"/>
      </w:r>
      <w:r>
        <w:rPr>
          <w:rFonts w:hint="eastAsia" w:ascii="宋体" w:hAnsi="宋体" w:cs="宋体"/>
          <w:szCs w:val="21"/>
        </w:rPr>
        <w:t>⑥</w:t>
      </w:r>
      <w:r>
        <w:rPr>
          <w:szCs w:val="21"/>
        </w:rPr>
        <w:fldChar w:fldCharType="end"/>
      </w:r>
      <w:r>
        <w:rPr>
          <w:szCs w:val="21"/>
        </w:rPr>
        <w:t>由三种元素组成的盐。</w:t>
      </w:r>
    </w:p>
    <w:p>
      <w:pPr>
        <w:jc w:val="left"/>
        <w:textAlignment w:val="center"/>
      </w:pPr>
      <w:r>
        <w:t>32．</w:t>
      </w:r>
      <w:r>
        <w:rPr>
          <w:szCs w:val="21"/>
        </w:rPr>
        <w:t>（3分）</w:t>
      </w:r>
      <w:r>
        <w:t>我国大力推广在盐分高，</w:t>
      </w:r>
      <w:r>
        <w:rPr>
          <w:rFonts w:eastAsia="Times New Roman"/>
        </w:rPr>
        <w:t>pH&gt;9</w:t>
      </w:r>
      <w:r>
        <w:t>的土壤中种植海水稻。</w:t>
      </w:r>
    </w:p>
    <w:p>
      <w:pPr>
        <w:ind w:firstLine="420" w:firstLineChars="200"/>
        <w:jc w:val="left"/>
        <w:textAlignment w:val="center"/>
      </w:pPr>
      <w:r>
        <w:t>（</w:t>
      </w:r>
      <w:r>
        <w:rPr>
          <w:rFonts w:eastAsia="Times New Roman"/>
        </w:rPr>
        <w:t>1</w:t>
      </w:r>
      <w:r>
        <w:t>）</w:t>
      </w:r>
      <w:r>
        <w:rPr>
          <w:rFonts w:eastAsia="Times New Roman"/>
        </w:rPr>
        <w:t>pH&gt;9</w:t>
      </w:r>
      <w:r>
        <w:t>的土壤呈（填</w:t>
      </w:r>
      <w:r>
        <w:rPr>
          <w:rFonts w:eastAsia="Times New Roman"/>
        </w:rPr>
        <w:t>“</w:t>
      </w:r>
      <w:r>
        <w:t>酸性</w:t>
      </w:r>
      <w:r>
        <w:rPr>
          <w:rFonts w:eastAsia="Times New Roman"/>
        </w:rPr>
        <w:t>”</w:t>
      </w:r>
      <w:r>
        <w:t>或</w:t>
      </w:r>
      <w:r>
        <w:rPr>
          <w:rFonts w:eastAsia="Times New Roman"/>
        </w:rPr>
        <w:t>“</w:t>
      </w:r>
      <w:r>
        <w:t>碱性</w:t>
      </w:r>
      <w:r>
        <w:rPr>
          <w:rFonts w:eastAsia="Times New Roman"/>
        </w:rPr>
        <w:t>”</w:t>
      </w:r>
      <w:r>
        <w:t>）。</w:t>
      </w:r>
    </w:p>
    <w:p>
      <w:pPr>
        <w:ind w:firstLine="420" w:firstLineChars="200"/>
        <w:jc w:val="left"/>
        <w:textAlignment w:val="center"/>
      </w:pPr>
      <w:r>
        <w:t>（</w:t>
      </w:r>
      <w:r>
        <w:rPr>
          <w:rFonts w:eastAsia="Times New Roman"/>
        </w:rPr>
        <w:t>2</w:t>
      </w:r>
      <w:r>
        <w:t>）大米中主要含有的营养素是。</w:t>
      </w:r>
    </w:p>
    <w:p>
      <w:pPr>
        <w:ind w:firstLine="420" w:firstLineChars="200"/>
        <w:jc w:val="left"/>
        <w:textAlignment w:val="center"/>
      </w:pPr>
      <w:r>
        <w:t>（</w:t>
      </w:r>
      <w:r>
        <w:rPr>
          <w:rFonts w:eastAsia="Times New Roman"/>
        </w:rPr>
        <w:t>3</w:t>
      </w:r>
      <w:r>
        <w:t>）稻壳可用于制纳米</w:t>
      </w:r>
      <w:r>
        <w:rPr>
          <w:rFonts w:eastAsia="Times New Roman"/>
        </w:rPr>
        <w:t>SiO</w:t>
      </w:r>
      <w:r>
        <w:rPr>
          <w:rFonts w:eastAsia="Times New Roman"/>
          <w:vertAlign w:val="subscript"/>
        </w:rPr>
        <w:t>2</w:t>
      </w:r>
      <w:r>
        <w:t>，</w:t>
      </w:r>
      <w:r>
        <w:rPr>
          <w:rFonts w:eastAsia="Times New Roman"/>
        </w:rPr>
        <w:t>SiO</w:t>
      </w:r>
      <w:r>
        <w:rPr>
          <w:rFonts w:eastAsia="Times New Roman"/>
          <w:vertAlign w:val="subscript"/>
        </w:rPr>
        <w:t>2</w:t>
      </w:r>
      <w:r>
        <w:t>属于（填序号、填完整）。</w:t>
      </w:r>
    </w:p>
    <w:p>
      <w:pPr>
        <w:ind w:left="210" w:leftChars="100"/>
        <w:jc w:val="left"/>
        <w:textAlignment w:val="center"/>
      </w:pPr>
      <w:r>
        <w:rPr>
          <w:rFonts w:eastAsia="Times New Roman"/>
        </w:rPr>
        <w:t>A</w:t>
      </w:r>
      <w:r>
        <w:t>．非金属氧化物</w:t>
      </w:r>
      <w:r>
        <w:rPr>
          <w:rFonts w:eastAsia="Times New Roman"/>
        </w:rPr>
        <w:t xml:space="preserve">  B</w:t>
      </w:r>
      <w:r>
        <w:t>．金属氧化物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>C</w:t>
      </w:r>
      <w:r>
        <w:t>．混合物</w:t>
      </w:r>
      <w:r>
        <w:tab/>
      </w:r>
      <w:r>
        <w:rPr>
          <w:rFonts w:eastAsia="Times New Roman"/>
        </w:rPr>
        <w:t>D</w:t>
      </w:r>
      <w:r>
        <w:t>．化合物</w:t>
      </w:r>
    </w:p>
    <w:p>
      <w:pPr>
        <w:jc w:val="left"/>
        <w:textAlignment w:val="center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3970655</wp:posOffset>
            </wp:positionH>
            <wp:positionV relativeFrom="paragraph">
              <wp:posOffset>57150</wp:posOffset>
            </wp:positionV>
            <wp:extent cx="1764030" cy="1878965"/>
            <wp:effectExtent l="0" t="0" r="8255" b="6985"/>
            <wp:wrapSquare wrapText="bothSides"/>
            <wp:docPr id="22" name="图片 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figure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000" cy="187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33．</w:t>
      </w:r>
      <w:r>
        <w:rPr>
          <w:szCs w:val="21"/>
        </w:rPr>
        <w:t>（4分）</w:t>
      </w:r>
      <w:r>
        <w:rPr>
          <w:rFonts w:hint="eastAsia"/>
        </w:rPr>
        <w:t>右</w:t>
      </w:r>
      <w:r>
        <w:t>图为甲、乙、丙三种固体物质（均不含结晶水）的溶解度曲线。</w:t>
      </w:r>
    </w:p>
    <w:p>
      <w:pPr>
        <w:jc w:val="left"/>
        <w:textAlignment w:val="center"/>
        <w:rPr>
          <w:u w:val="single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t xml:space="preserve"> 20</w:t>
      </w:r>
      <w:r>
        <w:rPr>
          <w:rFonts w:hint="eastAsia" w:ascii="宋体" w:hAnsi="宋体" w:cs="宋体"/>
        </w:rPr>
        <w:t>℃</w:t>
      </w:r>
      <w:r>
        <w:t>时，甲、乙、丙的溶解度由大到小的顺序是</w:t>
      </w:r>
    </w:p>
    <w:p>
      <w:pPr>
        <w:jc w:val="left"/>
        <w:textAlignment w:val="center"/>
        <w:rPr>
          <w:u w:val="single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t xml:space="preserve"> 30</w:t>
      </w:r>
      <w:r>
        <w:rPr>
          <w:rFonts w:hint="eastAsia" w:ascii="宋体" w:hAnsi="宋体" w:cs="宋体"/>
        </w:rPr>
        <w:t>℃</w:t>
      </w:r>
      <w:r>
        <w:t>时，50g水中加入10g固体丙，充分溶解后，所得溶液的质量为。</w:t>
      </w:r>
    </w:p>
    <w:p>
      <w:pPr>
        <w:jc w:val="left"/>
        <w:textAlignment w:val="center"/>
      </w:pPr>
      <w:r>
        <w:rPr>
          <w:rFonts w:hint="eastAsia" w:ascii="宋体" w:hAnsi="宋体" w:cs="宋体"/>
          <w:sz w:val="24"/>
          <w:szCs w:val="24"/>
        </w:rPr>
        <w:t>③</w:t>
      </w:r>
      <w:r>
        <w:t xml:space="preserve"> 60</w:t>
      </w:r>
      <w:r>
        <w:rPr>
          <w:rFonts w:hint="eastAsia" w:ascii="宋体" w:hAnsi="宋体" w:cs="宋体"/>
        </w:rPr>
        <w:t>℃</w:t>
      </w:r>
      <w:r>
        <w:t>时，将等质量的甲、乙、丙三种固体分别溶于水中，都恰好配制成饱和溶液，所得甲、乙、丙的三种饱和溶液的质量由大到小的顺序为。</w:t>
      </w:r>
    </w:p>
    <w:p>
      <w:pPr>
        <w:ind w:left="210" w:hanging="210" w:hangingChars="100"/>
        <w:jc w:val="left"/>
        <w:textAlignment w:val="center"/>
        <w:rPr>
          <w:u w:val="single"/>
        </w:rPr>
      </w:pPr>
      <w:r>
        <w:fldChar w:fldCharType="begin"/>
      </w:r>
      <w:r>
        <w:instrText xml:space="preserve"> = 4 \* GB3 </w:instrText>
      </w:r>
      <w:r>
        <w:fldChar w:fldCharType="separate"/>
      </w:r>
      <w:r>
        <w:rPr>
          <w:rFonts w:hint="eastAsia" w:ascii="宋体" w:hAnsi="宋体" w:cs="宋体"/>
        </w:rPr>
        <w:t>④</w:t>
      </w:r>
      <w:r>
        <w:fldChar w:fldCharType="end"/>
      </w:r>
      <w:r>
        <w:t>若甲的饱和溶液中混有少量的乙，提纯甲的方法是</w:t>
      </w:r>
    </w:p>
    <w:p>
      <w:pPr>
        <w:jc w:val="left"/>
        <w:textAlignment w:val="center"/>
      </w:pPr>
      <w:r>
        <w:t>。</w:t>
      </w:r>
    </w:p>
    <w:p>
      <w:pPr>
        <w:jc w:val="left"/>
        <w:textAlignment w:val="center"/>
      </w:pPr>
      <w:r>
        <w:t>34．</w:t>
      </w:r>
      <w:r>
        <w:rPr>
          <w:szCs w:val="21"/>
        </w:rPr>
        <w:t>（5分）</w:t>
      </w:r>
      <w:r>
        <w:t>某固体粉末可能含有氯化镁、硫酸钠、硝酸钠、硫酸铜和碳酸钙中的一种或几种，为确定其成分，某化学实验小组同学进行了如下实验。</w:t>
      </w:r>
    </w:p>
    <w:p>
      <w:pPr>
        <w:jc w:val="center"/>
        <w:textAlignment w:val="center"/>
      </w:pPr>
      <w:r>
        <w:drawing>
          <wp:inline distT="0" distB="0" distL="0" distR="0">
            <wp:extent cx="5446395" cy="1130300"/>
            <wp:effectExtent l="0" t="0" r="1905" b="0"/>
            <wp:docPr id="23" name="图片 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figure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6800" cy="11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</w:pPr>
      <w:r>
        <w:t>回答下列问题：</w:t>
      </w:r>
    </w:p>
    <w:p>
      <w:pPr>
        <w:jc w:val="left"/>
        <w:textAlignment w:val="center"/>
      </w:pPr>
      <w:r>
        <w:t>（1）白色沉淀C是（填化学式）。</w:t>
      </w:r>
    </w:p>
    <w:p>
      <w:pPr>
        <w:jc w:val="left"/>
        <w:textAlignment w:val="center"/>
      </w:pPr>
      <w:r>
        <w:t>（2）反应</w:t>
      </w:r>
      <w:r>
        <w:rPr>
          <w:rFonts w:hint="eastAsia" w:ascii="宋体" w:hAnsi="宋体" w:cs="宋体"/>
        </w:rPr>
        <w:t>①</w:t>
      </w:r>
      <w:r>
        <w:t>的化学方程式为</w:t>
      </w:r>
    </w:p>
    <w:p>
      <w:pPr>
        <w:ind w:left="2415" w:hanging="2415" w:hangingChars="1150"/>
        <w:jc w:val="left"/>
        <w:textAlignment w:val="center"/>
        <w:rPr>
          <w:u w:val="single"/>
        </w:rPr>
      </w:pPr>
      <w:r>
        <w:t>（3）原固体粉末中一定含有的物质是（填化学式），一定不含的物质是</w:t>
      </w:r>
    </w:p>
    <w:p>
      <w:pPr>
        <w:jc w:val="left"/>
        <w:textAlignment w:val="center"/>
      </w:pPr>
      <w:r>
        <w:t>（填化学式）。</w:t>
      </w:r>
    </w:p>
    <w:p>
      <w:pPr>
        <w:jc w:val="left"/>
        <w:textAlignment w:val="center"/>
      </w:pPr>
      <w:r>
        <w:t>35．</w:t>
      </w:r>
      <w:r>
        <w:rPr>
          <w:szCs w:val="21"/>
        </w:rPr>
        <w:t>（3分）</w:t>
      </w:r>
      <w:r>
        <w:t>合成材料的应用与发展，方便了生活，同时也带来了环境问题，请回答：</w:t>
      </w:r>
    </w:p>
    <w:p>
      <w:pPr>
        <w:jc w:val="left"/>
        <w:textAlignment w:val="center"/>
      </w:pPr>
      <w:r>
        <w:t>（1）塑料、合成橡胶、并称为三大合成材料；</w:t>
      </w:r>
    </w:p>
    <w:p>
      <w:pPr>
        <w:jc w:val="left"/>
        <w:textAlignment w:val="center"/>
      </w:pPr>
      <w:r>
        <w:t>（2）下列图标中，属于我国制定的某种塑料包装制品回收标志的是（填序号）；</w:t>
      </w:r>
    </w:p>
    <w:p>
      <w:pPr>
        <w:jc w:val="left"/>
        <w:textAlignment w:val="center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4445</wp:posOffset>
            </wp:positionV>
            <wp:extent cx="3296285" cy="827405"/>
            <wp:effectExtent l="0" t="0" r="0" b="0"/>
            <wp:wrapNone/>
            <wp:docPr id="24" name="图片 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figure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1788" cy="851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  <w:rPr>
          <w:u w:val="single"/>
        </w:rPr>
      </w:pPr>
      <w:r>
        <w:t>（3）铁质自来水管道正逐步被塑料自来水管道代替。使用塑料管道的优点是</w:t>
      </w:r>
    </w:p>
    <w:p>
      <w:pPr>
        <w:jc w:val="left"/>
        <w:textAlignment w:val="center"/>
      </w:pPr>
      <w:r>
        <w:t>（写一条即可）。</w:t>
      </w:r>
    </w:p>
    <w:p>
      <w:pPr>
        <w:jc w:val="left"/>
        <w:textAlignment w:val="center"/>
      </w:pPr>
      <w:r>
        <w:t>36．（4分）A~G是常见的</w:t>
      </w:r>
      <w:r>
        <w:rPr>
          <w:rFonts w:eastAsia="Times New Roman"/>
        </w:rPr>
        <w:t>7</w:t>
      </w:r>
      <w:r>
        <w:t>种物质，其中</w:t>
      </w:r>
      <w:r>
        <w:rPr>
          <w:rFonts w:eastAsia="Times New Roman"/>
        </w:rPr>
        <w:t>A</w:t>
      </w:r>
      <w:r>
        <w:t>为黑色固体，A、E、F为单质，</w:t>
      </w:r>
      <w:r>
        <w:rPr>
          <w:rFonts w:eastAsia="Times New Roman"/>
        </w:rPr>
        <w:t>B</w:t>
      </w:r>
      <w:r>
        <w:t>是易与血红蛋白结合的有毒气体，</w:t>
      </w:r>
      <w:r>
        <w:rPr>
          <w:rFonts w:eastAsia="Times New Roman"/>
        </w:rPr>
        <w:t>B</w:t>
      </w:r>
      <w:r>
        <w:t>、</w:t>
      </w:r>
      <w:r>
        <w:rPr>
          <w:rFonts w:eastAsia="Times New Roman"/>
        </w:rPr>
        <w:t>D</w:t>
      </w:r>
      <w:r>
        <w:t>的组成元素相同，反应</w:t>
      </w:r>
      <w:r>
        <w:rPr>
          <w:rFonts w:hint="eastAsia" w:ascii="宋体" w:hAnsi="宋体" w:cs="宋体"/>
        </w:rPr>
        <w:t>①</w:t>
      </w:r>
      <w:r>
        <w:t>是工业用赤铁矿炼铁的主要反应，</w:t>
      </w:r>
      <w:r>
        <w:rPr>
          <w:rFonts w:eastAsia="Times New Roman"/>
        </w:rPr>
        <w:t>F</w:t>
      </w:r>
      <w:r>
        <w:t>为红色固体，</w:t>
      </w:r>
      <w:r>
        <w:rPr>
          <w:rFonts w:eastAsia="Times New Roman"/>
        </w:rPr>
        <w:t>G</w:t>
      </w:r>
      <w:r>
        <w:t>为黄色溶液。（部分反应条件已略去）。请回答下列问题：</w:t>
      </w:r>
    </w:p>
    <w:p>
      <w:pPr>
        <w:jc w:val="center"/>
        <w:textAlignment w:val="center"/>
      </w:pPr>
      <w:r>
        <w:drawing>
          <wp:inline distT="0" distB="0" distL="0" distR="0">
            <wp:extent cx="3188970" cy="1162685"/>
            <wp:effectExtent l="0" t="0" r="0" b="0"/>
            <wp:docPr id="25" name="图片 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figure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600" cy="1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</w:pPr>
      <w:r>
        <w:t>（</w:t>
      </w:r>
      <w:r>
        <w:rPr>
          <w:rFonts w:eastAsia="Times New Roman"/>
        </w:rPr>
        <w:t>1</w:t>
      </w:r>
      <w:r>
        <w:t>）写出物质</w:t>
      </w:r>
      <w:r>
        <w:rPr>
          <w:rFonts w:eastAsia="Times New Roman"/>
        </w:rPr>
        <w:t>D</w:t>
      </w:r>
      <w:r>
        <w:t>的化学式：</w:t>
      </w:r>
      <w:r>
        <w:rPr>
          <w:rFonts w:hint="eastAsia"/>
        </w:rPr>
        <w:t>；</w:t>
      </w:r>
    </w:p>
    <w:p>
      <w:pPr>
        <w:jc w:val="left"/>
        <w:textAlignment w:val="center"/>
      </w:pPr>
      <w:r>
        <w:t>（</w:t>
      </w:r>
      <w:r>
        <w:rPr>
          <w:rFonts w:eastAsia="Times New Roman"/>
        </w:rPr>
        <w:t>2</w:t>
      </w:r>
      <w:r>
        <w:t>）反应</w:t>
      </w:r>
      <w:r>
        <w:rPr>
          <w:rFonts w:hint="eastAsia" w:ascii="宋体" w:hAnsi="宋体" w:cs="宋体"/>
        </w:rPr>
        <w:t>②</w:t>
      </w:r>
      <w:r>
        <w:t>的现象是：</w:t>
      </w:r>
      <w:r>
        <w:rPr>
          <w:rFonts w:hint="eastAsia"/>
        </w:rPr>
        <w:t>；</w:t>
      </w:r>
    </w:p>
    <w:p>
      <w:pPr>
        <w:jc w:val="left"/>
        <w:textAlignment w:val="center"/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27305</wp:posOffset>
            </wp:positionV>
            <wp:extent cx="1054735" cy="1717040"/>
            <wp:effectExtent l="0" t="0" r="0" b="0"/>
            <wp:wrapTight wrapText="bothSides">
              <wp:wrapPolygon>
                <wp:start x="0" y="0"/>
                <wp:lineTo x="0" y="21328"/>
                <wp:lineTo x="21067" y="21328"/>
                <wp:lineTo x="21067" y="0"/>
                <wp:lineTo x="0" y="0"/>
              </wp:wrapPolygon>
            </wp:wrapTight>
            <wp:docPr id="26" name="图片 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figure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800" cy="171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eastAsia="Times New Roman"/>
        </w:rPr>
        <w:t>3</w:t>
      </w:r>
      <w:r>
        <w:t>）反应</w:t>
      </w:r>
      <w:r>
        <w:rPr>
          <w:rFonts w:hint="eastAsia" w:ascii="宋体" w:hAnsi="宋体" w:cs="宋体"/>
        </w:rPr>
        <w:t>③</w:t>
      </w:r>
      <w:r>
        <w:t>的化学方程式：（只写一种）。</w:t>
      </w:r>
    </w:p>
    <w:p>
      <w:pPr>
        <w:jc w:val="left"/>
        <w:rPr>
          <w:color w:val="000000"/>
          <w:szCs w:val="21"/>
        </w:rPr>
      </w:pPr>
      <w:r>
        <w:rPr>
          <w:b/>
          <w:szCs w:val="21"/>
        </w:rPr>
        <w:t>三、实验题</w:t>
      </w:r>
      <w:r>
        <w:rPr>
          <w:color w:val="000000"/>
          <w:szCs w:val="21"/>
        </w:rPr>
        <w:t>（本大题共5 小题，每个方程式2分，其他每空1 分，满分25 分）</w:t>
      </w:r>
    </w:p>
    <w:p>
      <w:pPr>
        <w:jc w:val="left"/>
        <w:textAlignment w:val="center"/>
      </w:pPr>
      <w:r>
        <w:t>37．（7分）水是一种重要的资源，爱护水资源，人人有责。</w:t>
      </w:r>
    </w:p>
    <w:p>
      <w:pPr>
        <w:jc w:val="left"/>
        <w:textAlignment w:val="center"/>
      </w:pPr>
      <w:r>
        <w:t>（1）如图所示，电解水的实验中，通电一段时间后，玻璃管b中收集到的气体是；写出反应的化学方程式。</w:t>
      </w:r>
    </w:p>
    <w:p>
      <w:pPr>
        <w:jc w:val="left"/>
        <w:textAlignment w:val="center"/>
      </w:pPr>
      <w:r>
        <w:t>（2）下列做法会造成水体污染的是（填序号）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t>工业废水处理达标后排放</w:t>
      </w:r>
      <w:r>
        <w:rPr>
          <w:rFonts w:hint="eastAsia"/>
        </w:rPr>
        <w:t>②</w:t>
      </w:r>
      <w:r>
        <w:t>随意丢弃废旧电池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t>提倡使用无磷洗衣粉</w:t>
      </w:r>
      <w:r>
        <w:rPr>
          <w:rFonts w:hint="eastAsia" w:ascii="宋体" w:hAnsi="宋体" w:cs="宋体"/>
        </w:rPr>
        <w:t>④</w:t>
      </w:r>
      <w:r>
        <w:t>合理使用化肥和农药</w:t>
      </w:r>
    </w:p>
    <w:p>
      <w:pPr>
        <w:jc w:val="left"/>
        <w:textAlignment w:val="center"/>
      </w:pPr>
      <w:r>
        <w:t>（3）下列净化水的过程中，说法不正确的是（填字母）</w:t>
      </w:r>
    </w:p>
    <w:p>
      <w:pPr>
        <w:ind w:firstLine="210" w:firstLineChars="100"/>
        <w:jc w:val="left"/>
        <w:textAlignment w:val="center"/>
      </w:pPr>
      <w:r>
        <w:t>A. 活性炭可吸附水中的色素和有异味的物质B. 明矾可以使硬水转化为软水</w:t>
      </w:r>
    </w:p>
    <w:p>
      <w:pPr>
        <w:ind w:firstLine="210" w:firstLineChars="100"/>
        <w:jc w:val="left"/>
        <w:textAlignment w:val="center"/>
      </w:pPr>
      <w:r>
        <w:t>C. 自来水厂净化水的方法有沉淀、过滤、吸附、消毒杀菌</w:t>
      </w:r>
    </w:p>
    <w:p>
      <w:pPr>
        <w:ind w:firstLine="210" w:firstLineChars="100"/>
        <w:jc w:val="left"/>
        <w:textAlignment w:val="center"/>
      </w:pPr>
      <w:r>
        <w:t>D. 净水方法中，净化程度最高的是蒸馏</w:t>
      </w:r>
    </w:p>
    <w:p>
      <w:pPr>
        <w:jc w:val="left"/>
        <w:textAlignment w:val="center"/>
      </w:pPr>
      <w:r>
        <w:t>（4）日常生活中，常用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t>区分硬水和软水，生活中实现硬水软化的简单方法是</w:t>
      </w:r>
      <w:r>
        <w:rPr>
          <w:rFonts w:hint="eastAsia"/>
        </w:rPr>
        <w:t>。</w:t>
      </w:r>
    </w:p>
    <w:p>
      <w:pPr>
        <w:jc w:val="left"/>
        <w:textAlignment w:val="center"/>
      </w:pPr>
      <w:r>
        <w:t>38．（4分）根据下列装置回答问题：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1010920</wp:posOffset>
            </wp:positionH>
            <wp:positionV relativeFrom="paragraph">
              <wp:posOffset>10795</wp:posOffset>
            </wp:positionV>
            <wp:extent cx="4117975" cy="1695450"/>
            <wp:effectExtent l="0" t="0" r="0" b="0"/>
            <wp:wrapNone/>
            <wp:docPr id="27" name="图片 44" descr="D:\Documents\Tencent Files\792175455\FileRecv\MobileFile\实验图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4" descr="D:\Documents\Tencent Files\792175455\FileRecv\MobileFile\实验图_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79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  <w:r>
        <w:t>（1）写出标号仪器的名称：</w:t>
      </w:r>
      <w:r>
        <w:rPr>
          <w:rFonts w:hint="eastAsia" w:ascii="宋体" w:hAnsi="宋体" w:cs="宋体"/>
          <w:sz w:val="24"/>
          <w:szCs w:val="24"/>
        </w:rPr>
        <w:t>①</w:t>
      </w:r>
    </w:p>
    <w:p>
      <w:pPr>
        <w:jc w:val="left"/>
        <w:textAlignment w:val="center"/>
      </w:pPr>
      <w:r>
        <w:t>（2）实验室用装置B制取氧气的化学方程式为。</w:t>
      </w:r>
    </w:p>
    <w:p>
      <w:pPr>
        <w:jc w:val="left"/>
        <w:textAlignment w:val="center"/>
      </w:pPr>
      <w:r>
        <w:t>（3）下列混合气体（括号内气体为杂质），能用装置C进行</w:t>
      </w:r>
      <w:r>
        <w:rPr>
          <w:b/>
        </w:rPr>
        <w:t>除杂、干燥、收集</w:t>
      </w:r>
      <w:r>
        <w:t>的是</w:t>
      </w:r>
      <w:r>
        <w:rPr>
          <w:rFonts w:hint="eastAsia"/>
          <w:u w:val="single"/>
        </w:rPr>
        <w:t xml:space="preserve">     </w:t>
      </w:r>
      <w:r>
        <w:t>（填序号）。</w:t>
      </w:r>
    </w:p>
    <w:p>
      <w:pPr>
        <w:jc w:val="left"/>
        <w:textAlignment w:val="center"/>
        <w:rPr>
          <w:u w:val="single"/>
        </w:rPr>
      </w:pPr>
      <w:r>
        <w:drawing>
          <wp:inline distT="0" distB="0" distL="0" distR="0">
            <wp:extent cx="4076065" cy="304165"/>
            <wp:effectExtent l="0" t="0" r="635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</w:pPr>
      <w:r>
        <w:t>39．</w:t>
      </w:r>
      <w:r>
        <w:rPr>
          <w:sz w:val="24"/>
        </w:rPr>
        <w:t>(2分)</w:t>
      </w:r>
      <w:r>
        <w:t>北京验证可燃物燃烧的条件。已知：白磷的着火点是40</w:t>
      </w:r>
      <w:r>
        <w:rPr>
          <w:rFonts w:hint="eastAsia" w:ascii="宋体" w:hAnsi="宋体" w:cs="宋体"/>
        </w:rPr>
        <w:t>℃</w:t>
      </w:r>
      <w:r>
        <w:t>，红磷的着火点是240</w:t>
      </w:r>
      <w:r>
        <w:rPr>
          <w:rFonts w:hint="eastAsia" w:ascii="宋体" w:hAnsi="宋体" w:cs="宋体"/>
        </w:rPr>
        <w:t>℃</w:t>
      </w:r>
      <w:r>
        <w:t>。</w:t>
      </w:r>
    </w:p>
    <w:p>
      <w:pPr>
        <w:jc w:val="left"/>
        <w:textAlignment w:val="center"/>
      </w:pPr>
      <w:r>
        <w:t>（1）</w:t>
      </w:r>
      <w:r>
        <w:rPr>
          <w:rFonts w:hint="eastAsia" w:ascii="宋体" w:hAnsi="宋体" w:cs="宋体"/>
        </w:rPr>
        <w:t>Ⅰ</w:t>
      </w:r>
      <w:r>
        <w:t>中白磷不燃烧的原因是。</w:t>
      </w:r>
    </w:p>
    <w:p>
      <w:pPr>
        <w:jc w:val="left"/>
        <w:textAlignment w:val="center"/>
      </w:pPr>
      <w:r>
        <w:t>（2）对比</w:t>
      </w:r>
      <w:r>
        <w:rPr>
          <w:rFonts w:hint="eastAsia" w:ascii="宋体" w:hAnsi="宋体" w:cs="宋体"/>
        </w:rPr>
        <w:t>Ⅱ</w:t>
      </w:r>
      <w:r>
        <w:t>和</w:t>
      </w:r>
      <w:r>
        <w:rPr>
          <w:rFonts w:hint="eastAsia" w:ascii="宋体" w:hAnsi="宋体" w:cs="宋体"/>
        </w:rPr>
        <w:t>Ⅲ</w:t>
      </w:r>
      <w:r>
        <w:t>，可验证可燃物燃烧的条件是。</w:t>
      </w:r>
    </w:p>
    <w:tbl>
      <w:tblPr>
        <w:tblStyle w:val="13"/>
        <w:tblpPr w:leftFromText="180" w:rightFromText="180" w:vertAnchor="text" w:horzAnchor="margin" w:tblpY="77"/>
        <w:tblW w:w="8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012"/>
        <w:gridCol w:w="5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2" w:hRule="atLeast"/>
        </w:trPr>
        <w:tc>
          <w:tcPr>
            <w:tcW w:w="3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装置（夹持仪器已略去）</w:t>
            </w:r>
          </w:p>
        </w:tc>
        <w:tc>
          <w:tcPr>
            <w:tcW w:w="5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步骤及现象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2" w:hRule="atLeast"/>
        </w:trPr>
        <w:tc>
          <w:tcPr>
            <w:tcW w:w="3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drawing>
                <wp:inline distT="0" distB="0" distL="0" distR="0">
                  <wp:extent cx="1360170" cy="1090295"/>
                  <wp:effectExtent l="0" t="0" r="0" b="0"/>
                  <wp:docPr id="28" name="图片 1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6" descr="fig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109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rPr>
                <w:rFonts w:hint="eastAsia" w:ascii="宋体" w:hAnsi="宋体" w:cs="宋体"/>
              </w:rPr>
              <w:t>Ⅰ</w:t>
            </w:r>
            <w:r>
              <w:t>. 将一定量的白磷、红磷分别浸入80</w:t>
            </w:r>
            <w:r>
              <w:rPr>
                <w:rFonts w:hint="eastAsia" w:ascii="宋体" w:hAnsi="宋体" w:cs="宋体"/>
              </w:rPr>
              <w:t>℃</w:t>
            </w:r>
            <w:r>
              <w:t>热水中</w:t>
            </w:r>
          </w:p>
          <w:p>
            <w:pPr>
              <w:ind w:firstLine="105" w:firstLineChars="50"/>
              <w:jc w:val="left"/>
              <w:textAlignment w:val="center"/>
            </w:pPr>
            <w:r>
              <w:t>（如左图所示）白磷、红磷均不燃烧</w:t>
            </w:r>
          </w:p>
          <w:p>
            <w:pPr>
              <w:jc w:val="left"/>
              <w:textAlignment w:val="center"/>
            </w:pPr>
            <w:r>
              <w:rPr>
                <w:rFonts w:hint="eastAsia" w:ascii="宋体" w:hAnsi="宋体" w:cs="宋体"/>
              </w:rPr>
              <w:t>Ⅱ</w:t>
            </w:r>
            <w:r>
              <w:t>. 升高右侧漏斗至红磷露出水面。红磷不燃烧</w:t>
            </w:r>
          </w:p>
          <w:p>
            <w:pPr>
              <w:jc w:val="left"/>
              <w:textAlignment w:val="center"/>
            </w:pPr>
            <w:r>
              <w:rPr>
                <w:rFonts w:hint="eastAsia" w:ascii="宋体" w:hAnsi="宋体" w:cs="宋体"/>
              </w:rPr>
              <w:t>Ⅲ</w:t>
            </w:r>
            <w:r>
              <w:t>. 升高左侧漏斗至白磷露出水面。白磷燃烧</w:t>
            </w:r>
          </w:p>
        </w:tc>
      </w:tr>
    </w:tbl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1113155</wp:posOffset>
            </wp:positionH>
            <wp:positionV relativeFrom="paragraph">
              <wp:posOffset>1811020</wp:posOffset>
            </wp:positionV>
            <wp:extent cx="3189605" cy="2411730"/>
            <wp:effectExtent l="0" t="0" r="0" b="0"/>
            <wp:wrapTight wrapText="left">
              <wp:wrapPolygon>
                <wp:start x="0" y="0"/>
                <wp:lineTo x="0" y="21498"/>
                <wp:lineTo x="21419" y="21498"/>
                <wp:lineTo x="21419" y="0"/>
                <wp:lineTo x="0" y="0"/>
              </wp:wrapPolygon>
            </wp:wrapTight>
            <wp:docPr id="29" name="图片 2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figure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600" cy="241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jc w:val="left"/>
        <w:textAlignment w:val="center"/>
        <w:rPr>
          <w:szCs w:val="21"/>
        </w:rPr>
      </w:pPr>
      <w:r>
        <w:rPr>
          <w:rFonts w:eastAsiaTheme="minorEastAsia"/>
          <w:szCs w:val="21"/>
        </w:rPr>
        <w:t>40</w:t>
      </w:r>
      <w:r>
        <w:t>．</w:t>
      </w:r>
      <w:r>
        <w:rPr>
          <w:rFonts w:eastAsiaTheme="minorEastAsia"/>
          <w:szCs w:val="21"/>
        </w:rPr>
        <w:t>（2分）</w:t>
      </w:r>
      <w:r>
        <w:rPr>
          <w:szCs w:val="21"/>
        </w:rPr>
        <w:t>根据实验装置回答下列问题：</w:t>
      </w:r>
    </w:p>
    <w:p>
      <w:pPr>
        <w:jc w:val="left"/>
        <w:textAlignment w:val="center"/>
        <w:rPr>
          <w:szCs w:val="21"/>
        </w:rPr>
      </w:pPr>
      <w:r>
        <w:t>（1）下列实验的相关说法中，不正确的是（填数字序号）。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t>甲实验中，红磷要适量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t>乙实验中，铜片的白磷燃烧产生大量白烟，会污染空气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t>丙实验中，搅拌的目的是防止局部温度过高，造成液滴飞溅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④</w:t>
      </w:r>
      <w:r>
        <w:t>丁实验开始时，先加热，后通入一氧化碳</w:t>
      </w:r>
    </w:p>
    <w:p>
      <w:pPr>
        <w:jc w:val="left"/>
        <w:rPr>
          <w:szCs w:val="21"/>
        </w:rPr>
      </w:pPr>
      <w:r>
        <w:rPr>
          <w:kern w:val="0"/>
          <w:szCs w:val="21"/>
        </w:rPr>
        <w:t>（2）</w:t>
      </w:r>
      <w:r>
        <w:t>如果蒸发时将水蒸干，就会导致</w:t>
      </w:r>
      <w:r>
        <w:rPr>
          <w:szCs w:val="21"/>
        </w:rPr>
        <w:t>，所以当蒸发皿中出现较多固体时，就要停止加热，少量的水应该用余热蒸干。</w:t>
      </w:r>
    </w:p>
    <w:p>
      <w:pPr>
        <w:jc w:val="left"/>
        <w:textAlignment w:val="center"/>
      </w:pPr>
      <w:r>
        <w:t>41．（10分）根据下列装置，结合所学化学知识回答问题：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4310" cy="1452880"/>
            <wp:effectExtent l="0" t="0" r="0" b="0"/>
            <wp:docPr id="30" name="图片 3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figure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u w:val="single"/>
        </w:rPr>
      </w:pPr>
      <w:r>
        <w:t>（</w:t>
      </w:r>
      <w:r>
        <w:rPr>
          <w:rFonts w:eastAsia="Times New Roman"/>
        </w:rPr>
        <w:t>1</w:t>
      </w:r>
      <w:r>
        <w:t>）写出有标号仪器的名称：</w:t>
      </w:r>
      <w:r>
        <w:rPr>
          <w:rFonts w:hint="eastAsia" w:ascii="宋体" w:hAnsi="宋体" w:cs="宋体"/>
        </w:rPr>
        <w:t>②</w:t>
      </w:r>
    </w:p>
    <w:p>
      <w:pPr>
        <w:jc w:val="left"/>
        <w:textAlignment w:val="center"/>
      </w:pPr>
      <w:r>
        <w:t>（</w:t>
      </w:r>
      <w:r>
        <w:rPr>
          <w:rFonts w:eastAsia="Times New Roman"/>
        </w:rPr>
        <w:t>2</w:t>
      </w:r>
      <w:r>
        <w:t>）实验室用高锰酸钾制取氧气的化学方程式为，应选择的</w:t>
      </w:r>
    </w:p>
    <w:p>
      <w:pPr>
        <w:jc w:val="left"/>
        <w:textAlignment w:val="center"/>
      </w:pPr>
      <w:r>
        <w:rPr>
          <w:b/>
        </w:rPr>
        <w:t>发生装置</w:t>
      </w:r>
      <w:r>
        <w:t>和</w:t>
      </w:r>
      <w:r>
        <w:rPr>
          <w:b/>
        </w:rPr>
        <w:t>收集装置</w:t>
      </w:r>
      <w:r>
        <w:t>是（在A～F中选，填序号）。</w:t>
      </w:r>
    </w:p>
    <w:p>
      <w:pPr>
        <w:jc w:val="left"/>
        <w:textAlignment w:val="center"/>
      </w:pPr>
      <w:r>
        <w:t>若用装置</w:t>
      </w:r>
      <w:r>
        <w:rPr>
          <w:rFonts w:eastAsia="Times New Roman"/>
        </w:rPr>
        <w:t>G</w:t>
      </w:r>
      <w:r>
        <w:t>收集氧气则气体应从通入（填“</w:t>
      </w:r>
      <w:r>
        <w:rPr>
          <w:rFonts w:eastAsia="Times New Roman"/>
        </w:rPr>
        <w:t>a</w:t>
      </w:r>
      <w:r>
        <w:t>”或“</w:t>
      </w:r>
      <w:r>
        <w:rPr>
          <w:rFonts w:eastAsia="Times New Roman"/>
        </w:rPr>
        <w:t>b</w:t>
      </w:r>
      <w:r>
        <w:t>”）。</w:t>
      </w:r>
    </w:p>
    <w:p>
      <w:pPr>
        <w:jc w:val="left"/>
        <w:textAlignment w:val="center"/>
      </w:pPr>
      <w:r>
        <w:t>（3）实验室用石灰石和稀盐酸反应制取二氧化碳，应选用的</w:t>
      </w:r>
      <w:r>
        <w:rPr>
          <w:b/>
          <w:bCs/>
        </w:rPr>
        <w:t>收集装置</w:t>
      </w:r>
      <w:r>
        <w:t>为（填序号），该反应的化学方程式为。</w:t>
      </w:r>
    </w:p>
    <w:p>
      <w:pPr>
        <w:jc w:val="left"/>
        <w:textAlignment w:val="center"/>
      </w:pPr>
      <w:r>
        <w:t>（</w:t>
      </w:r>
      <w:r>
        <w:rPr>
          <w:rFonts w:eastAsia="Times New Roman"/>
        </w:rPr>
        <w:t>4</w:t>
      </w:r>
      <w:r>
        <w:t>）装置</w:t>
      </w:r>
      <w:r>
        <w:rPr>
          <w:rFonts w:eastAsia="Times New Roman"/>
        </w:rPr>
        <w:t>B</w:t>
      </w:r>
      <w:r>
        <w:t>和</w:t>
      </w:r>
      <w:r>
        <w:rPr>
          <w:rFonts w:eastAsia="Times New Roman"/>
        </w:rPr>
        <w:t>C</w:t>
      </w:r>
      <w:r>
        <w:t>对比，用分液漏斗代替长颈漏斗进行实验的优点是。</w:t>
      </w:r>
    </w:p>
    <w:p>
      <w:pPr>
        <w:jc w:val="left"/>
        <w:textAlignment w:val="center"/>
      </w:pPr>
      <w:r>
        <w:t>（</w:t>
      </w:r>
      <w:r>
        <w:rPr>
          <w:rFonts w:eastAsiaTheme="minorEastAsia"/>
        </w:rPr>
        <w:t>5</w:t>
      </w:r>
      <w:r>
        <w:t>）实验室用加热氯化铵和氢氧化钙固体混合物的方法来制取氨气。氨气密度比空气密度小，极易溶于水。则要选择的</w:t>
      </w:r>
      <w:r>
        <w:rPr>
          <w:b/>
        </w:rPr>
        <w:t>发生装置</w:t>
      </w:r>
      <w:r>
        <w:t>是。</w:t>
      </w:r>
    </w:p>
    <w:p>
      <w:pPr>
        <w:adjustRightInd w:val="0"/>
        <w:snapToGrid w:val="0"/>
        <w:jc w:val="left"/>
        <w:rPr>
          <w:b/>
          <w:szCs w:val="21"/>
        </w:rPr>
      </w:pPr>
      <w:r>
        <w:rPr>
          <w:b/>
          <w:szCs w:val="21"/>
        </w:rPr>
        <w:t>四、计算题</w:t>
      </w:r>
      <w:r>
        <w:rPr>
          <w:color w:val="000000"/>
          <w:szCs w:val="21"/>
        </w:rPr>
        <w:t>（本大题共2 小题，满分10分）</w:t>
      </w:r>
    </w:p>
    <w:p>
      <w:pPr>
        <w:jc w:val="left"/>
        <w:rPr>
          <w:bCs/>
          <w:szCs w:val="21"/>
        </w:rPr>
      </w:pPr>
      <w:r>
        <w:rPr>
          <w:bCs/>
          <w:szCs w:val="21"/>
        </w:rPr>
        <w:t>42</w:t>
      </w:r>
      <w:r>
        <w:t>．</w:t>
      </w:r>
      <w:r>
        <w:rPr>
          <w:szCs w:val="21"/>
        </w:rPr>
        <w:t>（3分）某补钙保健品的主要成分是碳酸钙[CaCO</w:t>
      </w:r>
      <w:r>
        <w:rPr>
          <w:szCs w:val="21"/>
          <w:vertAlign w:val="subscript"/>
        </w:rPr>
        <w:t>3</w:t>
      </w:r>
      <w:r>
        <w:rPr>
          <w:szCs w:val="21"/>
        </w:rPr>
        <w:t>]。计算：</w:t>
      </w:r>
    </w:p>
    <w:p>
      <w:pPr>
        <w:snapToGrid w:val="0"/>
        <w:jc w:val="left"/>
        <w:rPr>
          <w:szCs w:val="21"/>
        </w:rPr>
      </w:pPr>
      <w:r>
        <w:rPr>
          <w:szCs w:val="21"/>
        </w:rPr>
        <w:t>（1）碳酸钙中钙、碳、氧三种元素的质量比为；</w:t>
      </w:r>
    </w:p>
    <w:p>
      <w:pPr>
        <w:snapToGrid w:val="0"/>
        <w:jc w:val="left"/>
        <w:rPr>
          <w:szCs w:val="21"/>
        </w:rPr>
      </w:pPr>
      <w:r>
        <w:rPr>
          <w:szCs w:val="21"/>
        </w:rPr>
        <w:t>（2）碳酸钙中钙元素的质量分数为；</w:t>
      </w:r>
    </w:p>
    <w:p>
      <w:pPr>
        <w:snapToGrid w:val="0"/>
        <w:jc w:val="left"/>
        <w:rPr>
          <w:szCs w:val="21"/>
        </w:rPr>
      </w:pPr>
      <w:r>
        <w:rPr>
          <w:szCs w:val="21"/>
        </w:rPr>
        <w:t>（3）该保健品每片中含碳酸钙1g，某成年人每天需补钙1.2g，他每天应服用这种钙片片。</w:t>
      </w:r>
    </w:p>
    <w:p>
      <w:pPr>
        <w:snapToGrid w:val="0"/>
        <w:jc w:val="left"/>
        <w:rPr>
          <w:szCs w:val="21"/>
        </w:rPr>
      </w:pPr>
      <w:r>
        <w:t>43．（7分）为测定某石灰石样品中碳酸钙的质量分数，取25g该样品（杂质不参加反应也不溶于水），加入盛有146g稀盐酸的烧杯中，恰好完全反应，气体全部逸出，反应后烧杯内物质的总质量为162.2g。计算：</w:t>
      </w:r>
    </w:p>
    <w:p>
      <w:pPr>
        <w:jc w:val="left"/>
        <w:textAlignment w:val="center"/>
        <w:rPr>
          <w:u w:val="single"/>
        </w:rPr>
      </w:pPr>
      <w:r>
        <w:t>（1）生成二氧化碳的质量是g；</w:t>
      </w:r>
    </w:p>
    <w:p>
      <w:pPr>
        <w:jc w:val="left"/>
        <w:textAlignment w:val="center"/>
      </w:pPr>
      <w:r>
        <w:t>（2）石灰石样品中碳酸钙的质量分数；</w:t>
      </w:r>
    </w:p>
    <w:p>
      <w:pPr>
        <w:jc w:val="left"/>
        <w:textAlignment w:val="center"/>
      </w:pPr>
      <w:r>
        <w:t>（3）反应后所得溶液中溶质的质量分数（结果精确至0.1%）。</w:t>
      </w: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widowControl/>
        <w:spacing w:line="600" w:lineRule="exact"/>
        <w:jc w:val="center"/>
        <w:rPr>
          <w:rFonts w:eastAsia="楷体_GB2312"/>
          <w:b/>
          <w:spacing w:val="10"/>
          <w:sz w:val="32"/>
          <w:szCs w:val="32"/>
        </w:rPr>
      </w:pPr>
      <w:r>
        <w:rPr>
          <w:rFonts w:hint="eastAsia" w:eastAsia="楷体_GB2312"/>
          <w:b/>
          <w:spacing w:val="10"/>
          <w:sz w:val="32"/>
          <w:szCs w:val="32"/>
        </w:rPr>
        <w:t>金川区2021年初中毕业模拟考试</w:t>
      </w:r>
    </w:p>
    <w:p>
      <w:pPr>
        <w:widowControl/>
        <w:spacing w:after="120" w:line="600" w:lineRule="exact"/>
        <w:jc w:val="center"/>
        <w:rPr>
          <w:rFonts w:eastAsia="黑体"/>
          <w:spacing w:val="100"/>
          <w:sz w:val="36"/>
          <w:szCs w:val="36"/>
        </w:rPr>
      </w:pPr>
      <w:r>
        <w:rPr>
          <w:rFonts w:hint="eastAsia" w:eastAsia="黑体"/>
          <w:spacing w:val="100"/>
          <w:sz w:val="36"/>
          <w:szCs w:val="36"/>
        </w:rPr>
        <w:t>化学试卷参考答案</w:t>
      </w:r>
    </w:p>
    <w:p>
      <w:pPr>
        <w:pStyle w:val="24"/>
        <w:numPr>
          <w:ilvl w:val="0"/>
          <w:numId w:val="1"/>
        </w:numPr>
        <w:tabs>
          <w:tab w:val="left" w:pos="-360"/>
        </w:tabs>
        <w:adjustRightInd w:val="0"/>
        <w:snapToGrid w:val="0"/>
        <w:spacing w:line="340" w:lineRule="exact"/>
        <w:ind w:firstLineChars="0"/>
        <w:jc w:val="left"/>
        <w:outlineLvl w:val="1"/>
        <w:rPr>
          <w:rFonts w:ascii="宋体" w:hAnsi="宋体"/>
          <w:szCs w:val="21"/>
        </w:rPr>
      </w:pPr>
      <w:r>
        <w:rPr>
          <w:rFonts w:ascii="宋体" w:hAnsi="宋体"/>
          <w:b/>
          <w:color w:val="000000"/>
          <w:szCs w:val="21"/>
        </w:rPr>
        <w:t>选择题</w:t>
      </w:r>
      <w:r>
        <w:rPr>
          <w:rFonts w:hint="eastAsia"/>
          <w:b/>
          <w:kern w:val="0"/>
          <w:szCs w:val="21"/>
        </w:rPr>
        <w:t>（1</w:t>
      </w:r>
      <w:r>
        <w:rPr>
          <w:rFonts w:hint="eastAsia" w:ascii="宋体" w:hAnsi="宋体"/>
          <w:b/>
          <w:kern w:val="0"/>
          <w:szCs w:val="21"/>
        </w:rPr>
        <w:t>～</w:t>
      </w:r>
      <w:r>
        <w:rPr>
          <w:b/>
          <w:kern w:val="0"/>
          <w:szCs w:val="21"/>
        </w:rPr>
        <w:t>20每题1分</w:t>
      </w:r>
      <w:r>
        <w:rPr>
          <w:rFonts w:hint="eastAsia"/>
          <w:b/>
          <w:kern w:val="0"/>
          <w:szCs w:val="21"/>
        </w:rPr>
        <w:t>，2</w:t>
      </w:r>
      <w:r>
        <w:rPr>
          <w:b/>
          <w:kern w:val="0"/>
          <w:szCs w:val="21"/>
        </w:rPr>
        <w:t>1</w:t>
      </w:r>
      <w:r>
        <w:rPr>
          <w:rFonts w:hint="eastAsia" w:ascii="宋体" w:hAnsi="宋体"/>
          <w:b/>
          <w:kern w:val="0"/>
          <w:szCs w:val="21"/>
        </w:rPr>
        <w:t>～</w:t>
      </w:r>
      <w:r>
        <w:rPr>
          <w:b/>
          <w:kern w:val="0"/>
          <w:szCs w:val="21"/>
        </w:rPr>
        <w:t>30每题</w:t>
      </w:r>
      <w:r>
        <w:rPr>
          <w:rFonts w:hint="eastAsia"/>
          <w:b/>
          <w:kern w:val="0"/>
          <w:szCs w:val="21"/>
        </w:rPr>
        <w:t>2分，共</w:t>
      </w:r>
      <w:r>
        <w:rPr>
          <w:b/>
          <w:kern w:val="0"/>
          <w:szCs w:val="21"/>
        </w:rPr>
        <w:t>40分，每题只有一个正确答案</w:t>
      </w:r>
      <w:r>
        <w:rPr>
          <w:rFonts w:hint="eastAsia"/>
          <w:b/>
          <w:kern w:val="0"/>
          <w:szCs w:val="21"/>
        </w:rPr>
        <w:t>）</w:t>
      </w: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1～</w:t>
      </w:r>
      <w:r>
        <w:rPr>
          <w:rFonts w:ascii="宋体" w:hAnsi="宋体"/>
          <w:szCs w:val="21"/>
        </w:rPr>
        <w:t>5题  A C B C A             6</w:t>
      </w:r>
      <w:r>
        <w:rPr>
          <w:rFonts w:hint="eastAsia" w:ascii="宋体" w:hAnsi="宋体"/>
          <w:szCs w:val="21"/>
        </w:rPr>
        <w:t>～</w:t>
      </w:r>
      <w:r>
        <w:rPr>
          <w:rFonts w:ascii="宋体" w:hAnsi="宋体"/>
          <w:szCs w:val="21"/>
        </w:rPr>
        <w:t xml:space="preserve">10题  B C D A B      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～1</w:t>
      </w:r>
      <w:r>
        <w:rPr>
          <w:rFonts w:ascii="宋体" w:hAnsi="宋体"/>
          <w:szCs w:val="21"/>
        </w:rPr>
        <w:t>5题 C C D C A</w:t>
      </w: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</w:t>
      </w:r>
      <w:r>
        <w:rPr>
          <w:rFonts w:hint="eastAsia" w:ascii="宋体" w:hAnsi="宋体"/>
          <w:szCs w:val="21"/>
        </w:rPr>
        <w:t>～</w:t>
      </w:r>
      <w:r>
        <w:rPr>
          <w:rFonts w:ascii="宋体" w:hAnsi="宋体"/>
          <w:szCs w:val="21"/>
        </w:rPr>
        <w:t>20题 D D C D A           21</w:t>
      </w:r>
      <w:r>
        <w:rPr>
          <w:rFonts w:hint="eastAsia" w:ascii="宋体" w:hAnsi="宋体"/>
          <w:szCs w:val="21"/>
        </w:rPr>
        <w:t>～</w:t>
      </w:r>
      <w:r>
        <w:rPr>
          <w:rFonts w:ascii="宋体" w:hAnsi="宋体"/>
          <w:szCs w:val="21"/>
        </w:rPr>
        <w:t>25题 B D B C C        26</w:t>
      </w:r>
      <w:r>
        <w:rPr>
          <w:rFonts w:hint="eastAsia" w:ascii="宋体" w:hAnsi="宋体"/>
          <w:szCs w:val="21"/>
        </w:rPr>
        <w:t>～</w:t>
      </w:r>
      <w:r>
        <w:rPr>
          <w:rFonts w:ascii="宋体" w:hAnsi="宋体"/>
          <w:szCs w:val="21"/>
        </w:rPr>
        <w:t>30题 D D A A  C</w:t>
      </w:r>
    </w:p>
    <w:p>
      <w:pPr>
        <w:tabs>
          <w:tab w:val="left" w:pos="-360"/>
        </w:tabs>
        <w:adjustRightInd w:val="0"/>
        <w:snapToGrid w:val="0"/>
        <w:spacing w:line="340" w:lineRule="exact"/>
        <w:jc w:val="left"/>
        <w:outlineLvl w:val="1"/>
        <w:rPr>
          <w:rFonts w:ascii="宋体" w:hAnsi="宋体"/>
          <w:szCs w:val="21"/>
        </w:rPr>
      </w:pPr>
    </w:p>
    <w:p>
      <w:pPr>
        <w:adjustRightInd w:val="0"/>
        <w:snapToGrid w:val="0"/>
        <w:spacing w:line="300" w:lineRule="auto"/>
        <w:jc w:val="lef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二、填空与简答题</w:t>
      </w:r>
      <w:r>
        <w:rPr>
          <w:rFonts w:hint="eastAsia" w:ascii="宋体" w:hAnsi="宋体"/>
          <w:b/>
          <w:color w:val="000000"/>
          <w:szCs w:val="21"/>
        </w:rPr>
        <w:t>（每个方程式2分，其他每空1 分，共25 分）</w:t>
      </w:r>
    </w:p>
    <w:p>
      <w:pPr>
        <w:adjustRightInd w:val="0"/>
        <w:snapToGrid w:val="0"/>
        <w:spacing w:line="30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31.</w:t>
      </w:r>
      <w:r>
        <w:rPr>
          <w:rFonts w:hint="eastAsia" w:ascii="宋体" w:hAnsi="宋体"/>
          <w:szCs w:val="21"/>
        </w:rPr>
        <w:t>（6分）</w:t>
      </w:r>
    </w:p>
    <w:p>
      <w:pPr>
        <w:adjustRightInd w:val="0"/>
        <w:snapToGrid w:val="0"/>
        <w:spacing w:line="360" w:lineRule="auto"/>
        <w:ind w:firstLine="525" w:firstLineChars="250"/>
        <w:jc w:val="left"/>
        <w:rPr>
          <w:rFonts w:ascii="宋体" w:hAnsi="宋体"/>
          <w:szCs w:val="21"/>
        </w:rPr>
      </w:pPr>
      <w:r>
        <w:rPr>
          <w:rFonts w:ascii="宋体" w:hAnsi="宋体" w:cs="宋体"/>
        </w:rPr>
        <w:t>①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H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</w:rPr>
        <w:t xml:space="preserve">    </w:t>
      </w:r>
      <w:r>
        <w:rPr>
          <w:rFonts w:hint="eastAsia" w:ascii="宋体" w:hAnsi="宋体" w:cs="宋体"/>
        </w:rPr>
        <w:t>②</w:t>
      </w:r>
      <w:r>
        <w:rPr>
          <w:rFonts w:hint="eastAsia"/>
        </w:rPr>
        <w:t xml:space="preserve"> 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O</w:t>
      </w:r>
      <w:r>
        <w:rPr>
          <w:rFonts w:hint="eastAsia"/>
          <w:color w:val="FF0000"/>
          <w:vertAlign w:val="subscript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 w:ascii="宋体" w:hAnsi="宋体" w:cs="宋体"/>
        </w:rPr>
        <w:t>③</w:t>
      </w:r>
      <w:r>
        <w:rPr>
          <w:rFonts w:hint="eastAsia"/>
        </w:rPr>
        <w:t xml:space="preserve"> </w:t>
      </w:r>
      <w:r>
        <w:rPr>
          <w:color w:val="FF0000"/>
        </w:rPr>
        <w:t>CO</w:t>
      </w:r>
      <w:r>
        <w:rPr>
          <w:rFonts w:hint="eastAsia"/>
        </w:rPr>
        <w:t xml:space="preserve">    </w:t>
      </w:r>
      <w:r>
        <w:rPr>
          <w:rFonts w:hint="eastAsia" w:ascii="宋体" w:hAnsi="宋体" w:cs="宋体"/>
        </w:rPr>
        <w:t>④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H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</w:rPr>
        <w:t xml:space="preserve"> 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rFonts w:hint="eastAsia"/>
        </w:rPr>
        <w:t xml:space="preserve">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5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⑤</w:t>
      </w:r>
      <w:r>
        <w:rPr>
          <w:rFonts w:ascii="宋体" w:hAnsi="宋体"/>
          <w:szCs w:val="21"/>
        </w:rPr>
        <w:fldChar w:fldCharType="end"/>
      </w:r>
      <w:r>
        <w:rPr>
          <w:color w:val="FF0000"/>
        </w:rPr>
        <w:t xml:space="preserve"> NaO</w:t>
      </w:r>
      <w:r>
        <w:rPr>
          <w:rFonts w:hint="eastAsia"/>
          <w:color w:val="FF0000"/>
        </w:rPr>
        <w:t xml:space="preserve"> H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= 6 \* GB3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⑥</w:t>
      </w:r>
      <w:r>
        <w:rPr>
          <w:rFonts w:ascii="宋体" w:hAnsi="宋体"/>
          <w:szCs w:val="21"/>
        </w:rPr>
        <w:fldChar w:fldCharType="end"/>
      </w:r>
      <w:r>
        <w:rPr>
          <w:color w:val="FF0000"/>
        </w:rPr>
        <w:t xml:space="preserve"> Na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CO</w:t>
      </w:r>
      <w:r>
        <w:rPr>
          <w:color w:val="FF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32．</w:t>
      </w:r>
      <w:r>
        <w:rPr>
          <w:rFonts w:hint="eastAsia" w:ascii="宋体" w:hAnsi="宋体"/>
          <w:szCs w:val="21"/>
        </w:rPr>
        <w:t>（3分）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1</w:t>
      </w:r>
      <w:r>
        <w:rPr>
          <w:rFonts w:ascii="宋体" w:hAnsi="宋体" w:cs="宋体"/>
          <w:color w:val="FF0000"/>
        </w:rPr>
        <w:t>）</w:t>
      </w:r>
      <w:r>
        <w:rPr>
          <w:rFonts w:hint="eastAsia"/>
          <w:color w:val="FF0000"/>
        </w:rPr>
        <w:t xml:space="preserve"> 碱性    </w:t>
      </w: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2</w:t>
      </w:r>
      <w:r>
        <w:rPr>
          <w:rFonts w:ascii="宋体" w:hAnsi="宋体" w:cs="宋体"/>
          <w:color w:val="FF0000"/>
        </w:rPr>
        <w:t>）</w:t>
      </w:r>
      <w:r>
        <w:rPr>
          <w:rFonts w:hint="eastAsia" w:ascii="宋体" w:hAnsi="宋体" w:cs="宋体"/>
          <w:color w:val="FF0000"/>
        </w:rPr>
        <w:t xml:space="preserve">糖类  </w:t>
      </w:r>
      <w:r>
        <w:rPr>
          <w:rFonts w:hint="eastAsia"/>
          <w:color w:val="FF0000"/>
        </w:rPr>
        <w:t xml:space="preserve">   </w:t>
      </w:r>
      <w:r>
        <w:rPr>
          <w:rFonts w:ascii="宋体" w:hAnsi="宋体" w:cs="宋体"/>
          <w:color w:val="FF0000"/>
        </w:rPr>
        <w:t>（</w:t>
      </w:r>
      <w:r>
        <w:rPr>
          <w:rFonts w:hint="eastAsia" w:eastAsiaTheme="minorEastAsia"/>
          <w:color w:val="FF0000"/>
        </w:rPr>
        <w:t>3</w:t>
      </w:r>
      <w:r>
        <w:rPr>
          <w:rFonts w:ascii="宋体" w:hAnsi="宋体" w:cs="宋体"/>
          <w:color w:val="FF0000"/>
        </w:rPr>
        <w:t>）</w:t>
      </w:r>
      <w:r>
        <w:rPr>
          <w:rFonts w:eastAsia="Times New Roman"/>
          <w:color w:val="FF0000"/>
        </w:rPr>
        <w:t>A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33．</w:t>
      </w:r>
      <w:r>
        <w:rPr>
          <w:rFonts w:hint="eastAsia" w:ascii="宋体" w:hAnsi="宋体"/>
          <w:szCs w:val="21"/>
        </w:rPr>
        <w:t>（4分）</w:t>
      </w:r>
      <w:r>
        <w:rPr>
          <w:rFonts w:hint="eastAsia"/>
          <w:u w:val="single"/>
        </w:rPr>
        <w:t xml:space="preserve"> </w:t>
      </w:r>
    </w:p>
    <w:p>
      <w:pPr>
        <w:adjustRightInd w:val="0"/>
        <w:snapToGrid w:val="0"/>
        <w:spacing w:line="300" w:lineRule="auto"/>
        <w:ind w:firstLine="420" w:firstLineChars="200"/>
        <w:jc w:val="left"/>
        <w:rPr>
          <w:color w:val="FF0000"/>
        </w:rPr>
      </w:pPr>
    </w:p>
    <w:p>
      <w:pPr>
        <w:adjustRightInd w:val="0"/>
        <w:snapToGrid w:val="0"/>
        <w:spacing w:line="300" w:lineRule="auto"/>
        <w:ind w:firstLine="420" w:firstLineChars="200"/>
        <w:jc w:val="left"/>
        <w:rPr>
          <w:rFonts w:ascii="宋体" w:hAnsi="宋体"/>
          <w:b/>
          <w:color w:val="FF0000"/>
          <w:szCs w:val="21"/>
        </w:rPr>
      </w:pPr>
      <w:r>
        <w:rPr>
          <w:rFonts w:hint="eastAsia" w:ascii="宋体" w:hAnsi="宋体" w:cs="宋体"/>
          <w:color w:val="FF0000"/>
        </w:rPr>
        <w:t>①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乙</w:t>
      </w:r>
      <w:r>
        <w:rPr>
          <w:rFonts w:hint="eastAsia" w:ascii="宋体" w:hAnsi="宋体"/>
          <w:color w:val="FF0000"/>
        </w:rPr>
        <w:t>&gt;</w:t>
      </w:r>
      <w:r>
        <w:rPr>
          <w:rFonts w:hint="eastAsia"/>
          <w:color w:val="FF0000"/>
        </w:rPr>
        <w:t>甲</w:t>
      </w:r>
      <w:r>
        <w:rPr>
          <w:rFonts w:hint="eastAsia" w:ascii="宋体" w:hAnsi="宋体"/>
          <w:color w:val="FF0000"/>
        </w:rPr>
        <w:t>&gt;</w:t>
      </w:r>
      <w:r>
        <w:rPr>
          <w:rFonts w:hint="eastAsia"/>
          <w:color w:val="FF0000"/>
        </w:rPr>
        <w:t xml:space="preserve">丙     </w:t>
      </w:r>
      <w:r>
        <w:rPr>
          <w:rFonts w:hint="eastAsia" w:ascii="宋体" w:hAnsi="宋体" w:cs="宋体"/>
          <w:color w:val="FF0000"/>
        </w:rPr>
        <w:t>②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 xml:space="preserve">55g       </w:t>
      </w:r>
      <w:r>
        <w:rPr>
          <w:rFonts w:hint="eastAsia" w:ascii="宋体" w:hAnsi="宋体" w:cs="宋体"/>
          <w:color w:val="FF0000"/>
        </w:rPr>
        <w:t>③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丙</w:t>
      </w:r>
      <w:r>
        <w:rPr>
          <w:rFonts w:hint="eastAsia" w:ascii="宋体" w:hAnsi="宋体"/>
          <w:color w:val="FF0000"/>
        </w:rPr>
        <w:t>&gt;</w:t>
      </w:r>
      <w:r>
        <w:rPr>
          <w:rFonts w:hint="eastAsia"/>
          <w:color w:val="FF0000"/>
        </w:rPr>
        <w:t>乙</w:t>
      </w:r>
      <w:r>
        <w:rPr>
          <w:rFonts w:hint="eastAsia" w:ascii="宋体" w:hAnsi="宋体"/>
          <w:color w:val="FF0000"/>
        </w:rPr>
        <w:t>&gt;</w:t>
      </w:r>
      <w:r>
        <w:rPr>
          <w:rFonts w:hint="eastAsia"/>
          <w:color w:val="FF0000"/>
        </w:rPr>
        <w:t xml:space="preserve">甲     </w:t>
      </w:r>
      <w:r>
        <w:rPr>
          <w:color w:val="FF0000"/>
        </w:rPr>
        <w:fldChar w:fldCharType="begin"/>
      </w:r>
      <w:r>
        <w:rPr>
          <w:color w:val="FF0000"/>
        </w:rPr>
        <w:instrText xml:space="preserve"> = 4 \* GB3 </w:instrText>
      </w:r>
      <w:r>
        <w:rPr>
          <w:color w:val="FF0000"/>
        </w:rPr>
        <w:fldChar w:fldCharType="separate"/>
      </w:r>
      <w:r>
        <w:rPr>
          <w:rFonts w:hint="eastAsia"/>
          <w:color w:val="FF0000"/>
        </w:rPr>
        <w:t>④</w:t>
      </w:r>
      <w:r>
        <w:rPr>
          <w:color w:val="FF0000"/>
        </w:rPr>
        <w:fldChar w:fldCharType="end"/>
      </w:r>
      <w:r>
        <w:rPr>
          <w:rFonts w:hint="eastAsia"/>
          <w:color w:val="FF0000"/>
        </w:rPr>
        <w:t>降温结晶</w:t>
      </w:r>
    </w:p>
    <w:p>
      <w:pPr>
        <w:spacing w:line="360" w:lineRule="auto"/>
        <w:jc w:val="left"/>
        <w:textAlignment w:val="center"/>
      </w:pPr>
      <w:r>
        <w:t>34．</w:t>
      </w:r>
      <w:r>
        <w:rPr>
          <w:rFonts w:hint="eastAsia" w:ascii="宋体" w:hAnsi="宋体"/>
          <w:szCs w:val="21"/>
        </w:rPr>
        <w:t>（5分）</w:t>
      </w:r>
    </w:p>
    <w:p>
      <w:pPr>
        <w:spacing w:line="360" w:lineRule="auto"/>
        <w:ind w:firstLine="105" w:firstLineChars="50"/>
        <w:jc w:val="left"/>
        <w:textAlignment w:val="center"/>
        <w:rPr>
          <w:color w:val="FF0000"/>
        </w:rPr>
      </w:pPr>
      <w:r>
        <w:t>（1）</w:t>
      </w:r>
      <w:r>
        <w:rPr>
          <w:color w:val="FF0000"/>
        </w:rPr>
        <w:t>Mg(OH)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   （2）</w:t>
      </w:r>
      <w:r>
        <w:rPr>
          <w:color w:val="FF0000"/>
        </w:rPr>
        <w:object>
          <v:shape id="_x0000_i1026" o:spt="75" alt="eqIdc87f8027190a4e1099ba116fac511fa1" type="#_x0000_t75" style="height:18.75pt;width:180.75pt;" o:ole="t" filled="f" o:preferrelative="t" stroked="f" coordsize="21600,21600">
            <v:path/>
            <v:fill on="f" focussize="0,0"/>
            <v:stroke on="f" joinstyle="miter"/>
            <v:imagedata r:id="rId45" o:title="eqIdc87f8027190a4e1099ba116fac511fa1"/>
            <o:lock v:ext="edit" aspectratio="t"/>
            <w10:wrap type="none"/>
            <w10:anchorlock/>
          </v:shape>
          <o:OLEObject Type="Embed" ProgID="Equation.DSMT4" ShapeID="_x0000_i1026" DrawAspect="Content" ObjectID="_1468075726" r:id="rId44">
            <o:LockedField>false</o:LockedField>
          </o:OLEObject>
        </w:object>
      </w:r>
      <w:r>
        <w:rPr>
          <w:color w:val="FF0000"/>
        </w:rPr>
        <w:t xml:space="preserve">  </w:t>
      </w:r>
    </w:p>
    <w:p>
      <w:pPr>
        <w:spacing w:line="360" w:lineRule="auto"/>
        <w:jc w:val="left"/>
        <w:textAlignment w:val="center"/>
      </w:pPr>
      <w:r>
        <w:rPr>
          <w:color w:val="FF0000"/>
        </w:rPr>
        <w:t xml:space="preserve"> </w:t>
      </w:r>
      <w:r>
        <w:t>（3）</w:t>
      </w:r>
      <w:r>
        <w:rPr>
          <w:rFonts w:hint="eastAsia"/>
          <w:color w:val="FF0000"/>
        </w:rPr>
        <w:t>一定有：</w:t>
      </w:r>
      <w:r>
        <w:rPr>
          <w:color w:val="FF0000"/>
        </w:rPr>
        <w:t xml:space="preserve"> CaCO</w:t>
      </w:r>
      <w:r>
        <w:rPr>
          <w:color w:val="FF0000"/>
          <w:vertAlign w:val="subscript"/>
        </w:rPr>
        <w:t>3</w:t>
      </w:r>
      <w:r>
        <w:rPr>
          <w:color w:val="FF0000"/>
        </w:rPr>
        <w:t>、Na</w:t>
      </w:r>
      <w:r>
        <w:rPr>
          <w:color w:val="FF0000"/>
          <w:vertAlign w:val="subscript"/>
        </w:rPr>
        <w:t>2</w:t>
      </w:r>
      <w:r>
        <w:rPr>
          <w:color w:val="FF0000"/>
        </w:rPr>
        <w:t>SO</w:t>
      </w:r>
      <w:r>
        <w:rPr>
          <w:color w:val="FF0000"/>
          <w:vertAlign w:val="subscript"/>
        </w:rPr>
        <w:t>4</w:t>
      </w:r>
      <w:r>
        <w:rPr>
          <w:color w:val="FF0000"/>
        </w:rPr>
        <w:t>、MgCl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   </w:t>
      </w:r>
      <w:r>
        <w:rPr>
          <w:rFonts w:hint="eastAsia"/>
          <w:color w:val="FF0000"/>
        </w:rPr>
        <w:t>一定无：</w:t>
      </w:r>
      <w:r>
        <w:rPr>
          <w:color w:val="FF0000"/>
        </w:rPr>
        <w:t xml:space="preserve"> CuSO</w:t>
      </w:r>
      <w:r>
        <w:rPr>
          <w:color w:val="FF0000"/>
          <w:vertAlign w:val="subscript"/>
        </w:rPr>
        <w:t>4</w:t>
      </w:r>
      <w:r>
        <w:rPr>
          <w:color w:val="FF0000"/>
        </w:rPr>
        <w:t xml:space="preserve">   </w: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35．</w:t>
      </w:r>
      <w:r>
        <w:rPr>
          <w:rFonts w:hint="eastAsia" w:ascii="宋体" w:hAnsi="宋体"/>
          <w:szCs w:val="21"/>
        </w:rPr>
        <w:t>（3分）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1</w:t>
      </w:r>
      <w:r>
        <w:rPr>
          <w:rFonts w:ascii="宋体" w:hAnsi="宋体" w:cs="宋体"/>
          <w:color w:val="FF0000"/>
        </w:rPr>
        <w:t>）</w:t>
      </w:r>
      <w:r>
        <w:rPr>
          <w:rFonts w:hint="eastAsia"/>
          <w:color w:val="FF0000"/>
        </w:rPr>
        <w:t xml:space="preserve"> 合成纤维    </w:t>
      </w: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2</w:t>
      </w:r>
      <w:r>
        <w:rPr>
          <w:rFonts w:ascii="宋体" w:hAnsi="宋体" w:cs="宋体"/>
          <w:color w:val="FF0000"/>
        </w:rPr>
        <w:t>）</w:t>
      </w:r>
      <w:r>
        <w:rPr>
          <w:rFonts w:hint="eastAsia" w:ascii="宋体" w:hAnsi="宋体" w:cs="宋体"/>
          <w:color w:val="FF0000"/>
        </w:rPr>
        <w:t>C</w:t>
      </w:r>
      <w:r>
        <w:rPr>
          <w:rFonts w:hint="eastAsia"/>
          <w:color w:val="FF0000"/>
        </w:rP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  <w:color w:val="FF0000"/>
        </w:rPr>
        <w:t>（</w:t>
      </w:r>
      <w:r>
        <w:rPr>
          <w:rFonts w:hint="eastAsia" w:eastAsiaTheme="minorEastAsia"/>
          <w:color w:val="FF0000"/>
        </w:rPr>
        <w:t>3</w:t>
      </w:r>
      <w:r>
        <w:rPr>
          <w:rFonts w:ascii="宋体" w:hAnsi="宋体" w:cs="宋体"/>
          <w:color w:val="FF0000"/>
        </w:rPr>
        <w:t>）</w:t>
      </w:r>
      <w:r>
        <w:rPr>
          <w:rFonts w:hint="eastAsia" w:ascii="宋体" w:hAnsi="宋体" w:cs="宋体"/>
          <w:color w:val="FF0000"/>
        </w:rPr>
        <w:t>耐腐蚀、密度小、寿命长、成本低、容易安装（均可）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="宋体" w:hAnsi="宋体" w:cs="宋体"/>
        </w:rPr>
      </w:pPr>
      <w:r>
        <w:t>36．（</w:t>
      </w:r>
      <w:r>
        <w:rPr>
          <w:rFonts w:hint="eastAsia"/>
        </w:rPr>
        <w:t>4分）</w:t>
      </w:r>
    </w:p>
    <w:p>
      <w:pPr>
        <w:spacing w:line="360" w:lineRule="auto"/>
        <w:ind w:firstLine="630" w:firstLineChars="300"/>
        <w:rPr>
          <w:color w:val="FF0000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hint="eastAsia"/>
          <w:color w:val="FF0000"/>
        </w:rPr>
        <w:t>CO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 xml:space="preserve">   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hint="eastAsia"/>
          <w:color w:val="FF0000"/>
        </w:rPr>
        <w:t xml:space="preserve"> 铁的表面有红色固体生成，溶液由蓝色变成浅绿色   </w:t>
      </w:r>
    </w:p>
    <w:p>
      <w:pPr>
        <w:spacing w:line="360" w:lineRule="auto"/>
        <w:ind w:firstLine="630" w:firstLineChars="300"/>
        <w:rPr>
          <w:color w:val="FF0000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hint="eastAsia"/>
          <w:color w:val="FF0000"/>
        </w:rPr>
        <w:t xml:space="preserve"> Fe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O</w:t>
      </w:r>
      <w:r>
        <w:rPr>
          <w:rFonts w:hint="eastAsia"/>
          <w:color w:val="FF0000"/>
          <w:vertAlign w:val="subscript"/>
        </w:rPr>
        <w:t>3</w:t>
      </w:r>
      <w:r>
        <w:rPr>
          <w:rFonts w:hint="eastAsia"/>
          <w:color w:val="FF0000"/>
        </w:rPr>
        <w:t>+6HCl = 2FeCl</w:t>
      </w:r>
      <w:r>
        <w:rPr>
          <w:rFonts w:hint="eastAsia"/>
          <w:color w:val="FF0000"/>
          <w:vertAlign w:val="subscript"/>
        </w:rPr>
        <w:t>3</w:t>
      </w:r>
      <w:r>
        <w:rPr>
          <w:rFonts w:hint="eastAsia"/>
          <w:color w:val="FF0000"/>
        </w:rPr>
        <w:t>+3H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O</w:t>
      </w:r>
      <w:r>
        <w:rPr>
          <w:color w:val="FF0000"/>
        </w:rPr>
        <w:t xml:space="preserve">   </w:t>
      </w:r>
      <w:r>
        <w:rPr>
          <w:rFonts w:hint="eastAsia"/>
          <w:color w:val="FF0000"/>
        </w:rPr>
        <w:t>（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或Fe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O</w:t>
      </w:r>
      <w:r>
        <w:rPr>
          <w:rFonts w:hint="eastAsia"/>
          <w:color w:val="FF0000"/>
          <w:vertAlign w:val="subscript"/>
        </w:rPr>
        <w:t>3</w:t>
      </w:r>
      <w:r>
        <w:rPr>
          <w:rFonts w:hint="eastAsia"/>
          <w:color w:val="FF0000"/>
        </w:rPr>
        <w:t>+3H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SO</w:t>
      </w:r>
      <w:r>
        <w:rPr>
          <w:rFonts w:hint="eastAsia"/>
          <w:color w:val="FF0000"/>
          <w:vertAlign w:val="subscript"/>
        </w:rPr>
        <w:t>4</w:t>
      </w:r>
      <w:r>
        <w:rPr>
          <w:rFonts w:hint="eastAsia"/>
          <w:color w:val="FF0000"/>
        </w:rPr>
        <w:t>= Fe</w:t>
      </w:r>
      <w:r>
        <w:rPr>
          <w:rFonts w:hint="eastAsia"/>
          <w:color w:val="FF0000"/>
          <w:vertAlign w:val="subscript"/>
        </w:rPr>
        <w:t xml:space="preserve"> 2</w:t>
      </w:r>
      <w:r>
        <w:rPr>
          <w:rFonts w:hint="eastAsia"/>
          <w:color w:val="FF0000"/>
        </w:rPr>
        <w:t>(SO4)</w:t>
      </w:r>
      <w:r>
        <w:rPr>
          <w:rFonts w:hint="eastAsia"/>
          <w:color w:val="FF0000"/>
          <w:vertAlign w:val="subscript"/>
        </w:rPr>
        <w:t>3</w:t>
      </w:r>
      <w:r>
        <w:rPr>
          <w:rFonts w:hint="eastAsia"/>
          <w:color w:val="FF0000"/>
        </w:rPr>
        <w:t>+3H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 xml:space="preserve">O）    </w:t>
      </w:r>
    </w:p>
    <w:p>
      <w:pPr>
        <w:spacing w:line="360" w:lineRule="auto"/>
        <w:jc w:val="lef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三、实验题：</w:t>
      </w:r>
      <w:r>
        <w:rPr>
          <w:rFonts w:hint="eastAsia" w:ascii="宋体" w:hAnsi="宋体"/>
          <w:b/>
          <w:color w:val="000000"/>
          <w:szCs w:val="21"/>
        </w:rPr>
        <w:t>（共5题，每个方程式2分，其他每空1 分，满分25 分）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37．(</w:t>
      </w:r>
      <w:r>
        <w:rPr>
          <w:rFonts w:hint="eastAsia"/>
        </w:rPr>
        <w:t>7</w:t>
      </w:r>
      <w:r>
        <w:t>分)</w:t>
      </w:r>
    </w:p>
    <w:p>
      <w:pPr>
        <w:spacing w:line="360" w:lineRule="auto"/>
        <w:ind w:firstLine="630" w:firstLineChars="300"/>
        <w:jc w:val="left"/>
        <w:textAlignment w:val="center"/>
        <w:rPr>
          <w:color w:val="FF0000"/>
        </w:rPr>
      </w:pP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1</w:t>
      </w:r>
      <w:r>
        <w:rPr>
          <w:rFonts w:ascii="宋体" w:hAnsi="宋体" w:cs="宋体"/>
          <w:color w:val="FF0000"/>
        </w:rPr>
        <w:t>）</w:t>
      </w:r>
      <w:r>
        <w:rPr>
          <w:rFonts w:hint="eastAsia"/>
          <w:color w:val="FF0000"/>
        </w:rPr>
        <w:t xml:space="preserve"> 氧气或</w:t>
      </w:r>
      <w:r>
        <w:rPr>
          <w:color w:val="FF0000"/>
        </w:rPr>
        <w:t>O</w:t>
      </w:r>
      <w:r>
        <w:rPr>
          <w:color w:val="FF0000"/>
          <w:vertAlign w:val="subscript"/>
        </w:rPr>
        <w:t>2</w:t>
      </w:r>
      <w:r>
        <w:rPr>
          <w:rFonts w:hint="eastAsia"/>
          <w:color w:val="FF0000"/>
        </w:rPr>
        <w:t xml:space="preserve">    </w:t>
      </w:r>
      <w:r>
        <w:rPr>
          <w:color w:val="FF0000"/>
        </w:rPr>
        <w:t>2H</w:t>
      </w:r>
      <w:r>
        <w:rPr>
          <w:color w:val="FF0000"/>
          <w:vertAlign w:val="subscript"/>
        </w:rPr>
        <w:t>2</w:t>
      </w:r>
      <w:r>
        <w:rPr>
          <w:color w:val="FF0000"/>
        </w:rPr>
        <w:t>O ===== 2H</w:t>
      </w:r>
      <w:r>
        <w:rPr>
          <w:color w:val="FF0000"/>
          <w:vertAlign w:val="subscript"/>
        </w:rPr>
        <w:t>2</w:t>
      </w:r>
      <w:r>
        <w:rPr>
          <w:color w:val="FF0000"/>
        </w:rPr>
        <w:t xml:space="preserve"> </w:t>
      </w:r>
      <w:r>
        <w:rPr>
          <w:rFonts w:ascii="宋体" w:hAnsi="宋体" w:cs="宋体"/>
        </w:rPr>
        <w:t>↑</w:t>
      </w:r>
      <w:r>
        <w:rPr>
          <w:color w:val="FF0000"/>
        </w:rPr>
        <w:t xml:space="preserve">+ 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 xml:space="preserve">↑ (等号上方“通电”) </w:t>
      </w:r>
      <w:r>
        <w:rPr>
          <w:rStyle w:val="12"/>
        </w:rPr>
        <w:commentReference w:id="0"/>
      </w:r>
    </w:p>
    <w:p>
      <w:pPr>
        <w:spacing w:line="360" w:lineRule="auto"/>
        <w:ind w:firstLine="630" w:firstLineChars="300"/>
        <w:jc w:val="left"/>
        <w:textAlignment w:val="center"/>
        <w:rPr>
          <w:color w:val="FF0000"/>
        </w:rPr>
      </w:pP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2</w:t>
      </w:r>
      <w:r>
        <w:rPr>
          <w:rFonts w:ascii="宋体" w:hAnsi="宋体" w:cs="宋体"/>
          <w:color w:val="FF0000"/>
        </w:rPr>
        <w:t>）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</w:rPr>
        <w:t>②</w:t>
      </w:r>
      <w:r>
        <w:rPr>
          <w:rFonts w:hint="eastAsia"/>
          <w:color w:val="FF0000"/>
        </w:rPr>
        <w:t xml:space="preserve">    </w:t>
      </w:r>
      <w:r>
        <w:rPr>
          <w:rFonts w:ascii="宋体" w:hAnsi="宋体" w:cs="宋体"/>
          <w:color w:val="FF0000"/>
        </w:rPr>
        <w:t>（</w:t>
      </w:r>
      <w:r>
        <w:rPr>
          <w:rFonts w:hint="eastAsia" w:eastAsiaTheme="minorEastAsia"/>
          <w:color w:val="FF0000"/>
        </w:rPr>
        <w:t>3</w:t>
      </w:r>
      <w:r>
        <w:rPr>
          <w:rFonts w:ascii="宋体" w:hAnsi="宋体" w:cs="宋体"/>
          <w:color w:val="FF0000"/>
        </w:rPr>
        <w:t>）</w:t>
      </w:r>
      <w:r>
        <w:rPr>
          <w:color w:val="FF0000"/>
        </w:rPr>
        <w:t>B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（</w:t>
      </w:r>
      <w:r>
        <w:rPr>
          <w:rFonts w:hint="eastAsia"/>
          <w:color w:val="FF0000"/>
        </w:rPr>
        <w:t>4</w:t>
      </w:r>
      <w:r>
        <w:rPr>
          <w:color w:val="FF0000"/>
        </w:rPr>
        <w:t>）</w:t>
      </w:r>
      <w:r>
        <w:rPr>
          <w:rFonts w:hint="eastAsia"/>
          <w:color w:val="FF0000"/>
        </w:rPr>
        <w:t>肥皂水  煮沸</w:t>
      </w:r>
    </w:p>
    <w:p>
      <w:pPr>
        <w:spacing w:line="360" w:lineRule="auto"/>
        <w:jc w:val="left"/>
        <w:textAlignment w:val="center"/>
      </w:pPr>
      <w:r>
        <w:t>38．</w:t>
      </w:r>
      <w:r>
        <w:rPr>
          <w:rFonts w:hint="eastAsia"/>
        </w:rPr>
        <w:t>（4分）</w:t>
      </w:r>
    </w:p>
    <w:p>
      <w:pPr>
        <w:spacing w:line="360" w:lineRule="auto"/>
        <w:ind w:firstLine="630" w:firstLineChars="300"/>
        <w:jc w:val="left"/>
        <w:textAlignment w:val="center"/>
        <w:rPr>
          <w:color w:val="FF0000"/>
        </w:rPr>
      </w:pP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1</w:t>
      </w:r>
      <w:r>
        <w:rPr>
          <w:rFonts w:ascii="宋体" w:hAnsi="宋体" w:cs="宋体"/>
          <w:color w:val="FF0000"/>
        </w:rPr>
        <w:t>）</w:t>
      </w:r>
      <w:r>
        <w:rPr>
          <w:rFonts w:hint="eastAsia"/>
          <w:color w:val="FF0000"/>
        </w:rPr>
        <w:t xml:space="preserve"> 铁架台  </w:t>
      </w:r>
      <w:r>
        <w:rPr>
          <w:color w:val="FF0000"/>
        </w:rPr>
        <w:t xml:space="preserve">  </w:t>
      </w:r>
      <w:r>
        <w:rPr>
          <w:rFonts w:ascii="宋体" w:hAnsi="宋体" w:cs="宋体"/>
          <w:color w:val="FF0000"/>
        </w:rPr>
        <w:t>（</w:t>
      </w:r>
      <w:r>
        <w:rPr>
          <w:rFonts w:eastAsia="Times New Roman"/>
          <w:color w:val="FF0000"/>
        </w:rPr>
        <w:t>2</w:t>
      </w:r>
      <w:r>
        <w:rPr>
          <w:rFonts w:ascii="宋体" w:hAnsi="宋体" w:cs="宋体"/>
          <w:color w:val="FF0000"/>
        </w:rPr>
        <w:t>）</w:t>
      </w:r>
      <w:r>
        <w:rPr>
          <w:rFonts w:hint="eastAsia" w:ascii="宋体" w:hAnsi="宋体" w:cs="宋体"/>
          <w:color w:val="FF0000"/>
        </w:rPr>
        <w:t xml:space="preserve"> </w:t>
      </w:r>
      <w:r>
        <w:rPr>
          <w:rFonts w:ascii="宋体" w:hAnsi="宋体" w:cs="宋体"/>
          <w:color w:val="FF0000"/>
        </w:rPr>
        <w:object>
          <v:shape id="_x0000_i1027" o:spt="75" alt="eqId69b2912f263d4107a0b27c578cad0bf8" type="#_x0000_t75" style="height:39.75pt;width:127.5pt;" o:ole="t" filled="f" o:preferrelative="t" stroked="f" coordsize="21600,21600">
            <v:path/>
            <v:fill on="f" focussize="0,0"/>
            <v:stroke on="f" joinstyle="miter"/>
            <v:imagedata r:id="rId47" o:title="eqId69b2912f263d4107a0b27c578cad0bf8"/>
            <o:lock v:ext="edit" aspectratio="t"/>
            <w10:wrap type="none"/>
            <w10:anchorlock/>
          </v:shape>
          <o:OLEObject Type="Embed" ProgID="Equation.DSMT4" ShapeID="_x0000_i1027" DrawAspect="Content" ObjectID="_1468075727" r:id="rId46">
            <o:LockedField>false</o:LockedField>
          </o:OLEObject>
        </w:object>
      </w:r>
      <w:r>
        <w:rPr>
          <w:rFonts w:hint="eastAsia"/>
          <w:color w:val="FF0000"/>
        </w:rPr>
        <w:t xml:space="preserve">   </w:t>
      </w:r>
      <w:r>
        <w:rPr>
          <w:color w:val="FF0000"/>
        </w:rPr>
        <w:t xml:space="preserve">    </w:t>
      </w:r>
      <w:r>
        <w:rPr>
          <w:rFonts w:hint="eastAsia"/>
          <w:color w:val="FF0000"/>
        </w:rPr>
        <w:t xml:space="preserve">  </w:t>
      </w:r>
      <w:r>
        <w:rPr>
          <w:rFonts w:ascii="宋体" w:hAnsi="宋体" w:cs="宋体"/>
          <w:color w:val="FF0000"/>
        </w:rPr>
        <w:t>（</w:t>
      </w:r>
      <w:r>
        <w:rPr>
          <w:rFonts w:hint="eastAsia" w:eastAsiaTheme="minorEastAsia"/>
          <w:color w:val="FF0000"/>
        </w:rPr>
        <w:t>3</w:t>
      </w:r>
      <w:r>
        <w:rPr>
          <w:rFonts w:ascii="宋体" w:hAnsi="宋体" w:cs="宋体"/>
          <w:color w:val="FF0000"/>
        </w:rPr>
        <w:t>）</w:t>
      </w:r>
      <w:r>
        <w:rPr>
          <w:rFonts w:hint="eastAsia"/>
          <w:color w:val="FF0000"/>
        </w:rPr>
        <w:t xml:space="preserve"> </w:t>
      </w:r>
      <w:r>
        <w:rPr>
          <w:rFonts w:hint="eastAsia" w:ascii="宋体" w:hAnsi="宋体" w:cs="宋体"/>
          <w:color w:val="FF0000"/>
        </w:rPr>
        <w:t>④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t>39．(</w:t>
      </w:r>
      <w:r>
        <w:rPr>
          <w:rFonts w:hint="eastAsia"/>
        </w:rPr>
        <w:t>2</w:t>
      </w:r>
      <w:r>
        <w:t>分)</w:t>
      </w:r>
      <w:r>
        <w:rPr>
          <w:color w:val="FF0000"/>
        </w:rPr>
        <w:t>（1）</w:t>
      </w:r>
      <w:r>
        <w:rPr>
          <w:rFonts w:hint="eastAsia"/>
          <w:color w:val="FF0000"/>
        </w:rPr>
        <w:t xml:space="preserve">缺少氧气  </w:t>
      </w:r>
      <w:r>
        <w:rPr>
          <w:color w:val="FF0000"/>
        </w:rPr>
        <w:t>（2）</w:t>
      </w:r>
      <w:r>
        <w:rPr>
          <w:rFonts w:hint="eastAsia"/>
          <w:color w:val="FF0000"/>
        </w:rPr>
        <w:t>温度要达到可燃物的着火点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rPr>
          <w:rFonts w:ascii="宋体" w:hAnsi="宋体" w:cs="宋体"/>
        </w:rPr>
        <w:t>40</w:t>
      </w:r>
      <w:r>
        <w:rPr>
          <w:rFonts w:hint="eastAsia" w:ascii="宋体" w:hAnsi="宋体" w:cs="宋体"/>
        </w:rPr>
        <w:t>.</w:t>
      </w:r>
      <w:r>
        <w:rPr>
          <w:rFonts w:ascii="宋体" w:hAnsi="宋体"/>
          <w:sz w:val="24"/>
        </w:rPr>
        <w:t xml:space="preserve"> </w:t>
      </w:r>
      <w:r>
        <w:t>(</w:t>
      </w:r>
      <w:r>
        <w:rPr>
          <w:rFonts w:hint="eastAsia"/>
        </w:rPr>
        <w:t>2</w:t>
      </w:r>
      <w:r>
        <w:t>分)</w:t>
      </w:r>
      <w:r>
        <w:rPr>
          <w:szCs w:val="21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color w:val="FF0000"/>
        </w:rPr>
        <w:t>（1）</w:t>
      </w:r>
      <w:r>
        <w:rPr>
          <w:rFonts w:ascii="宋体" w:hAnsi="宋体" w:cs="宋体"/>
          <w:color w:val="FF0000"/>
        </w:rPr>
        <w:t>①</w:t>
      </w:r>
      <w:r>
        <w:rPr>
          <w:rFonts w:hint="eastAsia" w:ascii="宋体" w:hAnsi="宋体" w:cs="宋体"/>
          <w:color w:val="FF0000"/>
        </w:rPr>
        <w:t xml:space="preserve">④    </w:t>
      </w:r>
      <w:r>
        <w:rPr>
          <w:color w:val="FF0000"/>
        </w:rPr>
        <w:t>（2）</w:t>
      </w:r>
      <w:r>
        <w:rPr>
          <w:rFonts w:hint="eastAsia"/>
          <w:color w:val="FF0000"/>
        </w:rPr>
        <w:t>固体飞溅</w:t>
      </w:r>
    </w:p>
    <w:p>
      <w:r>
        <w:t>41．</w:t>
      </w:r>
      <w:r>
        <w:rPr>
          <w:rFonts w:hint="eastAsia"/>
        </w:rPr>
        <w:t xml:space="preserve">（10分） </w:t>
      </w:r>
      <w:r>
        <w:t xml:space="preserve"> 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</w:t>
      </w:r>
      <w:r>
        <w:rPr>
          <w:rFonts w:hint="eastAsia"/>
          <w:color w:val="FF0000"/>
        </w:rPr>
        <w:t xml:space="preserve"> 集气瓶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2KMnO</w:t>
      </w:r>
      <w:r>
        <w:rPr>
          <w:rFonts w:eastAsia="Times New Roman"/>
          <w:vertAlign w:val="subscript"/>
        </w:rPr>
        <w:t>4</w:t>
      </w:r>
      <w:r>
        <w:object>
          <v:shape id="_x0000_i1028" o:spt="75" alt="eqId84057a5d9014444cb68744c20ad1ff30" type="#_x0000_t75" style="height:33.75pt;width:12pt;" o:ole="t" filled="f" o:preferrelative="t" stroked="f" coordsize="21600,21600">
            <v:path/>
            <v:fill on="f" focussize="0,0"/>
            <v:stroke on="f" joinstyle="miter"/>
            <v:imagedata r:id="rId49" o:title="eqId84057a5d9014444cb68744c20ad1ff30"/>
            <o:lock v:ext="edit" aspectratio="t"/>
            <w10:wrap type="none"/>
            <w10:anchorlock/>
          </v:shape>
          <o:OLEObject Type="Embed" ProgID="Equation.DSMT4" ShapeID="_x0000_i1028" DrawAspect="Content" ObjectID="_1468075728" r:id="rId48">
            <o:LockedField>false</o:LockedField>
          </o:OLEObject>
        </w:object>
      </w:r>
      <w:r>
        <w:rPr>
          <w:rFonts w:eastAsia="Times New Roman"/>
        </w:rPr>
        <w:t>K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MnO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+MnO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↑</w:t>
      </w:r>
      <w:r>
        <w:rPr>
          <w:rFonts w:hint="eastAsia" w:ascii="宋体" w:hAnsi="宋体" w:cs="宋体"/>
        </w:rPr>
        <w:t xml:space="preserve">      </w:t>
      </w:r>
      <w:r>
        <w:rPr>
          <w:rFonts w:hint="eastAsia"/>
          <w:color w:val="FF0000"/>
        </w:rPr>
        <w:t xml:space="preserve">AD或AE       </w:t>
      </w:r>
      <w:r>
        <w:rPr>
          <w:rFonts w:hint="eastAsia"/>
          <w:color w:val="FF0000"/>
          <w:sz w:val="28"/>
          <w:szCs w:val="28"/>
        </w:rPr>
        <w:t xml:space="preserve"> a</w:t>
      </w:r>
      <w:r>
        <w:rPr>
          <w:rFonts w:hint="eastAsia"/>
          <w:color w:val="FF0000"/>
        </w:rPr>
        <w:t xml:space="preserve">  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    </w:t>
      </w:r>
      <w:r>
        <w:rPr>
          <w:rFonts w:ascii="宋体" w:hAnsi="宋体" w:cs="宋体"/>
        </w:rPr>
        <w:t>（</w:t>
      </w:r>
      <w:r>
        <w:rPr>
          <w:rFonts w:hint="eastAsia" w:eastAsiaTheme="minorEastAsia"/>
        </w:rPr>
        <w:t>3</w:t>
      </w:r>
      <w:r>
        <w:rPr>
          <w:rFonts w:ascii="宋体" w:hAnsi="宋体" w:cs="宋体"/>
        </w:rPr>
        <w:t>）</w:t>
      </w:r>
      <w:r>
        <w:rPr>
          <w:color w:val="FF0000"/>
        </w:rPr>
        <w:t>D</w:t>
      </w:r>
      <w:r>
        <w:rPr>
          <w:rFonts w:hint="eastAsia"/>
          <w:color w:val="FF0000"/>
        </w:rPr>
        <w:t xml:space="preserve">    CaCO</w:t>
      </w:r>
      <w:r>
        <w:rPr>
          <w:rFonts w:hint="eastAsia"/>
          <w:color w:val="FF0000"/>
          <w:vertAlign w:val="subscript"/>
        </w:rPr>
        <w:t>3</w:t>
      </w:r>
      <w:r>
        <w:rPr>
          <w:rFonts w:hint="eastAsia"/>
          <w:color w:val="FF0000"/>
        </w:rPr>
        <w:t>+2HCl==CaCl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+H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O+CO</w:t>
      </w:r>
      <w:r>
        <w:rPr>
          <w:rFonts w:hint="eastAsia"/>
          <w:color w:val="FF0000"/>
          <w:vertAlign w:val="subscript"/>
        </w:rPr>
        <w:t>2</w:t>
      </w:r>
      <w:r>
        <w:rPr>
          <w:rFonts w:hint="eastAsia"/>
          <w:color w:val="FF0000"/>
        </w:rPr>
        <w:t>↑</w:t>
      </w:r>
    </w:p>
    <w:p>
      <w:pPr>
        <w:ind w:firstLine="420" w:firstLineChars="200"/>
        <w:rPr>
          <w:color w:val="FF0000"/>
        </w:rPr>
      </w:pPr>
      <w:r>
        <w:rPr>
          <w:rFonts w:ascii="宋体" w:hAnsi="宋体" w:cs="宋体"/>
        </w:rPr>
        <w:t>（</w:t>
      </w:r>
      <w:r>
        <w:rPr>
          <w:rFonts w:hint="eastAsia" w:eastAsiaTheme="minorEastAsia"/>
        </w:rPr>
        <w:t>4</w:t>
      </w:r>
      <w:r>
        <w:rPr>
          <w:rFonts w:ascii="宋体" w:hAnsi="宋体" w:cs="宋体"/>
        </w:rPr>
        <w:t>）</w:t>
      </w:r>
      <w:r>
        <w:rPr>
          <w:rFonts w:hint="eastAsia" w:ascii="宋体" w:hAnsi="宋体" w:cs="宋体"/>
          <w:color w:val="FF0000"/>
        </w:rPr>
        <w:t>可以</w:t>
      </w:r>
      <w:r>
        <w:rPr>
          <w:rFonts w:hint="eastAsia"/>
          <w:color w:val="FF0000"/>
        </w:rPr>
        <w:t xml:space="preserve">控制反应速率    </w:t>
      </w:r>
    </w:p>
    <w:p>
      <w:pPr>
        <w:ind w:firstLine="420" w:firstLineChars="200"/>
        <w:rPr>
          <w:color w:val="FF0000"/>
        </w:rPr>
      </w:pPr>
      <w:r>
        <w:rPr>
          <w:rFonts w:ascii="宋体" w:hAnsi="宋体" w:cs="宋体"/>
        </w:rPr>
        <w:t>（</w:t>
      </w:r>
      <w:r>
        <w:rPr>
          <w:rFonts w:hint="eastAsia" w:eastAsiaTheme="minorEastAsia"/>
        </w:rPr>
        <w:t>5</w:t>
      </w:r>
      <w:r>
        <w:rPr>
          <w:rFonts w:ascii="宋体" w:hAnsi="宋体" w:cs="宋体"/>
        </w:rPr>
        <w:t>）</w:t>
      </w:r>
      <w:r>
        <w:rPr>
          <w:rFonts w:hint="eastAsia"/>
          <w:color w:val="FF0000"/>
        </w:rPr>
        <w:t xml:space="preserve"> A  </w:t>
      </w:r>
    </w:p>
    <w:p>
      <w:pPr>
        <w:adjustRightInd w:val="0"/>
        <w:snapToGrid w:val="0"/>
        <w:spacing w:line="360" w:lineRule="auto"/>
        <w:rPr>
          <w:rFonts w:ascii="宋体" w:hAnsi="宋体"/>
          <w:color w:val="FF0000"/>
          <w:szCs w:val="21"/>
        </w:rPr>
      </w:pPr>
    </w:p>
    <w:p>
      <w:pPr>
        <w:adjustRightInd w:val="0"/>
        <w:snapToGrid w:val="0"/>
        <w:spacing w:line="30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四、计算题</w:t>
      </w:r>
      <w:r>
        <w:rPr>
          <w:rFonts w:hint="eastAsia" w:ascii="宋体" w:hAnsi="宋体"/>
          <w:b/>
          <w:color w:val="000000"/>
          <w:szCs w:val="21"/>
        </w:rPr>
        <w:t>（共2题， 10分）</w:t>
      </w:r>
    </w:p>
    <w:p>
      <w:pPr>
        <w:spacing w:line="480" w:lineRule="auto"/>
        <w:rPr>
          <w:color w:val="FF0000"/>
        </w:rPr>
      </w:pPr>
      <w:r>
        <w:rPr>
          <w:rFonts w:ascii="宋体" w:hAnsi="宋体"/>
          <w:bCs/>
          <w:szCs w:val="21"/>
        </w:rPr>
        <w:t>42.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 xml:space="preserve">分)    </w:t>
      </w:r>
      <w:r>
        <w:rPr>
          <w:color w:val="FF0000"/>
        </w:rPr>
        <w:t>（1）</w:t>
      </w:r>
      <w:r>
        <w:rPr>
          <w:rFonts w:hint="eastAsia"/>
          <w:color w:val="FF0000"/>
        </w:rPr>
        <w:t xml:space="preserve">10:3:12  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（2）</w:t>
      </w:r>
      <w:r>
        <w:rPr>
          <w:rFonts w:hint="eastAsia"/>
          <w:color w:val="FF0000"/>
        </w:rPr>
        <w:t>4</w:t>
      </w:r>
      <w:r>
        <w:rPr>
          <w:color w:val="FF0000"/>
        </w:rPr>
        <w:t xml:space="preserve">0%  </w:t>
      </w:r>
      <w:r>
        <w:rPr>
          <w:rFonts w:hint="eastAsia"/>
          <w:color w:val="FF0000"/>
        </w:rPr>
        <w:t xml:space="preserve">  </w:t>
      </w:r>
      <w:r>
        <w:rPr>
          <w:color w:val="FF0000"/>
        </w:rPr>
        <w:t>（3）3</w:t>
      </w:r>
      <w:r>
        <w:rPr>
          <w:rFonts w:hint="eastAsia"/>
          <w:color w:val="FF0000"/>
        </w:rPr>
        <w:t>片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t>43．</w:t>
      </w:r>
      <w:r>
        <w:rPr>
          <w:rFonts w:hint="eastAsia"/>
        </w:rPr>
        <w:t xml:space="preserve">（7分） </w:t>
      </w:r>
      <w:r>
        <w:rPr>
          <w:color w:val="FF0000"/>
        </w:rPr>
        <w:t>（1）8.8g  （2）80%  （3）14.1%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【详解】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（1）二氧化碳的质量为：</w:t>
      </w:r>
      <w:r>
        <w:rPr>
          <w:color w:val="FF0000"/>
        </w:rPr>
        <w:object>
          <v:shape id="_x0000_i1029" o:spt="75" alt="eqId695fbe9f03c94f35b3a0cc15300c7380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51" o:title="eqId695fbe9f03c94f35b3a0cc15300c73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50">
            <o:LockedField>false</o:LockedField>
          </o:OLEObject>
        </w:object>
      </w:r>
      <w:r>
        <w:rPr>
          <w:color w:val="FF0000"/>
        </w:rPr>
        <w:t>。</w:t>
      </w:r>
    </w:p>
    <w:p>
      <w:pPr>
        <w:spacing w:line="360" w:lineRule="auto"/>
        <w:jc w:val="left"/>
        <w:textAlignment w:val="center"/>
        <w:rPr>
          <w:i/>
          <w:color w:val="FF0000"/>
        </w:rPr>
      </w:pPr>
      <w:r>
        <w:rPr>
          <w:color w:val="FF0000"/>
        </w:rPr>
        <w:t>（2）设原样品中碳酸钙的质量为</w:t>
      </w:r>
      <w:r>
        <w:rPr>
          <w:i/>
          <w:color w:val="FF0000"/>
        </w:rPr>
        <w:t>x</w:t>
      </w:r>
      <w:r>
        <w:rPr>
          <w:color w:val="FF0000"/>
        </w:rPr>
        <w:t>，生成氯化钙的质量为</w:t>
      </w:r>
      <w:r>
        <w:rPr>
          <w:i/>
          <w:color w:val="FF0000"/>
        </w:rPr>
        <w:t>y</w:t>
      </w:r>
    </w:p>
    <w:p>
      <w:pPr>
        <w:spacing w:line="360" w:lineRule="auto"/>
        <w:ind w:firstLine="840" w:firstLineChars="400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30" o:spt="75" alt="eqIdcb16689585784a2298f8c0326f32991b" type="#_x0000_t75" style="height:54pt;width:188.25pt;" o:ole="t" filled="f" o:preferrelative="t" stroked="f" coordsize="21600,21600">
            <v:path/>
            <v:fill on="f" focussize="0,0"/>
            <v:stroke on="f" joinstyle="miter"/>
            <v:imagedata r:id="rId53" o:title="eqIdcb16689585784a2298f8c0326f32991b"/>
            <o:lock v:ext="edit" aspectratio="t"/>
            <w10:wrap type="none"/>
            <w10:anchorlock/>
          </v:shape>
          <o:OLEObject Type="Embed" ProgID="Equation.DSMT4" ShapeID="_x0000_i1030" DrawAspect="Content" ObjectID="_1468075730" r:id="rId52">
            <o:LockedField>false</o:LockedField>
          </o:OLEObject>
        </w:object>
      </w:r>
    </w:p>
    <w:p>
      <w:pPr>
        <w:spacing w:line="360" w:lineRule="auto"/>
        <w:ind w:firstLine="945" w:firstLineChars="450"/>
        <w:jc w:val="left"/>
        <w:textAlignment w:val="center"/>
        <w:rPr>
          <w:color w:val="FF0000"/>
        </w:rPr>
      </w:pPr>
      <w:r>
        <w:rPr>
          <w:color w:val="FF0000"/>
        </w:rPr>
        <w:object>
          <v:shape id="_x0000_i1031" o:spt="75" alt="eqId451ecd6703b44b25a41966f46641e467" type="#_x0000_t75" style="height:51.75pt;width:69pt;" o:ole="t" filled="f" o:preferrelative="t" stroked="f" coordsize="21600,21600">
            <v:path/>
            <v:fill on="f" focussize="0,0"/>
            <v:stroke on="f" joinstyle="miter"/>
            <v:imagedata r:id="rId55" o:title="eqId451ecd6703b44b25a41966f46641e467"/>
            <o:lock v:ext="edit" aspectratio="t"/>
            <w10:wrap type="none"/>
            <w10:anchorlock/>
          </v:shape>
          <o:OLEObject Type="Embed" ProgID="Equation.DSMT4" ShapeID="_x0000_i1031" DrawAspect="Content" ObjectID="_1468075731" r:id="rId54">
            <o:LockedField>false</o:LockedField>
          </o:OLEObject>
        </w:object>
      </w:r>
      <w:r>
        <w:rPr>
          <w:rFonts w:hint="eastAsia"/>
          <w:color w:val="FF0000"/>
        </w:rPr>
        <w:t xml:space="preserve">     </w:t>
      </w:r>
      <w:r>
        <w:rPr>
          <w:color w:val="FF0000"/>
        </w:rPr>
        <w:object>
          <v:shape id="_x0000_i1032" o:spt="75" alt="eqId5ce8ca05571744bfb078a627502be821" type="#_x0000_t75" style="height:51.75pt;width:68.25pt;" o:ole="t" filled="f" o:preferrelative="t" stroked="f" coordsize="21600,21600">
            <v:path/>
            <v:fill on="f" focussize="0,0"/>
            <v:stroke on="f" joinstyle="miter"/>
            <v:imagedata r:id="rId57" o:title="eqId5ce8ca05571744bfb078a627502be8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56">
            <o:LockedField>false</o:LockedField>
          </o:OLEObject>
        </w:object>
      </w:r>
    </w:p>
    <w:p>
      <w:pPr>
        <w:spacing w:line="360" w:lineRule="auto"/>
        <w:ind w:firstLine="630" w:firstLineChars="300"/>
        <w:jc w:val="left"/>
        <w:textAlignment w:val="center"/>
        <w:rPr>
          <w:color w:val="FF0000"/>
        </w:rPr>
      </w:pPr>
      <w:r>
        <w:rPr>
          <w:color w:val="FF0000"/>
        </w:rPr>
        <w:t>石灰石样品中碳酸钙的质量分数：</w:t>
      </w:r>
      <w:r>
        <w:rPr>
          <w:color w:val="FF0000"/>
        </w:rPr>
        <w:object>
          <v:shape id="_x0000_i1033" o:spt="75" alt="eqIdff14ae8ed85648a0b3f774415efb8cb9" type="#_x0000_t75" style="height:33pt;width:94.5pt;" o:ole="t" filled="f" o:preferrelative="t" stroked="f" coordsize="21600,21600">
            <v:path/>
            <v:fill on="f" focussize="0,0"/>
            <v:stroke on="f" joinstyle="miter"/>
            <v:imagedata r:id="rId59" o:title="eqIdff14ae8ed85648a0b3f774415efb8cb9"/>
            <o:lock v:ext="edit" aspectratio="t"/>
            <w10:wrap type="none"/>
            <w10:anchorlock/>
          </v:shape>
          <o:OLEObject Type="Embed" ProgID="Equation.DSMT4" ShapeID="_x0000_i1033" DrawAspect="Content" ObjectID="_1468075733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（3）反应后所得溶液的质量为：</w:t>
      </w:r>
      <w:r>
        <w:rPr>
          <w:color w:val="FF0000"/>
        </w:rPr>
        <w:object>
          <v:shape id="_x0000_i1034" o:spt="75" alt="eqIdb8f161d206f3437a901287bf5d564a94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61" o:title="eqIdb8f161d206f3437a901287bf5d564a94"/>
            <o:lock v:ext="edit" aspectratio="t"/>
            <w10:wrap type="none"/>
            <w10:anchorlock/>
          </v:shape>
          <o:OLEObject Type="Embed" ProgID="Equation.DSMT4" ShapeID="_x0000_i1034" DrawAspect="Content" ObjectID="_1468075734" r:id="rId60">
            <o:LockedField>false</o:LockedField>
          </o:OLEObject>
        </w:object>
      </w:r>
      <w:r>
        <w:rPr>
          <w:color w:val="FF0000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color w:val="FF0000"/>
        </w:rPr>
      </w:pPr>
      <w:r>
        <w:rPr>
          <w:color w:val="FF0000"/>
        </w:rPr>
        <w:t>反应后所得溶液中溶质的质量分数为：</w:t>
      </w:r>
      <w:r>
        <w:rPr>
          <w:color w:val="FF0000"/>
        </w:rPr>
        <w:object>
          <v:shape id="_x0000_i1035" o:spt="75" alt="eqId589dbcb728fc42239117c6f34c49aca7" type="#_x0000_t75" style="height:33pt;width:116.25pt;" o:ole="t" filled="f" o:preferrelative="t" stroked="f" coordsize="21600,21600">
            <v:path/>
            <v:fill on="f" focussize="0,0"/>
            <v:stroke on="f" joinstyle="miter"/>
            <v:imagedata r:id="rId63" o:title="eqId589dbcb728fc42239117c6f34c49aca7"/>
            <o:lock v:ext="edit" aspectratio="t"/>
            <w10:wrap type="none"/>
            <w10:anchorlock/>
          </v:shape>
          <o:OLEObject Type="Embed" ProgID="Equation.DSMT4" ShapeID="_x0000_i1035" DrawAspect="Content" ObjectID="_1468075735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FF0000"/>
        </w:rPr>
        <w:sectPr>
          <w:footerReference r:id="rId5" w:type="default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color w:val="FF0000"/>
        </w:rPr>
        <w:t>答：生成二氧化碳的质量为8.8g；石灰石样品中碳酸钙的质量分数为80%；反应后所得溶液中溶质的质量分数为14.1%</w:t>
      </w:r>
    </w:p>
    <w:p>
      <w:pPr>
        <w:jc w:val="left"/>
        <w:textAlignment w:val="center"/>
        <w:sectPr>
          <w:footerReference r:id="rId7" w:type="default"/>
          <w:pgSz w:w="22107" w:h="15309" w:orient="landscape"/>
          <w:pgMar w:top="1021" w:right="1985" w:bottom="1247" w:left="1588" w:header="851" w:footer="907" w:gutter="0"/>
          <w:cols w:space="420" w:num="2"/>
          <w:docGrid w:type="lines" w:linePitch="312" w:charSpace="-3700"/>
        </w:sectPr>
      </w:pPr>
    </w:p>
    <w:p>
      <w:bookmarkStart w:id="0" w:name="_GoBack"/>
      <w:bookmarkEnd w:id="0"/>
    </w:p>
    <w:sectPr>
      <w:pgSz w:w="22107" w:h="15309"/>
      <w:pgMar w:top="1440" w:right="1800" w:bottom="1440" w:left="1800" w:header="708" w:footer="708" w:gutter="0"/>
      <w:cols w:space="708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znl" w:date="2021-05-20T15:27:00Z" w:initials="z">
    <w:p w14:paraId="37D33175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7D3317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华文中宋" w:hAnsi="华文中宋" w:eastAsia="华文中宋"/>
        <w:b/>
        <w:kern w:val="0"/>
        <w:szCs w:val="21"/>
      </w:rPr>
    </w:pPr>
    <w:r>
      <w:rPr>
        <w:rFonts w:hint="eastAsia" w:ascii="华文中宋" w:hAnsi="华文中宋" w:eastAsia="华文中宋"/>
        <w:b/>
        <w:kern w:val="0"/>
        <w:szCs w:val="21"/>
      </w:rPr>
      <w:t>第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page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4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*2-1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7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页（共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numpages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4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8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页）</w:t>
    </w:r>
    <w:r>
      <w:rPr>
        <w:rFonts w:ascii="华文中宋" w:hAnsi="华文中宋" w:eastAsia="华文中宋"/>
        <w:b/>
        <w:kern w:val="0"/>
        <w:szCs w:val="21"/>
      </w:rPr>
      <w:t>化学</w:t>
    </w:r>
    <w:r>
      <w:rPr>
        <w:rFonts w:hint="eastAsia" w:ascii="华文中宋" w:hAnsi="华文中宋" w:eastAsia="华文中宋"/>
        <w:b/>
        <w:kern w:val="0"/>
        <w:szCs w:val="21"/>
      </w:rPr>
      <w:t>试卷（2021-05-</w:t>
    </w:r>
    <w:r>
      <w:rPr>
        <w:rFonts w:ascii="华文中宋" w:hAnsi="华文中宋" w:eastAsia="华文中宋"/>
        <w:b/>
        <w:kern w:val="0"/>
        <w:szCs w:val="21"/>
      </w:rPr>
      <w:t>24</w:t>
    </w:r>
    <w:r>
      <w:rPr>
        <w:rFonts w:hint="eastAsia" w:ascii="华文中宋" w:hAnsi="华文中宋" w:eastAsia="华文中宋"/>
        <w:b/>
        <w:kern w:val="0"/>
        <w:szCs w:val="21"/>
      </w:rPr>
      <w:t>-</w:t>
    </w:r>
    <w:r>
      <w:rPr>
        <w:rFonts w:ascii="华文中宋" w:hAnsi="华文中宋" w:eastAsia="华文中宋"/>
        <w:b/>
        <w:kern w:val="0"/>
        <w:szCs w:val="21"/>
      </w:rPr>
      <w:t>上午</w:t>
    </w:r>
    <w:r>
      <w:rPr>
        <w:rFonts w:hint="eastAsia" w:ascii="华文中宋" w:hAnsi="华文中宋" w:eastAsia="华文中宋"/>
        <w:b/>
        <w:kern w:val="0"/>
        <w:szCs w:val="21"/>
      </w:rPr>
      <w:t>）第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page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4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8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页（共</w: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=</w:instrText>
    </w:r>
    <w:r>
      <w:rPr>
        <w:rFonts w:ascii="华文中宋" w:hAnsi="华文中宋" w:eastAsia="华文中宋"/>
        <w:b/>
        <w:kern w:val="0"/>
        <w:szCs w:val="21"/>
      </w:rPr>
      <w:fldChar w:fldCharType="begin"/>
    </w:r>
    <w:r>
      <w:rPr>
        <w:rFonts w:hint="eastAsia" w:ascii="华文中宋" w:hAnsi="华文中宋" w:eastAsia="华文中宋"/>
        <w:b/>
        <w:kern w:val="0"/>
        <w:szCs w:val="21"/>
      </w:rPr>
      <w:instrText xml:space="preserve">numpages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instrText xml:space="preserve">4</w:instrTex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instrText xml:space="preserve">*2</w:instrText>
    </w:r>
    <w:r>
      <w:rPr>
        <w:rFonts w:ascii="华文中宋" w:hAnsi="华文中宋" w:eastAsia="华文中宋"/>
        <w:b/>
        <w:kern w:val="0"/>
        <w:szCs w:val="21"/>
      </w:rPr>
      <w:fldChar w:fldCharType="separate"/>
    </w:r>
    <w:r>
      <w:rPr>
        <w:rFonts w:ascii="华文中宋" w:hAnsi="华文中宋" w:eastAsia="华文中宋"/>
        <w:b/>
        <w:kern w:val="0"/>
        <w:szCs w:val="21"/>
      </w:rPr>
      <w:t>8</w:t>
    </w:r>
    <w:r>
      <w:rPr>
        <w:rFonts w:ascii="华文中宋" w:hAnsi="华文中宋" w:eastAsia="华文中宋"/>
        <w:b/>
        <w:kern w:val="0"/>
        <w:szCs w:val="21"/>
      </w:rPr>
      <w:fldChar w:fldCharType="end"/>
    </w:r>
    <w:r>
      <w:rPr>
        <w:rFonts w:hint="eastAsia" w:ascii="华文中宋" w:hAnsi="华文中宋" w:eastAsia="华文中宋"/>
        <w:b/>
        <w:kern w:val="0"/>
        <w:szCs w:val="21"/>
      </w:rPr>
      <w:t>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29F"/>
    <w:multiLevelType w:val="multilevel"/>
    <w:tmpl w:val="003A629F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nl">
    <w15:presenceInfo w15:providerId="None" w15:userId="zn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96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3B"/>
    <w:rsid w:val="00001FDE"/>
    <w:rsid w:val="00002E4E"/>
    <w:rsid w:val="00004ECA"/>
    <w:rsid w:val="00005FF0"/>
    <w:rsid w:val="000077FE"/>
    <w:rsid w:val="00010F82"/>
    <w:rsid w:val="00011ABB"/>
    <w:rsid w:val="000120BD"/>
    <w:rsid w:val="0001386C"/>
    <w:rsid w:val="00013893"/>
    <w:rsid w:val="00013F4E"/>
    <w:rsid w:val="00015084"/>
    <w:rsid w:val="0001540C"/>
    <w:rsid w:val="000158E1"/>
    <w:rsid w:val="00016B15"/>
    <w:rsid w:val="00017667"/>
    <w:rsid w:val="00020B23"/>
    <w:rsid w:val="00023800"/>
    <w:rsid w:val="00023F1F"/>
    <w:rsid w:val="00024182"/>
    <w:rsid w:val="000261F7"/>
    <w:rsid w:val="00031B2C"/>
    <w:rsid w:val="00031D1A"/>
    <w:rsid w:val="0003261A"/>
    <w:rsid w:val="00032FF1"/>
    <w:rsid w:val="00033577"/>
    <w:rsid w:val="000344CE"/>
    <w:rsid w:val="00041A15"/>
    <w:rsid w:val="00041EA3"/>
    <w:rsid w:val="00042E1D"/>
    <w:rsid w:val="00043452"/>
    <w:rsid w:val="000436B3"/>
    <w:rsid w:val="000438F6"/>
    <w:rsid w:val="000453A9"/>
    <w:rsid w:val="00045959"/>
    <w:rsid w:val="00053A0E"/>
    <w:rsid w:val="000547B2"/>
    <w:rsid w:val="000554E8"/>
    <w:rsid w:val="0005659C"/>
    <w:rsid w:val="00056902"/>
    <w:rsid w:val="00056A91"/>
    <w:rsid w:val="00060655"/>
    <w:rsid w:val="00062D6E"/>
    <w:rsid w:val="0006685C"/>
    <w:rsid w:val="00066C39"/>
    <w:rsid w:val="00073C9F"/>
    <w:rsid w:val="00074D29"/>
    <w:rsid w:val="00075259"/>
    <w:rsid w:val="0007734A"/>
    <w:rsid w:val="0008038C"/>
    <w:rsid w:val="000807B6"/>
    <w:rsid w:val="00080D0C"/>
    <w:rsid w:val="00083943"/>
    <w:rsid w:val="000840B5"/>
    <w:rsid w:val="00085BFA"/>
    <w:rsid w:val="00086860"/>
    <w:rsid w:val="00086FDB"/>
    <w:rsid w:val="00087AE0"/>
    <w:rsid w:val="00094A3F"/>
    <w:rsid w:val="0009699B"/>
    <w:rsid w:val="00097A30"/>
    <w:rsid w:val="000A094E"/>
    <w:rsid w:val="000A1F83"/>
    <w:rsid w:val="000A3B22"/>
    <w:rsid w:val="000A56BD"/>
    <w:rsid w:val="000A5979"/>
    <w:rsid w:val="000A6EAA"/>
    <w:rsid w:val="000B020C"/>
    <w:rsid w:val="000B0663"/>
    <w:rsid w:val="000B75B5"/>
    <w:rsid w:val="000B79E4"/>
    <w:rsid w:val="000C0C44"/>
    <w:rsid w:val="000C2C84"/>
    <w:rsid w:val="000C395B"/>
    <w:rsid w:val="000C4F1C"/>
    <w:rsid w:val="000C7462"/>
    <w:rsid w:val="000C7674"/>
    <w:rsid w:val="000C7BD3"/>
    <w:rsid w:val="000D5387"/>
    <w:rsid w:val="000D5775"/>
    <w:rsid w:val="000D5947"/>
    <w:rsid w:val="000D7B32"/>
    <w:rsid w:val="000E06DC"/>
    <w:rsid w:val="000E3531"/>
    <w:rsid w:val="000E7887"/>
    <w:rsid w:val="000F037C"/>
    <w:rsid w:val="000F0532"/>
    <w:rsid w:val="000F58E2"/>
    <w:rsid w:val="000F6249"/>
    <w:rsid w:val="000F7809"/>
    <w:rsid w:val="00100A96"/>
    <w:rsid w:val="00105C5A"/>
    <w:rsid w:val="0010774B"/>
    <w:rsid w:val="00110838"/>
    <w:rsid w:val="00112C71"/>
    <w:rsid w:val="0011408E"/>
    <w:rsid w:val="0012005E"/>
    <w:rsid w:val="00120A5F"/>
    <w:rsid w:val="00124674"/>
    <w:rsid w:val="001246FC"/>
    <w:rsid w:val="00126CC1"/>
    <w:rsid w:val="00126EE9"/>
    <w:rsid w:val="001310D0"/>
    <w:rsid w:val="001321C5"/>
    <w:rsid w:val="00133F2C"/>
    <w:rsid w:val="00134431"/>
    <w:rsid w:val="001369AD"/>
    <w:rsid w:val="00140735"/>
    <w:rsid w:val="00141567"/>
    <w:rsid w:val="00141EE5"/>
    <w:rsid w:val="001458F6"/>
    <w:rsid w:val="00145DC5"/>
    <w:rsid w:val="0015096D"/>
    <w:rsid w:val="00150A25"/>
    <w:rsid w:val="00151A49"/>
    <w:rsid w:val="00152BFF"/>
    <w:rsid w:val="00157F8F"/>
    <w:rsid w:val="00160185"/>
    <w:rsid w:val="00160C59"/>
    <w:rsid w:val="0016512A"/>
    <w:rsid w:val="0016539B"/>
    <w:rsid w:val="001653E8"/>
    <w:rsid w:val="0016781B"/>
    <w:rsid w:val="0017155E"/>
    <w:rsid w:val="00171964"/>
    <w:rsid w:val="00171D88"/>
    <w:rsid w:val="001752F7"/>
    <w:rsid w:val="00175A07"/>
    <w:rsid w:val="00176636"/>
    <w:rsid w:val="00177D6B"/>
    <w:rsid w:val="00186DB0"/>
    <w:rsid w:val="00187E09"/>
    <w:rsid w:val="00191757"/>
    <w:rsid w:val="00191A19"/>
    <w:rsid w:val="00193AE2"/>
    <w:rsid w:val="0019582E"/>
    <w:rsid w:val="00196166"/>
    <w:rsid w:val="00196BA3"/>
    <w:rsid w:val="001A18F3"/>
    <w:rsid w:val="001A3397"/>
    <w:rsid w:val="001A3C3E"/>
    <w:rsid w:val="001A47A0"/>
    <w:rsid w:val="001A4DAD"/>
    <w:rsid w:val="001A5767"/>
    <w:rsid w:val="001A79B4"/>
    <w:rsid w:val="001B0012"/>
    <w:rsid w:val="001B116D"/>
    <w:rsid w:val="001B1E05"/>
    <w:rsid w:val="001B2B0A"/>
    <w:rsid w:val="001B38B4"/>
    <w:rsid w:val="001C003F"/>
    <w:rsid w:val="001C0B2F"/>
    <w:rsid w:val="001C46CC"/>
    <w:rsid w:val="001C4FC3"/>
    <w:rsid w:val="001C56E7"/>
    <w:rsid w:val="001C6A55"/>
    <w:rsid w:val="001C7CC8"/>
    <w:rsid w:val="001D0489"/>
    <w:rsid w:val="001D19CC"/>
    <w:rsid w:val="001D2A6E"/>
    <w:rsid w:val="001D32A9"/>
    <w:rsid w:val="001D4427"/>
    <w:rsid w:val="001D7862"/>
    <w:rsid w:val="001E23F8"/>
    <w:rsid w:val="001E26ED"/>
    <w:rsid w:val="001E3D53"/>
    <w:rsid w:val="001E4BD7"/>
    <w:rsid w:val="001E4EE7"/>
    <w:rsid w:val="001E5597"/>
    <w:rsid w:val="001E63C3"/>
    <w:rsid w:val="001E7D9A"/>
    <w:rsid w:val="001F1129"/>
    <w:rsid w:val="001F5594"/>
    <w:rsid w:val="001F5A26"/>
    <w:rsid w:val="00203196"/>
    <w:rsid w:val="00207862"/>
    <w:rsid w:val="002121F7"/>
    <w:rsid w:val="00212D23"/>
    <w:rsid w:val="00216374"/>
    <w:rsid w:val="00220830"/>
    <w:rsid w:val="00220ED1"/>
    <w:rsid w:val="00222084"/>
    <w:rsid w:val="00222D58"/>
    <w:rsid w:val="0022552A"/>
    <w:rsid w:val="0022565F"/>
    <w:rsid w:val="00226B13"/>
    <w:rsid w:val="0023195E"/>
    <w:rsid w:val="00235200"/>
    <w:rsid w:val="002356C6"/>
    <w:rsid w:val="00235E45"/>
    <w:rsid w:val="00235EC1"/>
    <w:rsid w:val="00236110"/>
    <w:rsid w:val="00236EEC"/>
    <w:rsid w:val="00241710"/>
    <w:rsid w:val="00242318"/>
    <w:rsid w:val="002423BF"/>
    <w:rsid w:val="00242D1B"/>
    <w:rsid w:val="00245C49"/>
    <w:rsid w:val="0024656F"/>
    <w:rsid w:val="0024789A"/>
    <w:rsid w:val="0025323C"/>
    <w:rsid w:val="002532C5"/>
    <w:rsid w:val="00255365"/>
    <w:rsid w:val="0026097F"/>
    <w:rsid w:val="002625BA"/>
    <w:rsid w:val="00262D11"/>
    <w:rsid w:val="00263095"/>
    <w:rsid w:val="0026401D"/>
    <w:rsid w:val="0026585E"/>
    <w:rsid w:val="00267C56"/>
    <w:rsid w:val="00267D21"/>
    <w:rsid w:val="002708B8"/>
    <w:rsid w:val="002718F1"/>
    <w:rsid w:val="00271C37"/>
    <w:rsid w:val="00272F72"/>
    <w:rsid w:val="00273ABE"/>
    <w:rsid w:val="00277FA7"/>
    <w:rsid w:val="00282FED"/>
    <w:rsid w:val="0028357E"/>
    <w:rsid w:val="0028392D"/>
    <w:rsid w:val="002839E6"/>
    <w:rsid w:val="0028415A"/>
    <w:rsid w:val="00286DEA"/>
    <w:rsid w:val="0028719B"/>
    <w:rsid w:val="002876BC"/>
    <w:rsid w:val="00287D7B"/>
    <w:rsid w:val="0029187A"/>
    <w:rsid w:val="002929DF"/>
    <w:rsid w:val="00292B10"/>
    <w:rsid w:val="002937F1"/>
    <w:rsid w:val="00294783"/>
    <w:rsid w:val="0029494E"/>
    <w:rsid w:val="002962CD"/>
    <w:rsid w:val="00296F23"/>
    <w:rsid w:val="00297151"/>
    <w:rsid w:val="002A28A4"/>
    <w:rsid w:val="002A39C5"/>
    <w:rsid w:val="002A4F3C"/>
    <w:rsid w:val="002A61D7"/>
    <w:rsid w:val="002A61E4"/>
    <w:rsid w:val="002A6878"/>
    <w:rsid w:val="002A690D"/>
    <w:rsid w:val="002A725D"/>
    <w:rsid w:val="002A766F"/>
    <w:rsid w:val="002B0655"/>
    <w:rsid w:val="002B4758"/>
    <w:rsid w:val="002B4AB0"/>
    <w:rsid w:val="002B54FD"/>
    <w:rsid w:val="002B690D"/>
    <w:rsid w:val="002B7ABC"/>
    <w:rsid w:val="002C0121"/>
    <w:rsid w:val="002C0716"/>
    <w:rsid w:val="002C2DDD"/>
    <w:rsid w:val="002D1546"/>
    <w:rsid w:val="002D321D"/>
    <w:rsid w:val="002D36C6"/>
    <w:rsid w:val="002D462D"/>
    <w:rsid w:val="002D4DDB"/>
    <w:rsid w:val="002D5B02"/>
    <w:rsid w:val="002D5B5B"/>
    <w:rsid w:val="002D7ABE"/>
    <w:rsid w:val="002E1B06"/>
    <w:rsid w:val="002E1E34"/>
    <w:rsid w:val="002E24B3"/>
    <w:rsid w:val="002E2906"/>
    <w:rsid w:val="002E5EFA"/>
    <w:rsid w:val="002F013D"/>
    <w:rsid w:val="002F1169"/>
    <w:rsid w:val="002F3B77"/>
    <w:rsid w:val="002F4EFE"/>
    <w:rsid w:val="002F67EC"/>
    <w:rsid w:val="002F6DC8"/>
    <w:rsid w:val="002F7C6D"/>
    <w:rsid w:val="00300ED7"/>
    <w:rsid w:val="0030200C"/>
    <w:rsid w:val="003026AF"/>
    <w:rsid w:val="00305E45"/>
    <w:rsid w:val="003070F4"/>
    <w:rsid w:val="00307AB7"/>
    <w:rsid w:val="00307E3F"/>
    <w:rsid w:val="00310515"/>
    <w:rsid w:val="00310ED1"/>
    <w:rsid w:val="00311D8C"/>
    <w:rsid w:val="003132F5"/>
    <w:rsid w:val="00314B33"/>
    <w:rsid w:val="0031550E"/>
    <w:rsid w:val="00315A3E"/>
    <w:rsid w:val="003169EE"/>
    <w:rsid w:val="00316DD0"/>
    <w:rsid w:val="00317FF2"/>
    <w:rsid w:val="00323F81"/>
    <w:rsid w:val="00327F11"/>
    <w:rsid w:val="00331D1A"/>
    <w:rsid w:val="00332426"/>
    <w:rsid w:val="0033459E"/>
    <w:rsid w:val="00334E5E"/>
    <w:rsid w:val="00337E94"/>
    <w:rsid w:val="00342C19"/>
    <w:rsid w:val="00342E1B"/>
    <w:rsid w:val="003463B1"/>
    <w:rsid w:val="00347421"/>
    <w:rsid w:val="003519A4"/>
    <w:rsid w:val="00353C19"/>
    <w:rsid w:val="00354284"/>
    <w:rsid w:val="0035755C"/>
    <w:rsid w:val="00362F0E"/>
    <w:rsid w:val="003633EB"/>
    <w:rsid w:val="00367788"/>
    <w:rsid w:val="00367D70"/>
    <w:rsid w:val="0037046C"/>
    <w:rsid w:val="003725CE"/>
    <w:rsid w:val="00372676"/>
    <w:rsid w:val="00374377"/>
    <w:rsid w:val="00374C6E"/>
    <w:rsid w:val="003751B5"/>
    <w:rsid w:val="003809C3"/>
    <w:rsid w:val="00383FF9"/>
    <w:rsid w:val="00385C40"/>
    <w:rsid w:val="0039177C"/>
    <w:rsid w:val="00393048"/>
    <w:rsid w:val="00393F65"/>
    <w:rsid w:val="00394E33"/>
    <w:rsid w:val="00397C09"/>
    <w:rsid w:val="003A1705"/>
    <w:rsid w:val="003A29F9"/>
    <w:rsid w:val="003A5D8D"/>
    <w:rsid w:val="003A6A99"/>
    <w:rsid w:val="003A6D1D"/>
    <w:rsid w:val="003B0E4E"/>
    <w:rsid w:val="003B1759"/>
    <w:rsid w:val="003B1C00"/>
    <w:rsid w:val="003B69AC"/>
    <w:rsid w:val="003B6C5E"/>
    <w:rsid w:val="003B7BFD"/>
    <w:rsid w:val="003C01C7"/>
    <w:rsid w:val="003C1909"/>
    <w:rsid w:val="003C3614"/>
    <w:rsid w:val="003C645E"/>
    <w:rsid w:val="003C6C2A"/>
    <w:rsid w:val="003C6E03"/>
    <w:rsid w:val="003C73B1"/>
    <w:rsid w:val="003D0FE4"/>
    <w:rsid w:val="003D6DCF"/>
    <w:rsid w:val="003E2B69"/>
    <w:rsid w:val="003E2D75"/>
    <w:rsid w:val="003E53DD"/>
    <w:rsid w:val="003E5646"/>
    <w:rsid w:val="003E6818"/>
    <w:rsid w:val="003F0B1B"/>
    <w:rsid w:val="003F2679"/>
    <w:rsid w:val="003F7583"/>
    <w:rsid w:val="003F75BB"/>
    <w:rsid w:val="00410BF0"/>
    <w:rsid w:val="00413191"/>
    <w:rsid w:val="004146A0"/>
    <w:rsid w:val="00415B2C"/>
    <w:rsid w:val="004162BB"/>
    <w:rsid w:val="004168FF"/>
    <w:rsid w:val="0042248B"/>
    <w:rsid w:val="004235FF"/>
    <w:rsid w:val="0042525F"/>
    <w:rsid w:val="004255B4"/>
    <w:rsid w:val="00430E9F"/>
    <w:rsid w:val="00432805"/>
    <w:rsid w:val="0043364C"/>
    <w:rsid w:val="0043486E"/>
    <w:rsid w:val="00440871"/>
    <w:rsid w:val="00441E11"/>
    <w:rsid w:val="0044548F"/>
    <w:rsid w:val="00446295"/>
    <w:rsid w:val="00447915"/>
    <w:rsid w:val="004507C4"/>
    <w:rsid w:val="0045148D"/>
    <w:rsid w:val="00452400"/>
    <w:rsid w:val="00456745"/>
    <w:rsid w:val="00456D86"/>
    <w:rsid w:val="00457B2B"/>
    <w:rsid w:val="00457E30"/>
    <w:rsid w:val="00460BC4"/>
    <w:rsid w:val="004628AB"/>
    <w:rsid w:val="00463219"/>
    <w:rsid w:val="004635FD"/>
    <w:rsid w:val="004638C9"/>
    <w:rsid w:val="0046402F"/>
    <w:rsid w:val="00465785"/>
    <w:rsid w:val="0046662E"/>
    <w:rsid w:val="00467317"/>
    <w:rsid w:val="00467448"/>
    <w:rsid w:val="00470AB3"/>
    <w:rsid w:val="004714B5"/>
    <w:rsid w:val="004717D0"/>
    <w:rsid w:val="004732C4"/>
    <w:rsid w:val="004734D6"/>
    <w:rsid w:val="004742EA"/>
    <w:rsid w:val="00474BB0"/>
    <w:rsid w:val="00475045"/>
    <w:rsid w:val="004768A8"/>
    <w:rsid w:val="00480AA3"/>
    <w:rsid w:val="00481573"/>
    <w:rsid w:val="0048330C"/>
    <w:rsid w:val="00485A1F"/>
    <w:rsid w:val="0049019C"/>
    <w:rsid w:val="0049049D"/>
    <w:rsid w:val="00491D0A"/>
    <w:rsid w:val="0049257F"/>
    <w:rsid w:val="004956E5"/>
    <w:rsid w:val="00495D71"/>
    <w:rsid w:val="004A2F86"/>
    <w:rsid w:val="004A39CF"/>
    <w:rsid w:val="004A5505"/>
    <w:rsid w:val="004A7B60"/>
    <w:rsid w:val="004B1062"/>
    <w:rsid w:val="004B3384"/>
    <w:rsid w:val="004B3E97"/>
    <w:rsid w:val="004B47FA"/>
    <w:rsid w:val="004B5071"/>
    <w:rsid w:val="004C070E"/>
    <w:rsid w:val="004C1303"/>
    <w:rsid w:val="004C16CB"/>
    <w:rsid w:val="004C299E"/>
    <w:rsid w:val="004D06D7"/>
    <w:rsid w:val="004D26BA"/>
    <w:rsid w:val="004D500B"/>
    <w:rsid w:val="004D5433"/>
    <w:rsid w:val="004D5FE9"/>
    <w:rsid w:val="004D6DCE"/>
    <w:rsid w:val="004E0DCF"/>
    <w:rsid w:val="004E1F5C"/>
    <w:rsid w:val="004E22F2"/>
    <w:rsid w:val="004E2CD7"/>
    <w:rsid w:val="004E300A"/>
    <w:rsid w:val="004E39A5"/>
    <w:rsid w:val="004E3A7F"/>
    <w:rsid w:val="004E41C8"/>
    <w:rsid w:val="004E6336"/>
    <w:rsid w:val="004E7723"/>
    <w:rsid w:val="004F06A6"/>
    <w:rsid w:val="004F327F"/>
    <w:rsid w:val="004F3B44"/>
    <w:rsid w:val="004F3D49"/>
    <w:rsid w:val="004F4946"/>
    <w:rsid w:val="004F49AA"/>
    <w:rsid w:val="004F4D57"/>
    <w:rsid w:val="004F6D6A"/>
    <w:rsid w:val="004F6EE0"/>
    <w:rsid w:val="004F7061"/>
    <w:rsid w:val="00501549"/>
    <w:rsid w:val="00502995"/>
    <w:rsid w:val="005060F4"/>
    <w:rsid w:val="00506340"/>
    <w:rsid w:val="005063F4"/>
    <w:rsid w:val="00506DC0"/>
    <w:rsid w:val="00507AB9"/>
    <w:rsid w:val="0051015E"/>
    <w:rsid w:val="00510CCD"/>
    <w:rsid w:val="00511777"/>
    <w:rsid w:val="0051560C"/>
    <w:rsid w:val="005156D2"/>
    <w:rsid w:val="00517220"/>
    <w:rsid w:val="00517388"/>
    <w:rsid w:val="00517488"/>
    <w:rsid w:val="00517A2C"/>
    <w:rsid w:val="00517A54"/>
    <w:rsid w:val="00521003"/>
    <w:rsid w:val="005215A2"/>
    <w:rsid w:val="00523DCF"/>
    <w:rsid w:val="00523E6B"/>
    <w:rsid w:val="00524BC0"/>
    <w:rsid w:val="00527997"/>
    <w:rsid w:val="00531B3B"/>
    <w:rsid w:val="00533D44"/>
    <w:rsid w:val="00535CFA"/>
    <w:rsid w:val="00536F8E"/>
    <w:rsid w:val="00537B30"/>
    <w:rsid w:val="005425B5"/>
    <w:rsid w:val="00542A06"/>
    <w:rsid w:val="005431C8"/>
    <w:rsid w:val="00543F71"/>
    <w:rsid w:val="00546638"/>
    <w:rsid w:val="0055089F"/>
    <w:rsid w:val="005538BA"/>
    <w:rsid w:val="00553C90"/>
    <w:rsid w:val="0055594E"/>
    <w:rsid w:val="005620A4"/>
    <w:rsid w:val="005624EF"/>
    <w:rsid w:val="005633AF"/>
    <w:rsid w:val="00571E7C"/>
    <w:rsid w:val="00573D6A"/>
    <w:rsid w:val="0057494D"/>
    <w:rsid w:val="005772DF"/>
    <w:rsid w:val="0058335A"/>
    <w:rsid w:val="00585B82"/>
    <w:rsid w:val="00587B66"/>
    <w:rsid w:val="00591BDC"/>
    <w:rsid w:val="00592BC6"/>
    <w:rsid w:val="00596862"/>
    <w:rsid w:val="005A334D"/>
    <w:rsid w:val="005A344A"/>
    <w:rsid w:val="005A3953"/>
    <w:rsid w:val="005A589B"/>
    <w:rsid w:val="005A7193"/>
    <w:rsid w:val="005A74FC"/>
    <w:rsid w:val="005B02A6"/>
    <w:rsid w:val="005B3B9A"/>
    <w:rsid w:val="005B5C30"/>
    <w:rsid w:val="005B66C9"/>
    <w:rsid w:val="005B7238"/>
    <w:rsid w:val="005B789D"/>
    <w:rsid w:val="005B7BD9"/>
    <w:rsid w:val="005C14A9"/>
    <w:rsid w:val="005C1800"/>
    <w:rsid w:val="005C433B"/>
    <w:rsid w:val="005C4642"/>
    <w:rsid w:val="005C5F5E"/>
    <w:rsid w:val="005C6607"/>
    <w:rsid w:val="005D17C5"/>
    <w:rsid w:val="005D21DE"/>
    <w:rsid w:val="005D2F70"/>
    <w:rsid w:val="005D4243"/>
    <w:rsid w:val="005D61CD"/>
    <w:rsid w:val="005D6B09"/>
    <w:rsid w:val="005D79BF"/>
    <w:rsid w:val="005E10CB"/>
    <w:rsid w:val="005E127A"/>
    <w:rsid w:val="005E24AC"/>
    <w:rsid w:val="005E440A"/>
    <w:rsid w:val="005E5AD2"/>
    <w:rsid w:val="005E7F35"/>
    <w:rsid w:val="005F037E"/>
    <w:rsid w:val="005F4F3D"/>
    <w:rsid w:val="005F5C75"/>
    <w:rsid w:val="005F5F96"/>
    <w:rsid w:val="005F7227"/>
    <w:rsid w:val="005F7EDB"/>
    <w:rsid w:val="005F7F9A"/>
    <w:rsid w:val="006002C8"/>
    <w:rsid w:val="00600AEB"/>
    <w:rsid w:val="0060537A"/>
    <w:rsid w:val="0060552E"/>
    <w:rsid w:val="00605A73"/>
    <w:rsid w:val="00606817"/>
    <w:rsid w:val="0061012C"/>
    <w:rsid w:val="00613845"/>
    <w:rsid w:val="00616DB8"/>
    <w:rsid w:val="00616EC6"/>
    <w:rsid w:val="006170E5"/>
    <w:rsid w:val="00617B6F"/>
    <w:rsid w:val="00621DF3"/>
    <w:rsid w:val="006244F1"/>
    <w:rsid w:val="00625B7C"/>
    <w:rsid w:val="0062646F"/>
    <w:rsid w:val="00626C23"/>
    <w:rsid w:val="006276D1"/>
    <w:rsid w:val="0063103E"/>
    <w:rsid w:val="006316A2"/>
    <w:rsid w:val="00632D51"/>
    <w:rsid w:val="0063572C"/>
    <w:rsid w:val="00636716"/>
    <w:rsid w:val="00643C23"/>
    <w:rsid w:val="00646D41"/>
    <w:rsid w:val="00646E36"/>
    <w:rsid w:val="006509D2"/>
    <w:rsid w:val="00653C84"/>
    <w:rsid w:val="00655310"/>
    <w:rsid w:val="00657328"/>
    <w:rsid w:val="00660B22"/>
    <w:rsid w:val="0066205D"/>
    <w:rsid w:val="00662D50"/>
    <w:rsid w:val="00663039"/>
    <w:rsid w:val="006651C1"/>
    <w:rsid w:val="0066565B"/>
    <w:rsid w:val="00670B0C"/>
    <w:rsid w:val="00670FB1"/>
    <w:rsid w:val="00674E26"/>
    <w:rsid w:val="006750AC"/>
    <w:rsid w:val="00677400"/>
    <w:rsid w:val="0068057F"/>
    <w:rsid w:val="0068089C"/>
    <w:rsid w:val="00681D82"/>
    <w:rsid w:val="00681E74"/>
    <w:rsid w:val="00682262"/>
    <w:rsid w:val="00682A95"/>
    <w:rsid w:val="0068703A"/>
    <w:rsid w:val="00687267"/>
    <w:rsid w:val="00687DE3"/>
    <w:rsid w:val="00687EDD"/>
    <w:rsid w:val="006904F1"/>
    <w:rsid w:val="00692279"/>
    <w:rsid w:val="00693A19"/>
    <w:rsid w:val="006944FE"/>
    <w:rsid w:val="00696F05"/>
    <w:rsid w:val="00697B16"/>
    <w:rsid w:val="006A100A"/>
    <w:rsid w:val="006A16F4"/>
    <w:rsid w:val="006A18AB"/>
    <w:rsid w:val="006A2B9F"/>
    <w:rsid w:val="006A30EC"/>
    <w:rsid w:val="006A3880"/>
    <w:rsid w:val="006B2081"/>
    <w:rsid w:val="006B3BE0"/>
    <w:rsid w:val="006B3D9B"/>
    <w:rsid w:val="006B5C3A"/>
    <w:rsid w:val="006B6069"/>
    <w:rsid w:val="006B7110"/>
    <w:rsid w:val="006C1B0D"/>
    <w:rsid w:val="006C1B90"/>
    <w:rsid w:val="006C2ED2"/>
    <w:rsid w:val="006C3F2D"/>
    <w:rsid w:val="006C6C36"/>
    <w:rsid w:val="006C7A27"/>
    <w:rsid w:val="006D2484"/>
    <w:rsid w:val="006D24EA"/>
    <w:rsid w:val="006D4570"/>
    <w:rsid w:val="006D7C92"/>
    <w:rsid w:val="006D7D51"/>
    <w:rsid w:val="006E2B04"/>
    <w:rsid w:val="006E35FF"/>
    <w:rsid w:val="006E37F7"/>
    <w:rsid w:val="006E382D"/>
    <w:rsid w:val="006E5359"/>
    <w:rsid w:val="006E755F"/>
    <w:rsid w:val="006F0BAB"/>
    <w:rsid w:val="006F4445"/>
    <w:rsid w:val="00701EEC"/>
    <w:rsid w:val="00703D2D"/>
    <w:rsid w:val="0070474A"/>
    <w:rsid w:val="00704DF9"/>
    <w:rsid w:val="007058A8"/>
    <w:rsid w:val="00706CFB"/>
    <w:rsid w:val="007079BC"/>
    <w:rsid w:val="00710B96"/>
    <w:rsid w:val="00710DAD"/>
    <w:rsid w:val="00713A0E"/>
    <w:rsid w:val="0071691C"/>
    <w:rsid w:val="00716937"/>
    <w:rsid w:val="00716B96"/>
    <w:rsid w:val="00720CA6"/>
    <w:rsid w:val="00720D68"/>
    <w:rsid w:val="00721400"/>
    <w:rsid w:val="007222F7"/>
    <w:rsid w:val="00726D51"/>
    <w:rsid w:val="00732D0E"/>
    <w:rsid w:val="007337A9"/>
    <w:rsid w:val="00733A53"/>
    <w:rsid w:val="00735C93"/>
    <w:rsid w:val="00736B27"/>
    <w:rsid w:val="007435EE"/>
    <w:rsid w:val="007445E0"/>
    <w:rsid w:val="0074607A"/>
    <w:rsid w:val="00747398"/>
    <w:rsid w:val="00755144"/>
    <w:rsid w:val="00755C16"/>
    <w:rsid w:val="0076053D"/>
    <w:rsid w:val="0076242D"/>
    <w:rsid w:val="0076443B"/>
    <w:rsid w:val="0076638B"/>
    <w:rsid w:val="007672DF"/>
    <w:rsid w:val="00770B8E"/>
    <w:rsid w:val="007718E8"/>
    <w:rsid w:val="00773128"/>
    <w:rsid w:val="0077668E"/>
    <w:rsid w:val="00777557"/>
    <w:rsid w:val="007808EF"/>
    <w:rsid w:val="00780E62"/>
    <w:rsid w:val="007871C5"/>
    <w:rsid w:val="007879F3"/>
    <w:rsid w:val="00790794"/>
    <w:rsid w:val="00791C2F"/>
    <w:rsid w:val="00791C67"/>
    <w:rsid w:val="007933EC"/>
    <w:rsid w:val="00793A83"/>
    <w:rsid w:val="00794011"/>
    <w:rsid w:val="00794848"/>
    <w:rsid w:val="00794908"/>
    <w:rsid w:val="00794C2B"/>
    <w:rsid w:val="00797E6E"/>
    <w:rsid w:val="007A3A19"/>
    <w:rsid w:val="007A3D32"/>
    <w:rsid w:val="007A4717"/>
    <w:rsid w:val="007A49D1"/>
    <w:rsid w:val="007A4EA2"/>
    <w:rsid w:val="007B20F5"/>
    <w:rsid w:val="007B34D8"/>
    <w:rsid w:val="007B3BD4"/>
    <w:rsid w:val="007B4483"/>
    <w:rsid w:val="007B49EB"/>
    <w:rsid w:val="007B53E5"/>
    <w:rsid w:val="007B5821"/>
    <w:rsid w:val="007C09DF"/>
    <w:rsid w:val="007C3BE2"/>
    <w:rsid w:val="007C4EFE"/>
    <w:rsid w:val="007C5A83"/>
    <w:rsid w:val="007C5BC8"/>
    <w:rsid w:val="007C5E9E"/>
    <w:rsid w:val="007C798B"/>
    <w:rsid w:val="007D0857"/>
    <w:rsid w:val="007D0E7A"/>
    <w:rsid w:val="007D200C"/>
    <w:rsid w:val="007D690B"/>
    <w:rsid w:val="007D6A03"/>
    <w:rsid w:val="007D6E59"/>
    <w:rsid w:val="007D7731"/>
    <w:rsid w:val="007E27C2"/>
    <w:rsid w:val="007E33FA"/>
    <w:rsid w:val="007E3A65"/>
    <w:rsid w:val="007E57ED"/>
    <w:rsid w:val="007E5A4D"/>
    <w:rsid w:val="007E5DB2"/>
    <w:rsid w:val="007E6BA9"/>
    <w:rsid w:val="007E6BFF"/>
    <w:rsid w:val="007F0756"/>
    <w:rsid w:val="007F0A53"/>
    <w:rsid w:val="007F3DFE"/>
    <w:rsid w:val="007F40C7"/>
    <w:rsid w:val="007F4882"/>
    <w:rsid w:val="007F59F3"/>
    <w:rsid w:val="007F7782"/>
    <w:rsid w:val="007F7FCF"/>
    <w:rsid w:val="008037FB"/>
    <w:rsid w:val="0080418A"/>
    <w:rsid w:val="00804BA5"/>
    <w:rsid w:val="00804E00"/>
    <w:rsid w:val="008074D1"/>
    <w:rsid w:val="00807E6D"/>
    <w:rsid w:val="00812F06"/>
    <w:rsid w:val="00814B74"/>
    <w:rsid w:val="00817608"/>
    <w:rsid w:val="00820DEB"/>
    <w:rsid w:val="00821E20"/>
    <w:rsid w:val="0082283C"/>
    <w:rsid w:val="0082284B"/>
    <w:rsid w:val="008242C3"/>
    <w:rsid w:val="0082479A"/>
    <w:rsid w:val="0083011D"/>
    <w:rsid w:val="00832CA3"/>
    <w:rsid w:val="00832FE2"/>
    <w:rsid w:val="00835E0B"/>
    <w:rsid w:val="00837EFD"/>
    <w:rsid w:val="008428F0"/>
    <w:rsid w:val="00843A94"/>
    <w:rsid w:val="00843B21"/>
    <w:rsid w:val="0084405D"/>
    <w:rsid w:val="0084440E"/>
    <w:rsid w:val="00844D52"/>
    <w:rsid w:val="008454C1"/>
    <w:rsid w:val="008468EB"/>
    <w:rsid w:val="00847218"/>
    <w:rsid w:val="008472BC"/>
    <w:rsid w:val="00850172"/>
    <w:rsid w:val="00850AE0"/>
    <w:rsid w:val="00851916"/>
    <w:rsid w:val="00856994"/>
    <w:rsid w:val="00856CA2"/>
    <w:rsid w:val="00860BAD"/>
    <w:rsid w:val="00860C5A"/>
    <w:rsid w:val="008637E7"/>
    <w:rsid w:val="0086463A"/>
    <w:rsid w:val="0087390F"/>
    <w:rsid w:val="00875EBA"/>
    <w:rsid w:val="00882156"/>
    <w:rsid w:val="0088281B"/>
    <w:rsid w:val="008828BD"/>
    <w:rsid w:val="0088344A"/>
    <w:rsid w:val="00883988"/>
    <w:rsid w:val="00885AE7"/>
    <w:rsid w:val="00885BE2"/>
    <w:rsid w:val="00886277"/>
    <w:rsid w:val="00887149"/>
    <w:rsid w:val="0088724B"/>
    <w:rsid w:val="00887B46"/>
    <w:rsid w:val="00891316"/>
    <w:rsid w:val="00892B5D"/>
    <w:rsid w:val="008937B9"/>
    <w:rsid w:val="008948AD"/>
    <w:rsid w:val="008949A3"/>
    <w:rsid w:val="00894D0B"/>
    <w:rsid w:val="00894E9B"/>
    <w:rsid w:val="008A2AA1"/>
    <w:rsid w:val="008A31ED"/>
    <w:rsid w:val="008A35F2"/>
    <w:rsid w:val="008A4C12"/>
    <w:rsid w:val="008B14AB"/>
    <w:rsid w:val="008B1B5F"/>
    <w:rsid w:val="008C3571"/>
    <w:rsid w:val="008C3EDA"/>
    <w:rsid w:val="008C447F"/>
    <w:rsid w:val="008C5BCB"/>
    <w:rsid w:val="008D08C7"/>
    <w:rsid w:val="008D10A3"/>
    <w:rsid w:val="008D29D7"/>
    <w:rsid w:val="008D53E1"/>
    <w:rsid w:val="008D5A8D"/>
    <w:rsid w:val="008D5E7F"/>
    <w:rsid w:val="008E395D"/>
    <w:rsid w:val="008E503D"/>
    <w:rsid w:val="008E5FD8"/>
    <w:rsid w:val="008E76A8"/>
    <w:rsid w:val="008E7FA3"/>
    <w:rsid w:val="008F04EC"/>
    <w:rsid w:val="008F07CA"/>
    <w:rsid w:val="008F148F"/>
    <w:rsid w:val="008F17A5"/>
    <w:rsid w:val="008F1D29"/>
    <w:rsid w:val="008F2211"/>
    <w:rsid w:val="008F24DA"/>
    <w:rsid w:val="008F3051"/>
    <w:rsid w:val="008F4110"/>
    <w:rsid w:val="008F423B"/>
    <w:rsid w:val="008F60D4"/>
    <w:rsid w:val="008F62F9"/>
    <w:rsid w:val="008F7FAB"/>
    <w:rsid w:val="0090376E"/>
    <w:rsid w:val="00904C74"/>
    <w:rsid w:val="00906CF4"/>
    <w:rsid w:val="00911E0F"/>
    <w:rsid w:val="00912C1B"/>
    <w:rsid w:val="00913171"/>
    <w:rsid w:val="009140AD"/>
    <w:rsid w:val="00914496"/>
    <w:rsid w:val="00915B01"/>
    <w:rsid w:val="00916496"/>
    <w:rsid w:val="00916CD0"/>
    <w:rsid w:val="0091710B"/>
    <w:rsid w:val="009209D1"/>
    <w:rsid w:val="00920D95"/>
    <w:rsid w:val="00920ED1"/>
    <w:rsid w:val="00921091"/>
    <w:rsid w:val="00923C89"/>
    <w:rsid w:val="00924B62"/>
    <w:rsid w:val="00925435"/>
    <w:rsid w:val="009268EE"/>
    <w:rsid w:val="009270BC"/>
    <w:rsid w:val="00931B21"/>
    <w:rsid w:val="00931D24"/>
    <w:rsid w:val="00933CEA"/>
    <w:rsid w:val="009401FC"/>
    <w:rsid w:val="009427FE"/>
    <w:rsid w:val="009436CB"/>
    <w:rsid w:val="00945F5F"/>
    <w:rsid w:val="00946C7E"/>
    <w:rsid w:val="00947A08"/>
    <w:rsid w:val="00947DB9"/>
    <w:rsid w:val="00952B0D"/>
    <w:rsid w:val="009536FD"/>
    <w:rsid w:val="00960654"/>
    <w:rsid w:val="00965214"/>
    <w:rsid w:val="009669F3"/>
    <w:rsid w:val="009677E8"/>
    <w:rsid w:val="00970AC9"/>
    <w:rsid w:val="00971CD8"/>
    <w:rsid w:val="00975130"/>
    <w:rsid w:val="00976E00"/>
    <w:rsid w:val="00980CAD"/>
    <w:rsid w:val="00983750"/>
    <w:rsid w:val="00984461"/>
    <w:rsid w:val="009846C1"/>
    <w:rsid w:val="009850F6"/>
    <w:rsid w:val="009851B4"/>
    <w:rsid w:val="00987CD9"/>
    <w:rsid w:val="009912FB"/>
    <w:rsid w:val="009918F1"/>
    <w:rsid w:val="00992C97"/>
    <w:rsid w:val="009950D2"/>
    <w:rsid w:val="009952AE"/>
    <w:rsid w:val="00995576"/>
    <w:rsid w:val="00995B21"/>
    <w:rsid w:val="00996D3F"/>
    <w:rsid w:val="009A26F9"/>
    <w:rsid w:val="009A2810"/>
    <w:rsid w:val="009A4693"/>
    <w:rsid w:val="009A532F"/>
    <w:rsid w:val="009A5B3D"/>
    <w:rsid w:val="009A5C88"/>
    <w:rsid w:val="009A65DF"/>
    <w:rsid w:val="009A6B1C"/>
    <w:rsid w:val="009B1558"/>
    <w:rsid w:val="009B1887"/>
    <w:rsid w:val="009B1BBB"/>
    <w:rsid w:val="009B2338"/>
    <w:rsid w:val="009B2DE9"/>
    <w:rsid w:val="009C08A9"/>
    <w:rsid w:val="009C0A35"/>
    <w:rsid w:val="009D0581"/>
    <w:rsid w:val="009D0AC7"/>
    <w:rsid w:val="009D3FE4"/>
    <w:rsid w:val="009D5160"/>
    <w:rsid w:val="009D5635"/>
    <w:rsid w:val="009D5861"/>
    <w:rsid w:val="009E1DDA"/>
    <w:rsid w:val="009E2C0E"/>
    <w:rsid w:val="009E3066"/>
    <w:rsid w:val="009E7016"/>
    <w:rsid w:val="009E74D6"/>
    <w:rsid w:val="009F5581"/>
    <w:rsid w:val="00A00F39"/>
    <w:rsid w:val="00A0258F"/>
    <w:rsid w:val="00A0572A"/>
    <w:rsid w:val="00A05A20"/>
    <w:rsid w:val="00A05B5F"/>
    <w:rsid w:val="00A05B7D"/>
    <w:rsid w:val="00A07B23"/>
    <w:rsid w:val="00A130C3"/>
    <w:rsid w:val="00A14ACD"/>
    <w:rsid w:val="00A16FBA"/>
    <w:rsid w:val="00A1786F"/>
    <w:rsid w:val="00A26ECE"/>
    <w:rsid w:val="00A30081"/>
    <w:rsid w:val="00A30467"/>
    <w:rsid w:val="00A30A21"/>
    <w:rsid w:val="00A30B7D"/>
    <w:rsid w:val="00A315F8"/>
    <w:rsid w:val="00A32F57"/>
    <w:rsid w:val="00A332CB"/>
    <w:rsid w:val="00A35853"/>
    <w:rsid w:val="00A359B1"/>
    <w:rsid w:val="00A379D2"/>
    <w:rsid w:val="00A403E2"/>
    <w:rsid w:val="00A40DD9"/>
    <w:rsid w:val="00A410C7"/>
    <w:rsid w:val="00A41677"/>
    <w:rsid w:val="00A41F72"/>
    <w:rsid w:val="00A426AA"/>
    <w:rsid w:val="00A45531"/>
    <w:rsid w:val="00A459F0"/>
    <w:rsid w:val="00A46864"/>
    <w:rsid w:val="00A47BBB"/>
    <w:rsid w:val="00A515B1"/>
    <w:rsid w:val="00A53BD7"/>
    <w:rsid w:val="00A55566"/>
    <w:rsid w:val="00A55B39"/>
    <w:rsid w:val="00A569A1"/>
    <w:rsid w:val="00A57CA7"/>
    <w:rsid w:val="00A6088C"/>
    <w:rsid w:val="00A62204"/>
    <w:rsid w:val="00A62B5F"/>
    <w:rsid w:val="00A63523"/>
    <w:rsid w:val="00A63DD6"/>
    <w:rsid w:val="00A64013"/>
    <w:rsid w:val="00A7104A"/>
    <w:rsid w:val="00A73773"/>
    <w:rsid w:val="00A76E07"/>
    <w:rsid w:val="00A7765E"/>
    <w:rsid w:val="00A8076D"/>
    <w:rsid w:val="00A83E43"/>
    <w:rsid w:val="00A91296"/>
    <w:rsid w:val="00A91CB8"/>
    <w:rsid w:val="00A922A5"/>
    <w:rsid w:val="00A92CBF"/>
    <w:rsid w:val="00A92E65"/>
    <w:rsid w:val="00A9370A"/>
    <w:rsid w:val="00A95950"/>
    <w:rsid w:val="00A95F6A"/>
    <w:rsid w:val="00AA1791"/>
    <w:rsid w:val="00AA1ACA"/>
    <w:rsid w:val="00AA20F6"/>
    <w:rsid w:val="00AA2B80"/>
    <w:rsid w:val="00AA5116"/>
    <w:rsid w:val="00AA5986"/>
    <w:rsid w:val="00AA6B87"/>
    <w:rsid w:val="00AA6D2C"/>
    <w:rsid w:val="00AA6EA1"/>
    <w:rsid w:val="00AA748F"/>
    <w:rsid w:val="00AB0550"/>
    <w:rsid w:val="00AB05B4"/>
    <w:rsid w:val="00AB1225"/>
    <w:rsid w:val="00AB2758"/>
    <w:rsid w:val="00AB308B"/>
    <w:rsid w:val="00AB490B"/>
    <w:rsid w:val="00AC3667"/>
    <w:rsid w:val="00AC3BAA"/>
    <w:rsid w:val="00AC52AB"/>
    <w:rsid w:val="00AC6640"/>
    <w:rsid w:val="00AD016C"/>
    <w:rsid w:val="00AD02FC"/>
    <w:rsid w:val="00AD0DA8"/>
    <w:rsid w:val="00AD20F9"/>
    <w:rsid w:val="00AD226E"/>
    <w:rsid w:val="00AD35B5"/>
    <w:rsid w:val="00AD4434"/>
    <w:rsid w:val="00AD487A"/>
    <w:rsid w:val="00AD66D2"/>
    <w:rsid w:val="00AD72A7"/>
    <w:rsid w:val="00AE00DD"/>
    <w:rsid w:val="00AE41D2"/>
    <w:rsid w:val="00AE48F1"/>
    <w:rsid w:val="00AE5630"/>
    <w:rsid w:val="00AE584A"/>
    <w:rsid w:val="00AE7C40"/>
    <w:rsid w:val="00AF1911"/>
    <w:rsid w:val="00AF22CB"/>
    <w:rsid w:val="00AF2713"/>
    <w:rsid w:val="00AF4896"/>
    <w:rsid w:val="00AF5F77"/>
    <w:rsid w:val="00AF7179"/>
    <w:rsid w:val="00AF7465"/>
    <w:rsid w:val="00B010C7"/>
    <w:rsid w:val="00B01E3F"/>
    <w:rsid w:val="00B029BE"/>
    <w:rsid w:val="00B03910"/>
    <w:rsid w:val="00B03EBD"/>
    <w:rsid w:val="00B049C4"/>
    <w:rsid w:val="00B07D64"/>
    <w:rsid w:val="00B12B79"/>
    <w:rsid w:val="00B12C4D"/>
    <w:rsid w:val="00B157BC"/>
    <w:rsid w:val="00B1713B"/>
    <w:rsid w:val="00B17ACC"/>
    <w:rsid w:val="00B21AA1"/>
    <w:rsid w:val="00B33798"/>
    <w:rsid w:val="00B3409F"/>
    <w:rsid w:val="00B36BCB"/>
    <w:rsid w:val="00B37998"/>
    <w:rsid w:val="00B40173"/>
    <w:rsid w:val="00B40867"/>
    <w:rsid w:val="00B42CB7"/>
    <w:rsid w:val="00B42F92"/>
    <w:rsid w:val="00B42FE3"/>
    <w:rsid w:val="00B4318A"/>
    <w:rsid w:val="00B460C1"/>
    <w:rsid w:val="00B510B8"/>
    <w:rsid w:val="00B515F0"/>
    <w:rsid w:val="00B54AFC"/>
    <w:rsid w:val="00B54BEC"/>
    <w:rsid w:val="00B54E28"/>
    <w:rsid w:val="00B57DEF"/>
    <w:rsid w:val="00B620F9"/>
    <w:rsid w:val="00B62F74"/>
    <w:rsid w:val="00B63756"/>
    <w:rsid w:val="00B63FCE"/>
    <w:rsid w:val="00B6450D"/>
    <w:rsid w:val="00B650F5"/>
    <w:rsid w:val="00B6619F"/>
    <w:rsid w:val="00B66F92"/>
    <w:rsid w:val="00B700ED"/>
    <w:rsid w:val="00B708F6"/>
    <w:rsid w:val="00B7128A"/>
    <w:rsid w:val="00B71E71"/>
    <w:rsid w:val="00B734A6"/>
    <w:rsid w:val="00B74057"/>
    <w:rsid w:val="00B74828"/>
    <w:rsid w:val="00B758C6"/>
    <w:rsid w:val="00B75974"/>
    <w:rsid w:val="00B81B39"/>
    <w:rsid w:val="00B82980"/>
    <w:rsid w:val="00B8361A"/>
    <w:rsid w:val="00B83F9E"/>
    <w:rsid w:val="00B84202"/>
    <w:rsid w:val="00B8617B"/>
    <w:rsid w:val="00B87842"/>
    <w:rsid w:val="00B87EB0"/>
    <w:rsid w:val="00B87FB4"/>
    <w:rsid w:val="00B90E47"/>
    <w:rsid w:val="00B964B6"/>
    <w:rsid w:val="00B97783"/>
    <w:rsid w:val="00B97975"/>
    <w:rsid w:val="00BA070F"/>
    <w:rsid w:val="00BA4748"/>
    <w:rsid w:val="00BA5014"/>
    <w:rsid w:val="00BA5042"/>
    <w:rsid w:val="00BA74CA"/>
    <w:rsid w:val="00BB1C3B"/>
    <w:rsid w:val="00BB1CFD"/>
    <w:rsid w:val="00BB3A4C"/>
    <w:rsid w:val="00BB41EF"/>
    <w:rsid w:val="00BB4829"/>
    <w:rsid w:val="00BB5886"/>
    <w:rsid w:val="00BB7CF4"/>
    <w:rsid w:val="00BC2503"/>
    <w:rsid w:val="00BC375B"/>
    <w:rsid w:val="00BC4EE1"/>
    <w:rsid w:val="00BC5BA2"/>
    <w:rsid w:val="00BC74C2"/>
    <w:rsid w:val="00BD1A0C"/>
    <w:rsid w:val="00BD1C0B"/>
    <w:rsid w:val="00BD1CA7"/>
    <w:rsid w:val="00BD1EC1"/>
    <w:rsid w:val="00BD3B72"/>
    <w:rsid w:val="00BD4ED5"/>
    <w:rsid w:val="00BD6E78"/>
    <w:rsid w:val="00BE29AC"/>
    <w:rsid w:val="00BE4375"/>
    <w:rsid w:val="00BE5B0C"/>
    <w:rsid w:val="00BE6197"/>
    <w:rsid w:val="00BE63FA"/>
    <w:rsid w:val="00BE6A2A"/>
    <w:rsid w:val="00BE714F"/>
    <w:rsid w:val="00BF00C4"/>
    <w:rsid w:val="00BF0552"/>
    <w:rsid w:val="00BF06B2"/>
    <w:rsid w:val="00BF54F9"/>
    <w:rsid w:val="00BF7CD5"/>
    <w:rsid w:val="00C00BF9"/>
    <w:rsid w:val="00C02D6B"/>
    <w:rsid w:val="00C04A00"/>
    <w:rsid w:val="00C05192"/>
    <w:rsid w:val="00C059D7"/>
    <w:rsid w:val="00C07C39"/>
    <w:rsid w:val="00C11545"/>
    <w:rsid w:val="00C11F46"/>
    <w:rsid w:val="00C13327"/>
    <w:rsid w:val="00C13640"/>
    <w:rsid w:val="00C14907"/>
    <w:rsid w:val="00C14BEB"/>
    <w:rsid w:val="00C16289"/>
    <w:rsid w:val="00C20D96"/>
    <w:rsid w:val="00C20F51"/>
    <w:rsid w:val="00C242D6"/>
    <w:rsid w:val="00C25CCD"/>
    <w:rsid w:val="00C2794B"/>
    <w:rsid w:val="00C27C41"/>
    <w:rsid w:val="00C31FA2"/>
    <w:rsid w:val="00C33440"/>
    <w:rsid w:val="00C33B98"/>
    <w:rsid w:val="00C36A8C"/>
    <w:rsid w:val="00C37792"/>
    <w:rsid w:val="00C37BE1"/>
    <w:rsid w:val="00C4149D"/>
    <w:rsid w:val="00C4248C"/>
    <w:rsid w:val="00C43141"/>
    <w:rsid w:val="00C4315F"/>
    <w:rsid w:val="00C4484B"/>
    <w:rsid w:val="00C45EBC"/>
    <w:rsid w:val="00C468F5"/>
    <w:rsid w:val="00C4751B"/>
    <w:rsid w:val="00C50989"/>
    <w:rsid w:val="00C5416F"/>
    <w:rsid w:val="00C5582C"/>
    <w:rsid w:val="00C5659F"/>
    <w:rsid w:val="00C56BBC"/>
    <w:rsid w:val="00C56E40"/>
    <w:rsid w:val="00C603B2"/>
    <w:rsid w:val="00C60A34"/>
    <w:rsid w:val="00C60CF1"/>
    <w:rsid w:val="00C63856"/>
    <w:rsid w:val="00C644A5"/>
    <w:rsid w:val="00C65BEA"/>
    <w:rsid w:val="00C755E4"/>
    <w:rsid w:val="00C759A6"/>
    <w:rsid w:val="00C75E25"/>
    <w:rsid w:val="00C75F74"/>
    <w:rsid w:val="00C761D9"/>
    <w:rsid w:val="00C865C3"/>
    <w:rsid w:val="00C91DA1"/>
    <w:rsid w:val="00C958E1"/>
    <w:rsid w:val="00C96AFB"/>
    <w:rsid w:val="00C97140"/>
    <w:rsid w:val="00C973D1"/>
    <w:rsid w:val="00CA01E7"/>
    <w:rsid w:val="00CA09D6"/>
    <w:rsid w:val="00CA40BD"/>
    <w:rsid w:val="00CA5B3F"/>
    <w:rsid w:val="00CA6AEB"/>
    <w:rsid w:val="00CB308A"/>
    <w:rsid w:val="00CB3E55"/>
    <w:rsid w:val="00CB57E3"/>
    <w:rsid w:val="00CB7760"/>
    <w:rsid w:val="00CB7BA0"/>
    <w:rsid w:val="00CC070A"/>
    <w:rsid w:val="00CC0E0E"/>
    <w:rsid w:val="00CC1E79"/>
    <w:rsid w:val="00CC1F35"/>
    <w:rsid w:val="00CD0990"/>
    <w:rsid w:val="00CD1B44"/>
    <w:rsid w:val="00CD2E23"/>
    <w:rsid w:val="00CD3500"/>
    <w:rsid w:val="00CD3A5B"/>
    <w:rsid w:val="00CD69F0"/>
    <w:rsid w:val="00CE0D0F"/>
    <w:rsid w:val="00CE0F23"/>
    <w:rsid w:val="00CE2591"/>
    <w:rsid w:val="00CE3B46"/>
    <w:rsid w:val="00CE4422"/>
    <w:rsid w:val="00CE445B"/>
    <w:rsid w:val="00CE6551"/>
    <w:rsid w:val="00CE7364"/>
    <w:rsid w:val="00CE7418"/>
    <w:rsid w:val="00CF045B"/>
    <w:rsid w:val="00CF0699"/>
    <w:rsid w:val="00CF0ADD"/>
    <w:rsid w:val="00CF6072"/>
    <w:rsid w:val="00D0153D"/>
    <w:rsid w:val="00D02548"/>
    <w:rsid w:val="00D0316A"/>
    <w:rsid w:val="00D07AD4"/>
    <w:rsid w:val="00D107D0"/>
    <w:rsid w:val="00D1282D"/>
    <w:rsid w:val="00D136DE"/>
    <w:rsid w:val="00D14830"/>
    <w:rsid w:val="00D15808"/>
    <w:rsid w:val="00D15C2D"/>
    <w:rsid w:val="00D20007"/>
    <w:rsid w:val="00D20D0E"/>
    <w:rsid w:val="00D21F53"/>
    <w:rsid w:val="00D22808"/>
    <w:rsid w:val="00D228B4"/>
    <w:rsid w:val="00D23613"/>
    <w:rsid w:val="00D2511E"/>
    <w:rsid w:val="00D33834"/>
    <w:rsid w:val="00D36BC1"/>
    <w:rsid w:val="00D43944"/>
    <w:rsid w:val="00D473CA"/>
    <w:rsid w:val="00D504AD"/>
    <w:rsid w:val="00D50680"/>
    <w:rsid w:val="00D55A36"/>
    <w:rsid w:val="00D55B73"/>
    <w:rsid w:val="00D575C5"/>
    <w:rsid w:val="00D61804"/>
    <w:rsid w:val="00D618E0"/>
    <w:rsid w:val="00D61B48"/>
    <w:rsid w:val="00D6384E"/>
    <w:rsid w:val="00D677F0"/>
    <w:rsid w:val="00D700B1"/>
    <w:rsid w:val="00D723D0"/>
    <w:rsid w:val="00D72560"/>
    <w:rsid w:val="00D73F0B"/>
    <w:rsid w:val="00D73F5E"/>
    <w:rsid w:val="00D74202"/>
    <w:rsid w:val="00D74CB5"/>
    <w:rsid w:val="00D75787"/>
    <w:rsid w:val="00D8031F"/>
    <w:rsid w:val="00D81C67"/>
    <w:rsid w:val="00D82051"/>
    <w:rsid w:val="00D82410"/>
    <w:rsid w:val="00D845CC"/>
    <w:rsid w:val="00D85C4F"/>
    <w:rsid w:val="00D8628D"/>
    <w:rsid w:val="00D903D6"/>
    <w:rsid w:val="00D91170"/>
    <w:rsid w:val="00D93483"/>
    <w:rsid w:val="00D95104"/>
    <w:rsid w:val="00D97770"/>
    <w:rsid w:val="00DA08B5"/>
    <w:rsid w:val="00DA1B3B"/>
    <w:rsid w:val="00DA2BD3"/>
    <w:rsid w:val="00DA3330"/>
    <w:rsid w:val="00DA33E7"/>
    <w:rsid w:val="00DA4E15"/>
    <w:rsid w:val="00DA7A8C"/>
    <w:rsid w:val="00DB10C2"/>
    <w:rsid w:val="00DB1456"/>
    <w:rsid w:val="00DB1734"/>
    <w:rsid w:val="00DB39F4"/>
    <w:rsid w:val="00DB4C5E"/>
    <w:rsid w:val="00DB55E4"/>
    <w:rsid w:val="00DB7B6C"/>
    <w:rsid w:val="00DC0BFC"/>
    <w:rsid w:val="00DC23FF"/>
    <w:rsid w:val="00DC37F9"/>
    <w:rsid w:val="00DC490C"/>
    <w:rsid w:val="00DC5896"/>
    <w:rsid w:val="00DC743E"/>
    <w:rsid w:val="00DD1282"/>
    <w:rsid w:val="00DD4568"/>
    <w:rsid w:val="00DD56CF"/>
    <w:rsid w:val="00DD644E"/>
    <w:rsid w:val="00DE087C"/>
    <w:rsid w:val="00DE1175"/>
    <w:rsid w:val="00DE154D"/>
    <w:rsid w:val="00DE3785"/>
    <w:rsid w:val="00DE4201"/>
    <w:rsid w:val="00DE4F24"/>
    <w:rsid w:val="00DE5D39"/>
    <w:rsid w:val="00DE6345"/>
    <w:rsid w:val="00DE7040"/>
    <w:rsid w:val="00DE7B32"/>
    <w:rsid w:val="00DE7F31"/>
    <w:rsid w:val="00DF1073"/>
    <w:rsid w:val="00DF1208"/>
    <w:rsid w:val="00DF2DD9"/>
    <w:rsid w:val="00DF3219"/>
    <w:rsid w:val="00DF362D"/>
    <w:rsid w:val="00DF3A77"/>
    <w:rsid w:val="00DF5371"/>
    <w:rsid w:val="00DF5A42"/>
    <w:rsid w:val="00DF7137"/>
    <w:rsid w:val="00E00BF7"/>
    <w:rsid w:val="00E026D5"/>
    <w:rsid w:val="00E03170"/>
    <w:rsid w:val="00E06456"/>
    <w:rsid w:val="00E06C9A"/>
    <w:rsid w:val="00E07E94"/>
    <w:rsid w:val="00E1126A"/>
    <w:rsid w:val="00E11D67"/>
    <w:rsid w:val="00E132E3"/>
    <w:rsid w:val="00E13514"/>
    <w:rsid w:val="00E13DF0"/>
    <w:rsid w:val="00E1429C"/>
    <w:rsid w:val="00E15AAA"/>
    <w:rsid w:val="00E15C4D"/>
    <w:rsid w:val="00E1773B"/>
    <w:rsid w:val="00E178CA"/>
    <w:rsid w:val="00E17F73"/>
    <w:rsid w:val="00E20C7B"/>
    <w:rsid w:val="00E21D23"/>
    <w:rsid w:val="00E235B7"/>
    <w:rsid w:val="00E24986"/>
    <w:rsid w:val="00E256C9"/>
    <w:rsid w:val="00E259CC"/>
    <w:rsid w:val="00E25E5D"/>
    <w:rsid w:val="00E277E8"/>
    <w:rsid w:val="00E278CE"/>
    <w:rsid w:val="00E32B18"/>
    <w:rsid w:val="00E34222"/>
    <w:rsid w:val="00E344AE"/>
    <w:rsid w:val="00E348E0"/>
    <w:rsid w:val="00E34DB8"/>
    <w:rsid w:val="00E35768"/>
    <w:rsid w:val="00E357A5"/>
    <w:rsid w:val="00E35FB6"/>
    <w:rsid w:val="00E36FF3"/>
    <w:rsid w:val="00E409C2"/>
    <w:rsid w:val="00E41AED"/>
    <w:rsid w:val="00E44879"/>
    <w:rsid w:val="00E448DA"/>
    <w:rsid w:val="00E474D2"/>
    <w:rsid w:val="00E50C63"/>
    <w:rsid w:val="00E51879"/>
    <w:rsid w:val="00E5210E"/>
    <w:rsid w:val="00E53406"/>
    <w:rsid w:val="00E53A3D"/>
    <w:rsid w:val="00E55535"/>
    <w:rsid w:val="00E556FB"/>
    <w:rsid w:val="00E57E0E"/>
    <w:rsid w:val="00E64BF1"/>
    <w:rsid w:val="00E658DA"/>
    <w:rsid w:val="00E660FA"/>
    <w:rsid w:val="00E67EAA"/>
    <w:rsid w:val="00E731AC"/>
    <w:rsid w:val="00E754D0"/>
    <w:rsid w:val="00E777E3"/>
    <w:rsid w:val="00E805FB"/>
    <w:rsid w:val="00E8168D"/>
    <w:rsid w:val="00E82132"/>
    <w:rsid w:val="00E82677"/>
    <w:rsid w:val="00E83D1F"/>
    <w:rsid w:val="00E85F61"/>
    <w:rsid w:val="00E8689C"/>
    <w:rsid w:val="00E93166"/>
    <w:rsid w:val="00E94A69"/>
    <w:rsid w:val="00E95DFC"/>
    <w:rsid w:val="00EA1571"/>
    <w:rsid w:val="00EA24E2"/>
    <w:rsid w:val="00EA4415"/>
    <w:rsid w:val="00EA6A80"/>
    <w:rsid w:val="00EB061F"/>
    <w:rsid w:val="00EB3EBD"/>
    <w:rsid w:val="00EB48EC"/>
    <w:rsid w:val="00EB4E81"/>
    <w:rsid w:val="00EB52E4"/>
    <w:rsid w:val="00EC0C0D"/>
    <w:rsid w:val="00EC4D9A"/>
    <w:rsid w:val="00EC56E5"/>
    <w:rsid w:val="00EC610D"/>
    <w:rsid w:val="00EC6E8C"/>
    <w:rsid w:val="00EC7E91"/>
    <w:rsid w:val="00ED0344"/>
    <w:rsid w:val="00ED324D"/>
    <w:rsid w:val="00ED34E4"/>
    <w:rsid w:val="00ED35D8"/>
    <w:rsid w:val="00ED3D63"/>
    <w:rsid w:val="00ED476A"/>
    <w:rsid w:val="00ED4794"/>
    <w:rsid w:val="00ED4AD1"/>
    <w:rsid w:val="00ED5B44"/>
    <w:rsid w:val="00ED5F1D"/>
    <w:rsid w:val="00ED6885"/>
    <w:rsid w:val="00ED68D6"/>
    <w:rsid w:val="00EE1469"/>
    <w:rsid w:val="00EE4356"/>
    <w:rsid w:val="00EE5538"/>
    <w:rsid w:val="00EF1EEB"/>
    <w:rsid w:val="00EF3547"/>
    <w:rsid w:val="00EF6645"/>
    <w:rsid w:val="00EF7129"/>
    <w:rsid w:val="00EF746E"/>
    <w:rsid w:val="00F00D34"/>
    <w:rsid w:val="00F013C4"/>
    <w:rsid w:val="00F022A4"/>
    <w:rsid w:val="00F038A3"/>
    <w:rsid w:val="00F04156"/>
    <w:rsid w:val="00F046D3"/>
    <w:rsid w:val="00F04885"/>
    <w:rsid w:val="00F052D6"/>
    <w:rsid w:val="00F057CC"/>
    <w:rsid w:val="00F057E4"/>
    <w:rsid w:val="00F0607A"/>
    <w:rsid w:val="00F06B13"/>
    <w:rsid w:val="00F11CD6"/>
    <w:rsid w:val="00F12CDB"/>
    <w:rsid w:val="00F12ED1"/>
    <w:rsid w:val="00F14918"/>
    <w:rsid w:val="00F17473"/>
    <w:rsid w:val="00F17AE2"/>
    <w:rsid w:val="00F22D0D"/>
    <w:rsid w:val="00F2303A"/>
    <w:rsid w:val="00F23265"/>
    <w:rsid w:val="00F23954"/>
    <w:rsid w:val="00F256F1"/>
    <w:rsid w:val="00F2733F"/>
    <w:rsid w:val="00F27414"/>
    <w:rsid w:val="00F27B00"/>
    <w:rsid w:val="00F30D15"/>
    <w:rsid w:val="00F32078"/>
    <w:rsid w:val="00F33006"/>
    <w:rsid w:val="00F33372"/>
    <w:rsid w:val="00F33C40"/>
    <w:rsid w:val="00F33F43"/>
    <w:rsid w:val="00F350BF"/>
    <w:rsid w:val="00F41554"/>
    <w:rsid w:val="00F41E53"/>
    <w:rsid w:val="00F41FA0"/>
    <w:rsid w:val="00F4370E"/>
    <w:rsid w:val="00F43B70"/>
    <w:rsid w:val="00F4618B"/>
    <w:rsid w:val="00F46F0A"/>
    <w:rsid w:val="00F521B5"/>
    <w:rsid w:val="00F54652"/>
    <w:rsid w:val="00F55568"/>
    <w:rsid w:val="00F5593F"/>
    <w:rsid w:val="00F56495"/>
    <w:rsid w:val="00F56991"/>
    <w:rsid w:val="00F570BD"/>
    <w:rsid w:val="00F57384"/>
    <w:rsid w:val="00F57D9B"/>
    <w:rsid w:val="00F57DCB"/>
    <w:rsid w:val="00F6344A"/>
    <w:rsid w:val="00F653AD"/>
    <w:rsid w:val="00F678D2"/>
    <w:rsid w:val="00F70F8E"/>
    <w:rsid w:val="00F725DF"/>
    <w:rsid w:val="00F749EB"/>
    <w:rsid w:val="00F74B84"/>
    <w:rsid w:val="00F753D9"/>
    <w:rsid w:val="00F75F57"/>
    <w:rsid w:val="00F7726C"/>
    <w:rsid w:val="00F8069A"/>
    <w:rsid w:val="00F807BC"/>
    <w:rsid w:val="00F8104B"/>
    <w:rsid w:val="00F83A30"/>
    <w:rsid w:val="00F84D8B"/>
    <w:rsid w:val="00F8598E"/>
    <w:rsid w:val="00F86182"/>
    <w:rsid w:val="00F87DDD"/>
    <w:rsid w:val="00F87EAB"/>
    <w:rsid w:val="00F90EB1"/>
    <w:rsid w:val="00F91F59"/>
    <w:rsid w:val="00F92FBE"/>
    <w:rsid w:val="00F944D0"/>
    <w:rsid w:val="00F955C1"/>
    <w:rsid w:val="00F957FA"/>
    <w:rsid w:val="00F969AA"/>
    <w:rsid w:val="00F977E4"/>
    <w:rsid w:val="00FA2917"/>
    <w:rsid w:val="00FA5E76"/>
    <w:rsid w:val="00FA6D4B"/>
    <w:rsid w:val="00FB0F48"/>
    <w:rsid w:val="00FB4502"/>
    <w:rsid w:val="00FB56CF"/>
    <w:rsid w:val="00FC33C9"/>
    <w:rsid w:val="00FC6544"/>
    <w:rsid w:val="00FC6CA7"/>
    <w:rsid w:val="00FD0137"/>
    <w:rsid w:val="00FD1E8C"/>
    <w:rsid w:val="00FD2267"/>
    <w:rsid w:val="00FD4FC2"/>
    <w:rsid w:val="00FD5900"/>
    <w:rsid w:val="00FD6B6C"/>
    <w:rsid w:val="00FD7197"/>
    <w:rsid w:val="00FD76BE"/>
    <w:rsid w:val="00FE224F"/>
    <w:rsid w:val="00FE2993"/>
    <w:rsid w:val="00FE38A6"/>
    <w:rsid w:val="00FE5CF2"/>
    <w:rsid w:val="00FE66F8"/>
    <w:rsid w:val="00FE6B24"/>
    <w:rsid w:val="00FE715B"/>
    <w:rsid w:val="00FF0CBE"/>
    <w:rsid w:val="00FF1837"/>
    <w:rsid w:val="00FF341D"/>
    <w:rsid w:val="00FF345E"/>
    <w:rsid w:val="018405EA"/>
    <w:rsid w:val="01B343DE"/>
    <w:rsid w:val="02617799"/>
    <w:rsid w:val="0283561C"/>
    <w:rsid w:val="031A128B"/>
    <w:rsid w:val="03854F34"/>
    <w:rsid w:val="04251301"/>
    <w:rsid w:val="044B6DE2"/>
    <w:rsid w:val="051D6D4C"/>
    <w:rsid w:val="052E7CCB"/>
    <w:rsid w:val="05D93B5A"/>
    <w:rsid w:val="06740C10"/>
    <w:rsid w:val="07306846"/>
    <w:rsid w:val="07F62FD6"/>
    <w:rsid w:val="0B75236D"/>
    <w:rsid w:val="0BA927D3"/>
    <w:rsid w:val="0DCC55AE"/>
    <w:rsid w:val="0DCE17C7"/>
    <w:rsid w:val="0F217567"/>
    <w:rsid w:val="0FF963B9"/>
    <w:rsid w:val="10BF18F8"/>
    <w:rsid w:val="11293756"/>
    <w:rsid w:val="114A1668"/>
    <w:rsid w:val="115C402D"/>
    <w:rsid w:val="117051B6"/>
    <w:rsid w:val="125D25C6"/>
    <w:rsid w:val="12EC17C3"/>
    <w:rsid w:val="130A7613"/>
    <w:rsid w:val="13761129"/>
    <w:rsid w:val="14A00955"/>
    <w:rsid w:val="14BA0A65"/>
    <w:rsid w:val="14D74AD7"/>
    <w:rsid w:val="14F06E7A"/>
    <w:rsid w:val="16C14C5F"/>
    <w:rsid w:val="170208FA"/>
    <w:rsid w:val="17360941"/>
    <w:rsid w:val="18F63CF6"/>
    <w:rsid w:val="1A9075B0"/>
    <w:rsid w:val="1D677F00"/>
    <w:rsid w:val="1DBA1CEC"/>
    <w:rsid w:val="1F1B71B3"/>
    <w:rsid w:val="1FB67394"/>
    <w:rsid w:val="20C4638C"/>
    <w:rsid w:val="20C57AC4"/>
    <w:rsid w:val="21290E85"/>
    <w:rsid w:val="25D845D3"/>
    <w:rsid w:val="268E24C8"/>
    <w:rsid w:val="26FB1150"/>
    <w:rsid w:val="273E685B"/>
    <w:rsid w:val="27B261FA"/>
    <w:rsid w:val="27CB4EFC"/>
    <w:rsid w:val="2BB651F1"/>
    <w:rsid w:val="2CE14188"/>
    <w:rsid w:val="2D072D18"/>
    <w:rsid w:val="2E537BBA"/>
    <w:rsid w:val="2EF153DC"/>
    <w:rsid w:val="321351F5"/>
    <w:rsid w:val="32A555B8"/>
    <w:rsid w:val="337B1971"/>
    <w:rsid w:val="338E33A9"/>
    <w:rsid w:val="33B1316B"/>
    <w:rsid w:val="34105BFE"/>
    <w:rsid w:val="34D222F5"/>
    <w:rsid w:val="34E45C1E"/>
    <w:rsid w:val="36432065"/>
    <w:rsid w:val="36EC2CD7"/>
    <w:rsid w:val="36EE3838"/>
    <w:rsid w:val="389A2B30"/>
    <w:rsid w:val="3955556A"/>
    <w:rsid w:val="3963501A"/>
    <w:rsid w:val="3B753341"/>
    <w:rsid w:val="3C2E399B"/>
    <w:rsid w:val="3DC27473"/>
    <w:rsid w:val="3DFD377B"/>
    <w:rsid w:val="3E624EB4"/>
    <w:rsid w:val="406562E2"/>
    <w:rsid w:val="457E5BB7"/>
    <w:rsid w:val="46F00AA5"/>
    <w:rsid w:val="47307560"/>
    <w:rsid w:val="48776F16"/>
    <w:rsid w:val="48B252C2"/>
    <w:rsid w:val="48D409BD"/>
    <w:rsid w:val="48DD4DAD"/>
    <w:rsid w:val="4A0A38F6"/>
    <w:rsid w:val="4AC11B6D"/>
    <w:rsid w:val="4ADB0DA9"/>
    <w:rsid w:val="4B2E3A74"/>
    <w:rsid w:val="4B556C0D"/>
    <w:rsid w:val="4D355669"/>
    <w:rsid w:val="4E764365"/>
    <w:rsid w:val="4FCB3E6D"/>
    <w:rsid w:val="508036FA"/>
    <w:rsid w:val="50C157EE"/>
    <w:rsid w:val="50F140CB"/>
    <w:rsid w:val="5106293C"/>
    <w:rsid w:val="527B66BB"/>
    <w:rsid w:val="529631D9"/>
    <w:rsid w:val="53E30F99"/>
    <w:rsid w:val="5433640D"/>
    <w:rsid w:val="55A060E8"/>
    <w:rsid w:val="55FD5CF4"/>
    <w:rsid w:val="5762514C"/>
    <w:rsid w:val="587852B9"/>
    <w:rsid w:val="59244035"/>
    <w:rsid w:val="5B827847"/>
    <w:rsid w:val="5C433335"/>
    <w:rsid w:val="5DC42A92"/>
    <w:rsid w:val="5F01798F"/>
    <w:rsid w:val="603E1016"/>
    <w:rsid w:val="605D47B2"/>
    <w:rsid w:val="65092934"/>
    <w:rsid w:val="65667B75"/>
    <w:rsid w:val="657F7428"/>
    <w:rsid w:val="65B53486"/>
    <w:rsid w:val="662B7EAB"/>
    <w:rsid w:val="671A6A39"/>
    <w:rsid w:val="672A51F0"/>
    <w:rsid w:val="689B1DBE"/>
    <w:rsid w:val="69B31EEB"/>
    <w:rsid w:val="69E86119"/>
    <w:rsid w:val="6A302414"/>
    <w:rsid w:val="6A353200"/>
    <w:rsid w:val="6C675E16"/>
    <w:rsid w:val="6C8A28F8"/>
    <w:rsid w:val="6D403DAF"/>
    <w:rsid w:val="6D8F39A3"/>
    <w:rsid w:val="6DB4033F"/>
    <w:rsid w:val="6DDA17A6"/>
    <w:rsid w:val="6E6C52D1"/>
    <w:rsid w:val="6EBC0F8A"/>
    <w:rsid w:val="6F425844"/>
    <w:rsid w:val="6FAC5CE0"/>
    <w:rsid w:val="703029A1"/>
    <w:rsid w:val="704626D0"/>
    <w:rsid w:val="70564921"/>
    <w:rsid w:val="70C673C3"/>
    <w:rsid w:val="71963A17"/>
    <w:rsid w:val="7279754C"/>
    <w:rsid w:val="729B09A7"/>
    <w:rsid w:val="737A69A3"/>
    <w:rsid w:val="73C81046"/>
    <w:rsid w:val="750D5FC5"/>
    <w:rsid w:val="759B02BD"/>
    <w:rsid w:val="77A55C47"/>
    <w:rsid w:val="77EE6439"/>
    <w:rsid w:val="7883049D"/>
    <w:rsid w:val="792671D8"/>
    <w:rsid w:val="7BEA35C6"/>
    <w:rsid w:val="7DB147D1"/>
    <w:rsid w:val="7E52620D"/>
    <w:rsid w:val="7E9C7131"/>
    <w:rsid w:val="7EBA75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5">
    <w:name w:val="Plain Text"/>
    <w:basedOn w:val="1"/>
    <w:link w:val="16"/>
    <w:qFormat/>
    <w:uiPriority w:val="0"/>
    <w:rPr>
      <w:rFonts w:ascii="宋体" w:hAnsi="Courier New"/>
      <w:szCs w:val="21"/>
    </w:rPr>
  </w:style>
  <w:style w:type="paragraph" w:styleId="6">
    <w:name w:val="Balloon Text"/>
    <w:basedOn w:val="1"/>
    <w:link w:val="17"/>
    <w:unhideWhenUsed/>
    <w:qFormat/>
    <w:uiPriority w:val="99"/>
    <w:rPr>
      <w:kern w:val="0"/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18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页眉 Char"/>
    <w:link w:val="8"/>
    <w:qFormat/>
    <w:uiPriority w:val="99"/>
    <w:rPr>
      <w:sz w:val="18"/>
      <w:szCs w:val="18"/>
    </w:rPr>
  </w:style>
  <w:style w:type="character" w:customStyle="1" w:styleId="16">
    <w:name w:val="纯文本 Char"/>
    <w:link w:val="5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7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18">
    <w:name w:val="普通(网站) Char"/>
    <w:link w:val="9"/>
    <w:qFormat/>
    <w:locked/>
    <w:uiPriority w:val="0"/>
    <w:rPr>
      <w:rFonts w:ascii="宋体" w:hAnsi="宋体" w:eastAsia="宋体" w:cs="宋体"/>
      <w:sz w:val="24"/>
      <w:szCs w:val="24"/>
    </w:rPr>
  </w:style>
  <w:style w:type="character" w:customStyle="1" w:styleId="19">
    <w:name w:val="纯文本 Char1"/>
    <w:semiHidden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20">
    <w:name w:val="页脚 Char"/>
    <w:link w:val="7"/>
    <w:qFormat/>
    <w:uiPriority w:val="99"/>
    <w:rPr>
      <w:sz w:val="18"/>
      <w:szCs w:val="18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2">
    <w:name w:val="正文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Normal_1"/>
    <w:qFormat/>
    <w:uiPriority w:val="0"/>
    <w:pPr>
      <w:widowControl w:val="0"/>
      <w:jc w:val="both"/>
    </w:pPr>
    <w:rPr>
      <w:rFonts w:ascii="Times New Roman" w:hAnsi="Times New Roman" w:eastAsia="Batang" w:cs="Batang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26">
    <w:name w:val="Placeholder Text"/>
    <w:basedOn w:val="10"/>
    <w:unhideWhenUsed/>
    <w:qFormat/>
    <w:uiPriority w:val="99"/>
    <w:rPr>
      <w:color w:val="808080"/>
    </w:rPr>
  </w:style>
  <w:style w:type="character" w:customStyle="1" w:styleId="27">
    <w:name w:val="纯文本 Char2"/>
    <w:basedOn w:val="10"/>
    <w:qFormat/>
    <w:uiPriority w:val="0"/>
    <w:rPr>
      <w:rFonts w:ascii="宋体" w:hAnsi="Courier New" w:eastAsia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7" Type="http://schemas.microsoft.com/office/2011/relationships/people" Target="people.xml"/><Relationship Id="rId66" Type="http://schemas.openxmlformats.org/officeDocument/2006/relationships/fontTable" Target="fontTable.xml"/><Relationship Id="rId65" Type="http://schemas.openxmlformats.org/officeDocument/2006/relationships/numbering" Target="numbering.xml"/><Relationship Id="rId64" Type="http://schemas.openxmlformats.org/officeDocument/2006/relationships/customXml" Target="../customXml/item1.xml"/><Relationship Id="rId63" Type="http://schemas.openxmlformats.org/officeDocument/2006/relationships/image" Target="media/image43.wmf"/><Relationship Id="rId62" Type="http://schemas.openxmlformats.org/officeDocument/2006/relationships/oleObject" Target="embeddings/oleObject11.bin"/><Relationship Id="rId61" Type="http://schemas.openxmlformats.org/officeDocument/2006/relationships/image" Target="media/image42.wmf"/><Relationship Id="rId60" Type="http://schemas.openxmlformats.org/officeDocument/2006/relationships/oleObject" Target="embeddings/oleObject10.bin"/><Relationship Id="rId6" Type="http://schemas.openxmlformats.org/officeDocument/2006/relationships/footer" Target="footer2.xml"/><Relationship Id="rId59" Type="http://schemas.openxmlformats.org/officeDocument/2006/relationships/image" Target="media/image41.wmf"/><Relationship Id="rId58" Type="http://schemas.openxmlformats.org/officeDocument/2006/relationships/oleObject" Target="embeddings/oleObject9.bin"/><Relationship Id="rId57" Type="http://schemas.openxmlformats.org/officeDocument/2006/relationships/image" Target="media/image40.wmf"/><Relationship Id="rId56" Type="http://schemas.openxmlformats.org/officeDocument/2006/relationships/oleObject" Target="embeddings/oleObject8.bin"/><Relationship Id="rId55" Type="http://schemas.openxmlformats.org/officeDocument/2006/relationships/image" Target="media/image39.wmf"/><Relationship Id="rId54" Type="http://schemas.openxmlformats.org/officeDocument/2006/relationships/oleObject" Target="embeddings/oleObject7.bin"/><Relationship Id="rId53" Type="http://schemas.openxmlformats.org/officeDocument/2006/relationships/image" Target="media/image38.wmf"/><Relationship Id="rId52" Type="http://schemas.openxmlformats.org/officeDocument/2006/relationships/oleObject" Target="embeddings/oleObject6.bin"/><Relationship Id="rId51" Type="http://schemas.openxmlformats.org/officeDocument/2006/relationships/image" Target="media/image37.wmf"/><Relationship Id="rId50" Type="http://schemas.openxmlformats.org/officeDocument/2006/relationships/oleObject" Target="embeddings/oleObject5.bin"/><Relationship Id="rId5" Type="http://schemas.openxmlformats.org/officeDocument/2006/relationships/footer" Target="footer1.xml"/><Relationship Id="rId49" Type="http://schemas.openxmlformats.org/officeDocument/2006/relationships/image" Target="media/image36.wmf"/><Relationship Id="rId48" Type="http://schemas.openxmlformats.org/officeDocument/2006/relationships/oleObject" Target="embeddings/oleObject4.bin"/><Relationship Id="rId47" Type="http://schemas.openxmlformats.org/officeDocument/2006/relationships/image" Target="media/image35.wmf"/><Relationship Id="rId46" Type="http://schemas.openxmlformats.org/officeDocument/2006/relationships/oleObject" Target="embeddings/oleObject3.bin"/><Relationship Id="rId45" Type="http://schemas.openxmlformats.org/officeDocument/2006/relationships/image" Target="media/image34.wmf"/><Relationship Id="rId44" Type="http://schemas.openxmlformats.org/officeDocument/2006/relationships/oleObject" Target="embeddings/oleObject2.bin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microsoft.com/office/2011/relationships/commentsExtended" Target="commentsExtended.xml"/><Relationship Id="rId39" Type="http://schemas.openxmlformats.org/officeDocument/2006/relationships/image" Target="media/image29.jpe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jpeg"/><Relationship Id="rId31" Type="http://schemas.openxmlformats.org/officeDocument/2006/relationships/hyperlink" Target="http://www.xuekewang.com/" TargetMode="External"/><Relationship Id="rId30" Type="http://schemas.openxmlformats.org/officeDocument/2006/relationships/image" Target="media/image21.png"/><Relationship Id="rId3" Type="http://schemas.openxmlformats.org/officeDocument/2006/relationships/comments" Target="comments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jpe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0.wmf"/><Relationship Id="rId17" Type="http://schemas.openxmlformats.org/officeDocument/2006/relationships/image" Target="media/image9.wmf"/><Relationship Id="rId16" Type="http://schemas.openxmlformats.org/officeDocument/2006/relationships/image" Target="media/image8.wmf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1148</Words>
  <Characters>6549</Characters>
  <Lines>54</Lines>
  <Paragraphs>15</Paragraphs>
  <TotalTime>1</TotalTime>
  <ScaleCrop>false</ScaleCrop>
  <LinksUpToDate>false</LinksUpToDate>
  <CharactersWithSpaces>7682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2021-10-26T10:34:00Z</dcterms:created>
  <dc:creator>myPC</dc:creator>
  <cp:lastModifiedBy>Administrator</cp:lastModifiedBy>
  <cp:lastPrinted>2021-05-20T07:56:00Z</cp:lastPrinted>
  <dcterms:modified xsi:type="dcterms:W3CDTF">2021-10-28T06:53:01Z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