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center"/>
        <w:textAlignment w:val="auto"/>
        <w:outlineLvl w:val="9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部编版八上语文第六单元基础知识复习巩固训练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  <w:b/>
        </w:rPr>
        <w:t xml:space="preserve"> </w:t>
      </w:r>
      <w:r>
        <w:rPr>
          <w:rFonts w:hint="eastAsia" w:cs="Times New Roman" w:asciiTheme="minorEastAsia" w:hAnsiTheme="minorEastAsia" w:eastAsiaTheme="minorEastAsia"/>
          <w:b/>
        </w:rPr>
        <w:t>【</w:t>
      </w:r>
      <w:r>
        <w:rPr>
          <w:rFonts w:cs="Times New Roman" w:asciiTheme="minorEastAsia" w:hAnsiTheme="minorEastAsia" w:eastAsiaTheme="minorEastAsia"/>
          <w:b/>
        </w:rPr>
        <w:t>时间：40分钟　满分：60分</w:t>
      </w:r>
      <w:r>
        <w:rPr>
          <w:rFonts w:hint="eastAsia" w:cs="Times New Roman" w:asciiTheme="minorEastAsia" w:hAnsiTheme="minorEastAsia" w:eastAsiaTheme="minorEastAsia"/>
        </w:rPr>
        <w:t>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一、读·书（9分）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1.你认为图三中的文字“事在人为”能与哪一幅图中的文字构成一副对联？请用楷体将其内容正确、规范地书写在田字格内。要求：按照上、下联的顺序书写。（4分）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2165350" cy="1483995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上联：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81735" cy="34480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下联：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81735" cy="34480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2.将空缺处的古诗文原句书写在横线上。（5分）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（1）得志，与民由之；不得志，</w:t>
      </w:r>
      <w:r>
        <w:rPr>
          <w:rFonts w:cs="Times New Roman" w:asciiTheme="minorEastAsia" w:hAnsiTheme="minorEastAsia" w:eastAsiaTheme="minorEastAsia"/>
          <w:u w:val="single"/>
        </w:rPr>
        <w:t>　　　　　　</w:t>
      </w:r>
      <w:r>
        <w:rPr>
          <w:rFonts w:cs="Times New Roman" w:asciiTheme="minorEastAsia" w:hAnsiTheme="minorEastAsia" w:eastAsiaTheme="minorEastAsia"/>
        </w:rPr>
        <w:t>。（《富贵不能淫》）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（2）《饮酒》（其五）中体现陶渊明怡然自适的情怀的名句是：</w:t>
      </w:r>
      <w:r>
        <w:rPr>
          <w:rFonts w:cs="Times New Roman" w:asciiTheme="minorEastAsia" w:hAnsiTheme="minorEastAsia" w:eastAsiaTheme="minorEastAsia"/>
          <w:u w:val="single"/>
        </w:rPr>
        <w:t>　　　　　　　　</w:t>
      </w:r>
      <w:r>
        <w:rPr>
          <w:rFonts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  <w:u w:val="single"/>
        </w:rPr>
        <w:t>　　　　　　　　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（3）《雁门太守行》中从听觉、视觉角度描绘战争的惨烈场面的诗句是：</w:t>
      </w:r>
      <w:r>
        <w:rPr>
          <w:rFonts w:cs="Times New Roman" w:asciiTheme="minorEastAsia" w:hAnsiTheme="minorEastAsia" w:eastAsiaTheme="minorEastAsia"/>
          <w:u w:val="single"/>
        </w:rPr>
        <w:t>　　　　　　　　　　　</w:t>
      </w:r>
      <w:r>
        <w:rPr>
          <w:rFonts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  <w:u w:val="single"/>
        </w:rPr>
        <w:t>　　　　　　　　　</w:t>
      </w:r>
      <w:r>
        <w:rPr>
          <w:rFonts w:hint="eastAsia" w:cs="Times New Roman" w:asciiTheme="minorEastAsia" w:hAnsiTheme="minorEastAsia" w:eastAsiaTheme="minorEastAsia"/>
          <w:u w:val="single"/>
        </w:rPr>
        <w:t>　</w:t>
      </w:r>
      <w:r>
        <w:rPr>
          <w:rFonts w:cs="Times New Roman" w:asciiTheme="minorEastAsia" w:hAnsiTheme="minorEastAsia" w:eastAsiaTheme="minorEastAsia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二、读·思（33分）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（一）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3.下列词语中加点字的注音全都正确的一项是（3分）（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A.</w:t>
      </w:r>
      <w:r>
        <w:rPr>
          <w:rFonts w:cs="Times New Roman" w:asciiTheme="minorEastAsia" w:hAnsiTheme="minorEastAsia" w:eastAsiaTheme="minorEastAsia"/>
          <w:em w:val="underDot"/>
        </w:rPr>
        <w:t>拂</w:t>
      </w:r>
      <w:r>
        <w:rPr>
          <w:rFonts w:cs="Times New Roman" w:asciiTheme="minorEastAsia" w:hAnsiTheme="minorEastAsia" w:eastAsiaTheme="minorEastAsia"/>
        </w:rPr>
        <w:t>士（bì）　箕</w:t>
      </w:r>
      <w:r>
        <w:rPr>
          <w:rFonts w:cs="Times New Roman" w:asciiTheme="minorEastAsia" w:hAnsiTheme="minorEastAsia" w:eastAsiaTheme="minorEastAsia"/>
          <w:em w:val="underDot"/>
        </w:rPr>
        <w:t>畚</w:t>
      </w:r>
      <w:r>
        <w:rPr>
          <w:rFonts w:cs="Times New Roman" w:asciiTheme="minorEastAsia" w:hAnsiTheme="minorEastAsia" w:eastAsiaTheme="minorEastAsia"/>
        </w:rPr>
        <w:t>（běn）</w:t>
      </w:r>
      <w:r>
        <w:rPr>
          <w:rFonts w:cs="Times New Roman" w:asciiTheme="minorEastAsia" w:hAnsiTheme="minorEastAsia" w:eastAsiaTheme="minorEastAsia"/>
          <w:em w:val="underDot"/>
        </w:rPr>
        <w:t>朔</w:t>
      </w:r>
      <w:r>
        <w:rPr>
          <w:rFonts w:cs="Times New Roman" w:asciiTheme="minorEastAsia" w:hAnsiTheme="minorEastAsia" w:eastAsiaTheme="minorEastAsia"/>
        </w:rPr>
        <w:t xml:space="preserve">东（shuò）  </w:t>
      </w:r>
      <w:r>
        <w:rPr>
          <w:rFonts w:cs="Times New Roman" w:asciiTheme="minorEastAsia" w:hAnsiTheme="minorEastAsia" w:eastAsiaTheme="minorEastAsia"/>
          <w:em w:val="underDot"/>
        </w:rPr>
        <w:t>曩</w:t>
      </w:r>
      <w:r>
        <w:rPr>
          <w:rFonts w:cs="Times New Roman" w:asciiTheme="minorEastAsia" w:hAnsiTheme="minorEastAsia" w:eastAsiaTheme="minorEastAsia"/>
        </w:rPr>
        <w:t>者（nǎnɡ）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B.</w:t>
      </w:r>
      <w:r>
        <w:rPr>
          <w:rFonts w:cs="Times New Roman" w:asciiTheme="minorEastAsia" w:hAnsiTheme="minorEastAsia" w:eastAsiaTheme="minorEastAsia"/>
          <w:em w:val="underDot"/>
        </w:rPr>
        <w:t>荷</w:t>
      </w:r>
      <w:r>
        <w:rPr>
          <w:rFonts w:cs="Times New Roman" w:asciiTheme="minorEastAsia" w:hAnsiTheme="minorEastAsia" w:eastAsiaTheme="minorEastAsia"/>
        </w:rPr>
        <w:t>担（hè）  万</w:t>
      </w:r>
      <w:r>
        <w:rPr>
          <w:rFonts w:cs="Times New Roman" w:asciiTheme="minorEastAsia" w:hAnsiTheme="minorEastAsia" w:eastAsiaTheme="minorEastAsia"/>
          <w:em w:val="underDot"/>
        </w:rPr>
        <w:t>仞</w:t>
      </w:r>
      <w:r>
        <w:rPr>
          <w:rFonts w:cs="Times New Roman" w:asciiTheme="minorEastAsia" w:hAnsiTheme="minorEastAsia" w:eastAsiaTheme="minorEastAsia"/>
        </w:rPr>
        <w:t>（nèn）</w:t>
      </w:r>
      <w:r>
        <w:rPr>
          <w:rFonts w:cs="Times New Roman" w:asciiTheme="minorEastAsia" w:hAnsiTheme="minorEastAsia" w:eastAsiaTheme="minorEastAsia"/>
          <w:em w:val="underDot"/>
        </w:rPr>
        <w:t>陇</w:t>
      </w:r>
      <w:r>
        <w:rPr>
          <w:rFonts w:cs="Times New Roman" w:asciiTheme="minorEastAsia" w:hAnsiTheme="minorEastAsia" w:eastAsiaTheme="minorEastAsia"/>
        </w:rPr>
        <w:t xml:space="preserve">断（lǒnɡ）  </w:t>
      </w:r>
      <w:r>
        <w:rPr>
          <w:rFonts w:cs="Times New Roman" w:asciiTheme="minorEastAsia" w:hAnsiTheme="minorEastAsia" w:eastAsiaTheme="minorEastAsia"/>
          <w:em w:val="underDot"/>
        </w:rPr>
        <w:t>畎</w:t>
      </w:r>
      <w:r>
        <w:rPr>
          <w:rFonts w:cs="Times New Roman" w:asciiTheme="minorEastAsia" w:hAnsiTheme="minorEastAsia" w:eastAsiaTheme="minorEastAsia"/>
        </w:rPr>
        <w:t>亩（quǎn）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C.先</w:t>
      </w:r>
      <w:r>
        <w:rPr>
          <w:rFonts w:cs="Times New Roman" w:asciiTheme="minorEastAsia" w:hAnsiTheme="minorEastAsia" w:eastAsiaTheme="minorEastAsia"/>
          <w:em w:val="underDot"/>
        </w:rPr>
        <w:t>驱</w:t>
      </w:r>
      <w:r>
        <w:rPr>
          <w:rFonts w:cs="Times New Roman" w:asciiTheme="minorEastAsia" w:hAnsiTheme="minorEastAsia" w:eastAsiaTheme="minorEastAsia"/>
        </w:rPr>
        <w:t>（qǖ）  穷</w:t>
      </w:r>
      <w:r>
        <w:rPr>
          <w:rFonts w:cs="Times New Roman" w:asciiTheme="minorEastAsia" w:hAnsiTheme="minorEastAsia" w:eastAsiaTheme="minorEastAsia"/>
          <w:em w:val="underDot"/>
        </w:rPr>
        <w:t>匮</w:t>
      </w:r>
      <w:r>
        <w:rPr>
          <w:rFonts w:cs="Times New Roman" w:asciiTheme="minorEastAsia" w:hAnsiTheme="minorEastAsia" w:eastAsiaTheme="minorEastAsia"/>
        </w:rPr>
        <w:t>（kuì）介</w:t>
      </w:r>
      <w:r>
        <w:rPr>
          <w:rFonts w:cs="Times New Roman" w:asciiTheme="minorEastAsia" w:hAnsiTheme="minorEastAsia" w:eastAsiaTheme="minorEastAsia"/>
          <w:em w:val="underDot"/>
        </w:rPr>
        <w:t>胄</w:t>
      </w:r>
      <w:r>
        <w:rPr>
          <w:rFonts w:cs="Times New Roman" w:asciiTheme="minorEastAsia" w:hAnsiTheme="minorEastAsia" w:eastAsiaTheme="minorEastAsia"/>
        </w:rPr>
        <w:t xml:space="preserve">（zhòu）  </w:t>
      </w:r>
      <w:r>
        <w:rPr>
          <w:rFonts w:cs="Times New Roman" w:asciiTheme="minorEastAsia" w:hAnsiTheme="minorEastAsia" w:eastAsiaTheme="minorEastAsia"/>
          <w:em w:val="underDot"/>
        </w:rPr>
        <w:t>曾</w:t>
      </w:r>
      <w:r>
        <w:rPr>
          <w:rFonts w:cs="Times New Roman" w:asciiTheme="minorEastAsia" w:hAnsiTheme="minorEastAsia" w:eastAsiaTheme="minorEastAsia"/>
        </w:rPr>
        <w:t>益（zēnɡ）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D.弓</w:t>
      </w:r>
      <w:r>
        <w:rPr>
          <w:rFonts w:cs="Times New Roman" w:asciiTheme="minorEastAsia" w:hAnsiTheme="minorEastAsia" w:eastAsiaTheme="minorEastAsia"/>
          <w:em w:val="underDot"/>
        </w:rPr>
        <w:t>弩</w:t>
      </w:r>
      <w:r>
        <w:rPr>
          <w:rFonts w:cs="Times New Roman" w:asciiTheme="minorEastAsia" w:hAnsiTheme="minorEastAsia" w:eastAsiaTheme="minorEastAsia"/>
        </w:rPr>
        <w:t>（nǔ）  按</w:t>
      </w:r>
      <w:r>
        <w:rPr>
          <w:rFonts w:cs="Times New Roman" w:asciiTheme="minorEastAsia" w:hAnsiTheme="minorEastAsia" w:eastAsiaTheme="minorEastAsia"/>
          <w:em w:val="underDot"/>
        </w:rPr>
        <w:t>辔</w:t>
      </w:r>
      <w:r>
        <w:rPr>
          <w:rFonts w:cs="Times New Roman" w:asciiTheme="minorEastAsia" w:hAnsiTheme="minorEastAsia" w:eastAsiaTheme="minorEastAsia"/>
        </w:rPr>
        <w:t>（pèi）始</w:t>
      </w:r>
      <w:r>
        <w:rPr>
          <w:rFonts w:cs="Times New Roman" w:asciiTheme="minorEastAsia" w:hAnsiTheme="minorEastAsia" w:eastAsiaTheme="minorEastAsia"/>
          <w:em w:val="underDot"/>
        </w:rPr>
        <w:t>龀</w:t>
      </w:r>
      <w:r>
        <w:rPr>
          <w:rFonts w:cs="Times New Roman" w:asciiTheme="minorEastAsia" w:hAnsiTheme="minorEastAsia" w:eastAsiaTheme="minorEastAsia"/>
        </w:rPr>
        <w:t xml:space="preserve">（chèn）  </w:t>
      </w:r>
      <w:r>
        <w:rPr>
          <w:rFonts w:cs="Times New Roman" w:asciiTheme="minorEastAsia" w:hAnsiTheme="minorEastAsia" w:eastAsiaTheme="minorEastAsia"/>
          <w:em w:val="underDot"/>
        </w:rPr>
        <w:t>殷</w:t>
      </w:r>
      <w:r>
        <w:rPr>
          <w:rFonts w:cs="Times New Roman" w:asciiTheme="minorEastAsia" w:hAnsiTheme="minorEastAsia" w:eastAsiaTheme="minorEastAsia"/>
        </w:rPr>
        <w:t>勤（yīnɡ）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4.下列有关文学常识的表述有误的一项是（3分）（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A.《孟子》是记录战国时期思想家孟子及其弟子言行的著作，与《大学》《中庸》《论语》同为儒家经典著作，合称“四书”。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B.《列子》相</w:t>
      </w:r>
      <w:r>
        <w:rPr>
          <w:rFonts w:hint="eastAsia" w:cs="Times New Roman" w:asciiTheme="minorEastAsia" w:hAnsiTheme="minorEastAsia" w:eastAsiaTheme="minorEastAsia"/>
        </w:rPr>
        <w:t>传是战国时期郑国人列御寇所作，内容多为民间故事、寓言和神话故事。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C.词又称“曲子词”“长短句”等，是全盛于宋朝的一种文学样式。每首词都必须有词牌名和题目。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D.《史记》是西汉历史学家司马迁撰写的我国第一部纪传体通史，全书一百三十篇，包括十二本纪、十表、八书、三十世家、七十列传。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5.名著阅读。（9分）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它们的身体鼓鼓的，像半粒豌豆，鞘翅光滑或</w:t>
      </w:r>
      <w:r>
        <w:rPr>
          <w:rFonts w:hint="eastAsia" w:cs="Times New Roman" w:asciiTheme="minorEastAsia" w:hAnsiTheme="minorEastAsia" w:eastAsiaTheme="minorEastAsia"/>
        </w:rPr>
        <w:t>有绒毛，通常黑色的鞘翅上有红色或黄色的斑纹，或红色、黄色的鞘翅上有黑色的斑纹，但有些鞘翅却是黄色、红色或棕色的，没有斑点。这些鲜艳的颜色具有警戒的作用，可以吓退天敌。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（1）这段文字主要描写的对象是_______________________________________________。（3分）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（2）《昆虫记》是公认的文学经典，语言很有特色，请结合文段加以分析。（6分）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（二）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阅读下面的古诗文，完</w:t>
      </w:r>
      <w:r>
        <w:rPr>
          <w:rFonts w:hint="eastAsia" w:cs="Times New Roman" w:asciiTheme="minorEastAsia" w:hAnsiTheme="minorEastAsia" w:eastAsiaTheme="minorEastAsia"/>
        </w:rPr>
        <w:t>成题目。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雁门太守行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[唐] 李　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黑云压城城欲摧，甲光向日金鳞开。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角声满天秋色里，塞上燕脂凝夜紫。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半卷红旗临易水，霜重鼓寒声不起。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报君黄金台上意，提携玉龙为君死。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得道多助，失道寡助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天时不如地利，地利不如人和。三里之城，七里之郭，环而攻之而不胜。夫环而攻之，必有得天时者矣，然而不胜者，是天时不如地利也。城非不高也，池非不深也，</w:t>
      </w:r>
      <w:r>
        <w:rPr>
          <w:rFonts w:hint="eastAsia" w:cs="Times New Roman" w:asciiTheme="minorEastAsia" w:hAnsiTheme="minorEastAsia" w:eastAsiaTheme="minorEastAsia"/>
        </w:rPr>
        <w:t>兵革非不坚利也，米粟非不多也，委而去之，是地利不如人和也。故曰：域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6.请给下列句中的加点字标注读音。（2分）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（1）提</w:t>
      </w:r>
      <w:r>
        <w:rPr>
          <w:rFonts w:cs="Times New Roman" w:asciiTheme="minorEastAsia" w:hAnsiTheme="minorEastAsia" w:eastAsiaTheme="minorEastAsia"/>
          <w:em w:val="underDot"/>
        </w:rPr>
        <w:t>携</w:t>
      </w:r>
      <w:r>
        <w:rPr>
          <w:rFonts w:cs="Times New Roman" w:asciiTheme="minorEastAsia" w:hAnsiTheme="minorEastAsia" w:eastAsiaTheme="minorEastAsia"/>
        </w:rPr>
        <w:t>玉龙为君死（2）失道</w:t>
      </w:r>
      <w:r>
        <w:rPr>
          <w:rFonts w:hint="eastAsia" w:cs="Times New Roman" w:asciiTheme="minorEastAsia" w:hAnsiTheme="minorEastAsia" w:eastAsiaTheme="minorEastAsia"/>
        </w:rPr>
        <w:t>者</w:t>
      </w:r>
      <w:r>
        <w:rPr>
          <w:rFonts w:cs="Times New Roman" w:asciiTheme="minorEastAsia" w:hAnsiTheme="minorEastAsia" w:eastAsiaTheme="minorEastAsia"/>
          <w:em w:val="underDot"/>
        </w:rPr>
        <w:t>寡</w:t>
      </w:r>
      <w:r>
        <w:rPr>
          <w:rFonts w:cs="Times New Roman" w:asciiTheme="minorEastAsia" w:hAnsiTheme="minorEastAsia" w:eastAsiaTheme="minorEastAsia"/>
        </w:rPr>
        <w:t>助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7.下列加点词意思相同的一项是（3分）（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A.环而攻之而不</w:t>
      </w:r>
      <w:r>
        <w:rPr>
          <w:rFonts w:cs="Times New Roman" w:asciiTheme="minorEastAsia" w:hAnsiTheme="minorEastAsia" w:eastAsiaTheme="minorEastAsia"/>
          <w:em w:val="underDot"/>
        </w:rPr>
        <w:t>胜</w:t>
      </w:r>
      <w:r>
        <w:rPr>
          <w:rFonts w:cs="Times New Roman" w:asciiTheme="minorEastAsia" w:hAnsiTheme="minorEastAsia" w:eastAsiaTheme="minorEastAsia"/>
        </w:rPr>
        <w:t>　　　　　引人入</w:t>
      </w:r>
      <w:r>
        <w:rPr>
          <w:rFonts w:cs="Times New Roman" w:asciiTheme="minorEastAsia" w:hAnsiTheme="minorEastAsia" w:eastAsiaTheme="minorEastAsia"/>
          <w:em w:val="underDot"/>
        </w:rPr>
        <w:t>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B.</w:t>
      </w:r>
      <w:r>
        <w:rPr>
          <w:rFonts w:cs="Times New Roman" w:asciiTheme="minorEastAsia" w:hAnsiTheme="minorEastAsia" w:eastAsiaTheme="minorEastAsia"/>
          <w:em w:val="underDot"/>
        </w:rPr>
        <w:t>固</w:t>
      </w:r>
      <w:r>
        <w:rPr>
          <w:rFonts w:cs="Times New Roman" w:asciiTheme="minorEastAsia" w:hAnsiTheme="minorEastAsia" w:eastAsiaTheme="minorEastAsia"/>
        </w:rPr>
        <w:t>国不以山溪之险　　　　</w:t>
      </w:r>
      <w:r>
        <w:rPr>
          <w:rFonts w:cs="Times New Roman" w:asciiTheme="minorEastAsia" w:hAnsiTheme="minorEastAsia" w:eastAsiaTheme="minorEastAsia"/>
          <w:em w:val="underDot"/>
        </w:rPr>
        <w:t>固</w:t>
      </w:r>
      <w:r>
        <w:rPr>
          <w:rFonts w:cs="Times New Roman" w:asciiTheme="minorEastAsia" w:hAnsiTheme="minorEastAsia" w:eastAsiaTheme="minorEastAsia"/>
        </w:rPr>
        <w:t>若金汤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C.</w:t>
      </w:r>
      <w:r>
        <w:rPr>
          <w:rFonts w:cs="Times New Roman" w:asciiTheme="minorEastAsia" w:hAnsiTheme="minorEastAsia" w:eastAsiaTheme="minorEastAsia"/>
          <w:em w:val="underDot"/>
        </w:rPr>
        <w:t>攻</w:t>
      </w:r>
      <w:r>
        <w:rPr>
          <w:rFonts w:cs="Times New Roman" w:asciiTheme="minorEastAsia" w:hAnsiTheme="minorEastAsia" w:eastAsiaTheme="minorEastAsia"/>
        </w:rPr>
        <w:t>亲戚之所畔　　　　　　</w:t>
      </w:r>
      <w:r>
        <w:rPr>
          <w:rFonts w:cs="Times New Roman" w:asciiTheme="minorEastAsia" w:hAnsiTheme="minorEastAsia" w:eastAsiaTheme="minorEastAsia"/>
          <w:em w:val="underDot"/>
        </w:rPr>
        <w:t>攻</w:t>
      </w:r>
      <w:r>
        <w:rPr>
          <w:rFonts w:cs="Times New Roman" w:asciiTheme="minorEastAsia" w:hAnsiTheme="minorEastAsia" w:eastAsiaTheme="minorEastAsia"/>
        </w:rPr>
        <w:t>无不克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D.</w:t>
      </w:r>
      <w:r>
        <w:rPr>
          <w:rFonts w:cs="Times New Roman" w:asciiTheme="minorEastAsia" w:hAnsiTheme="minorEastAsia" w:eastAsiaTheme="minorEastAsia"/>
          <w:em w:val="underDot"/>
        </w:rPr>
        <w:t>故</w:t>
      </w:r>
      <w:r>
        <w:rPr>
          <w:rFonts w:cs="Times New Roman" w:asciiTheme="minorEastAsia" w:hAnsiTheme="minorEastAsia" w:eastAsiaTheme="minorEastAsia"/>
        </w:rPr>
        <w:t>君子有不战　　　　　　明知</w:t>
      </w:r>
      <w:r>
        <w:rPr>
          <w:rFonts w:cs="Times New Roman" w:asciiTheme="minorEastAsia" w:hAnsiTheme="minorEastAsia" w:eastAsiaTheme="minorEastAsia"/>
          <w:em w:val="underDot"/>
        </w:rPr>
        <w:t>故</w:t>
      </w:r>
      <w:r>
        <w:rPr>
          <w:rFonts w:cs="Times New Roman" w:asciiTheme="minorEastAsia" w:hAnsiTheme="minorEastAsia" w:eastAsiaTheme="minorEastAsia"/>
        </w:rPr>
        <w:t>犯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8.完成下列语句的翻译。（3分）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寡助之至，亲戚畔之。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9.所选诗文都运用了修辞手法，请你填</w:t>
      </w:r>
      <w:r>
        <w:rPr>
          <w:rFonts w:hint="eastAsia" w:cs="Times New Roman" w:asciiTheme="minorEastAsia" w:hAnsiTheme="minorEastAsia" w:eastAsiaTheme="minorEastAsia"/>
        </w:rPr>
        <w:t>写下表，分析其作用。</w:t>
      </w:r>
      <w:r>
        <w:rPr>
          <w:rFonts w:cs="Times New Roman" w:asciiTheme="minorEastAsia" w:hAnsiTheme="minorEastAsia" w:eastAsiaTheme="minorEastAsia"/>
        </w:rPr>
        <w:t>（10分）</w:t>
      </w:r>
    </w:p>
    <w:tbl>
      <w:tblPr>
        <w:tblStyle w:val="10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4"/>
        <w:gridCol w:w="926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568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语句</w:t>
            </w:r>
          </w:p>
        </w:tc>
        <w:tc>
          <w:tcPr>
            <w:tcW w:w="9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修辞</w:t>
            </w:r>
          </w:p>
        </w:tc>
        <w:tc>
          <w:tcPr>
            <w:tcW w:w="200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568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黑云压城城欲摧</w:t>
            </w:r>
          </w:p>
        </w:tc>
        <w:tc>
          <w:tcPr>
            <w:tcW w:w="9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比喻、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夸张</w:t>
            </w:r>
          </w:p>
        </w:tc>
        <w:tc>
          <w:tcPr>
            <w:tcW w:w="200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①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568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城非不高也，池非不深也，兵革非不坚利也，米粟非不多也</w:t>
            </w:r>
          </w:p>
        </w:tc>
        <w:tc>
          <w:tcPr>
            <w:tcW w:w="9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排比</w:t>
            </w:r>
          </w:p>
        </w:tc>
        <w:tc>
          <w:tcPr>
            <w:tcW w:w="200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  <w:r>
              <w:rPr>
                <w:rFonts w:cs="Times New Roman" w:asciiTheme="minorEastAsia" w:hAnsiTheme="minorEastAsia" w:eastAsiaTheme="minorEastAsia"/>
              </w:rPr>
              <w:t>②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cs="Times New Roman" w:asciiTheme="minorEastAsia" w:hAnsiTheme="minorEastAsia" w:eastAsiaTheme="minorEastAsia"/>
              </w:rPr>
            </w:pP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cs="Times New Roman" w:asciiTheme="minorEastAsia" w:hAnsiTheme="minorEastAsia" w:eastAsiaTheme="minorEastAsia"/>
          <w:b/>
        </w:rPr>
      </w:pPr>
      <w:r>
        <w:rPr>
          <w:rFonts w:cs="Times New Roman" w:asciiTheme="minorEastAsia" w:hAnsiTheme="minorEastAsia" w:eastAsiaTheme="minorEastAsia"/>
          <w:b/>
        </w:rPr>
        <w:t>三、读·写（18分）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阅读下</w:t>
      </w:r>
      <w:r>
        <w:rPr>
          <w:rFonts w:hint="eastAsia" w:cs="Times New Roman" w:asciiTheme="minorEastAsia" w:hAnsiTheme="minorEastAsia" w:eastAsiaTheme="minorEastAsia"/>
        </w:rPr>
        <w:t>文，回答问题。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地瓜芽地瓜蔓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于保月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①每一粒熬过冬天的种子，都会有一个春天的梦想。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②父亲一动不动地蹲在炕头上，出神地看着温床里正在生发的地瓜芽子。我也禁不住对那些嫩嫩的幼芽产生了敬佩。任何一种生命其实都有自己的心劲，向上生长，向下扎根，从来不会歇气。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③自第一点新绿挂上柳梢，乡下的日子便写满了忙碌。父亲把厚厚的棉袄脱了，却天天抱来柴火给温床下的炉灶添火。我知道，这为的是</w:t>
      </w:r>
      <w:r>
        <w:rPr>
          <w:rFonts w:hint="eastAsia" w:cs="Times New Roman" w:asciiTheme="minorEastAsia" w:hAnsiTheme="minorEastAsia" w:eastAsiaTheme="minorEastAsia"/>
        </w:rPr>
        <w:t>能让炕头温床里的地瓜芽子舒适地蹿个儿。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④每年开春，家里总是从地窖里把保存了一个冬季的地瓜种一筐筐运到上面。在炕头用土坯垒出长方形的温床，温床里用肥土垫底，铺上厚厚的细沙，再把地瓜种一排排摆好，然后覆上一层细沙。接下来的日子里，每日喷水，给炉灶添柴，温床里的地瓜种就会从睡梦中醒过来，慢慢地生根发芽，一簇簇、一丛丛的鲜嫩幼芽顶破沙土，露出葱翠欲滴的笑脸。家里人每每看着这些嫩红的茎秆、绿色的枝叶，心里都像喝了蜜似的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⑤春时不等人。地瓜芽秧苗长到半尺后，就迎来了开春后的栽种季节。每一个清晨，院里的公鸡还没打鸣，家里的大人就会麻利地起床穿衣，然后开始细心地从温床里拔地瓜芽子。春雨后的庄稼地早已打好了地垄，大马车装满了地瓜芽苗，男女老少担着水桶，扛着铁锨，一呼百应地匆匆走向山前山后的地瓜地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⑥老人们说，地瓜属土，沾地就活。地瓜蔓苗生命力极强，天南海北随遇而安，多年前北方乡下的冬春主粮基本全靠地瓜。然而，地瓜芽子离开温床栽到地里，生长的路却充满艰辛。那些大小不一、坡上坡下的地瓜地，是用不了大型农具的，也没有浇灌设施，地瓜芽的成长命运全靠老天说了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⑦满坡浅黄色的土壤，在阳光的直射下更显厚重</w:t>
      </w:r>
      <w:r>
        <w:rPr>
          <w:rFonts w:hint="eastAsia" w:cs="Times New Roman" w:asciiTheme="minorEastAsia" w:hAnsiTheme="minorEastAsia" w:eastAsiaTheme="minorEastAsia"/>
        </w:rPr>
        <w:t>。这时候，地瓜芽的倔劲就充分显现出来。原来斜躺在垄上的纤细茎秆日渐挺拔，浅黄色的嫩芽利用一切时间蔓延铺绿。虽然地皮早已干涸，但地瓜芽的叶片翻卷拧成绳，贴伏在滚烫的地面，靠扎下的须根汲取大地深处的养分，并吮吸着夜晚空气中有限的水分，它们终于爬满垄上垄下，用绿色的答卷无声地回应着大自然的考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⑧农谚说得好：地瓜不翻蔓，金蛋不值钱。当田野里的地垄布满嫩绿，这时候便不能放任地瓜蔓疯长，因为枝条四处蔓延扎根，不仅影响主根下的地瓜生长，而且蔓下结的瓜也长不大。所以必须把蔓从土里翻出来，修理一下侧枝，才能壮其主根，集中养分结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⑨翻地瓜蔓，也叫提藤。提藤时拉断的蔓可以带回家，上面的叶子可作青菜食用。别小看这地瓜蔓上的叶子，当中含有多种微量元素，适时食用，有益健康。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⑩炎热的夏季过去后，迎来霜降时节。这时候，圆圆滚滚的地瓜在土里面把地垄撑出一道道裂痕，它们迫不及待地想要出来。此时要收获地瓜，必须先把地瓜蔓割下来。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ascii="Cambria Math" w:hAnsi="Cambria Math" w:cs="Cambria Math" w:eastAsiaTheme="minorEastAsia"/>
        </w:rPr>
        <w:t>⑪</w:t>
      </w:r>
      <w:r>
        <w:rPr>
          <w:rFonts w:hint="eastAsia" w:cs="Times New Roman" w:asciiTheme="minorEastAsia" w:hAnsiTheme="minorEastAsia" w:eastAsiaTheme="minorEastAsia"/>
        </w:rPr>
        <w:t>割地瓜蔓和割麦子一样，是一项很累的农活。夏季雨水少的地里，地瓜蔓长得稀疏，还好割些，如遇雨水充沛、土壤肥沃的地块，地瓜蔓就会长得异常茂盛，这样的话就不能一棵一棵地割，必须是像卷席子一样成片卷起，卷到一定厚度再从地面上割开，然后将割好的地瓜蔓拖到一边，地瓜收后运回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ascii="Cambria Math" w:hAnsi="Cambria Math" w:cs="Cambria Math" w:eastAsiaTheme="minorEastAsia"/>
        </w:rPr>
        <w:t>⑫</w:t>
      </w:r>
      <w:r>
        <w:rPr>
          <w:rFonts w:hint="eastAsia" w:cs="Times New Roman" w:asciiTheme="minorEastAsia" w:hAnsiTheme="minorEastAsia" w:eastAsiaTheme="minorEastAsia"/>
        </w:rPr>
        <w:t>没有花开艳丽，也无珍馐美称，地瓜从嫩嫩芽苗到长长蔓藤，自始至终貌不惊人，却香甜其中，浑身是宝，让庄稼人的日子踏实中透着甜蜜。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（选自2020年5月6日《人民日报》）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10.文中的地瓜芽、地瓜蔓分别有什么特点？请简要概括。（8分）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11.结合文章内容，谈谈给你带来的启示。（10分）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br w:type="page"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center"/>
        <w:textAlignment w:val="auto"/>
        <w:outlineLvl w:val="9"/>
        <w:rPr>
          <w:rFonts w:cs="Times New Roman" w:asciiTheme="minorEastAsia" w:hAnsiTheme="minorEastAsia" w:eastAsiaTheme="minorEastAsia"/>
          <w:b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sz w:val="28"/>
          <w:szCs w:val="28"/>
        </w:rPr>
        <w:t>参考答案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1．上联：境由心造　下联：事在人为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2．(1)独行其道　(2)采菊东篱下　悠然见南山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(3)角声满天秋色里　塞上燕脂凝夜紫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3．【解析】 A　B项，“仞”应读“rèn”；C项，“驱”应读“qū”；D项，“殷”应读“yīn”。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4．【解析】 C　每首词都必须有词牌名，题目有无皆可。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5．(1)瓢虫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(2)示例：《昆虫记》行文生动活泼，语言诙谐，充满了盎然的情趣。如把瓢虫“鼓鼓的身体”比喻为“半粒豌豆”，生动形象；对瓢虫鞘翅颜色的描写，细致入微；“吓退”一词对其颜色作用的描写更是充满了幽默感，读来情趣盎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6．(1)xié　(2)guǎ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7．【解析】 C　A项，胜利；优美的景物或境界。B项，巩固；坚固。C项，都是“攻打”的意思；D项，所以；故意，有意。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8．帮助他的人少到了极点，内外亲属都会背叛他。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9．①诗人将兵临城下的敌军比喻为黑压压的乌云，仿佛要把城堡摧毁，极力渲染出一种大军压境的紧</w:t>
      </w:r>
      <w:r>
        <w:rPr>
          <w:rFonts w:hint="eastAsia" w:cs="Times New Roman" w:asciiTheme="minorEastAsia" w:hAnsiTheme="minorEastAsia" w:eastAsiaTheme="minorEastAsia"/>
        </w:rPr>
        <w:t>张、肃杀气氛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②从反面推论，指出“域民”“固国”“威天下”应依靠人和，增强了说服力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10</w:t>
      </w:r>
      <w:r>
        <w:rPr>
          <w:rFonts w:hint="eastAsia" w:cs="Times New Roman" w:asciiTheme="minorEastAsia" w:hAnsiTheme="minorEastAsia" w:eastAsiaTheme="minorEastAsia"/>
        </w:rPr>
        <w:t>．</w:t>
      </w:r>
      <w:r>
        <w:rPr>
          <w:rFonts w:cs="Times New Roman" w:asciiTheme="minorEastAsia" w:hAnsiTheme="minorEastAsia" w:eastAsiaTheme="minorEastAsia"/>
        </w:rPr>
        <w:t>【解析】 本题考查对信息的筛选。作答时，我们应根据不同的物体找到文中相应的语段，从中概括出具体的特点。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[答案] 地瓜芽：坚忍顽强、鲜嫩、葱翠欲滴。地瓜蔓：生命力强、随遇而安。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11．示例：文章通过记叙地瓜芽的发芽、地瓜蔓的成长，表达了作者对地瓜芽、地瓜蔓的赞美与敬佩之情。它启示我们要像地瓜</w:t>
      </w:r>
      <w:r>
        <w:rPr>
          <w:rFonts w:hint="eastAsia" w:cs="Times New Roman" w:asciiTheme="minorEastAsia" w:hAnsiTheme="minorEastAsia" w:eastAsiaTheme="minorEastAsia"/>
        </w:rPr>
        <w:t>芽地瓜蔓那样，不管在什么样的环境下，都要有自己的梦想，要能够随遇而安，要有顽强的生命力，只有这样，才能够茁壮成长。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bookmarkStart w:id="0" w:name="_GoBack"/>
      <w:bookmarkEnd w:id="0"/>
    </w:p>
    <w:sectPr>
      <w:headerReference r:id="rId3" w:type="first"/>
      <w:pgSz w:w="11906" w:h="16838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9FB"/>
    <w:rsid w:val="00003C95"/>
    <w:rsid w:val="00004479"/>
    <w:rsid w:val="00005F46"/>
    <w:rsid w:val="00006E4C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79A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5A5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69C2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0DA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36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1CCD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16D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1E4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2656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AA1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1AA"/>
    <w:rsid w:val="001D784D"/>
    <w:rsid w:val="001E08E2"/>
    <w:rsid w:val="001E0EE4"/>
    <w:rsid w:val="001E2262"/>
    <w:rsid w:val="001E23BF"/>
    <w:rsid w:val="001E2A92"/>
    <w:rsid w:val="001E2C22"/>
    <w:rsid w:val="001E2CA9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84B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79"/>
    <w:rsid w:val="002A3DA5"/>
    <w:rsid w:val="002A4046"/>
    <w:rsid w:val="002A48BA"/>
    <w:rsid w:val="002A53AD"/>
    <w:rsid w:val="002A552B"/>
    <w:rsid w:val="002A5D1F"/>
    <w:rsid w:val="002A5E7C"/>
    <w:rsid w:val="002A623E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852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E7FB0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169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397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61E"/>
    <w:rsid w:val="00401870"/>
    <w:rsid w:val="00401DF4"/>
    <w:rsid w:val="00401F97"/>
    <w:rsid w:val="004033B4"/>
    <w:rsid w:val="004037E4"/>
    <w:rsid w:val="00403E65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277CE"/>
    <w:rsid w:val="00430301"/>
    <w:rsid w:val="00430B2E"/>
    <w:rsid w:val="00431338"/>
    <w:rsid w:val="00431854"/>
    <w:rsid w:val="00431D68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62F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2FB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5DC1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47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D7A43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2789"/>
    <w:rsid w:val="005038A5"/>
    <w:rsid w:val="005044ED"/>
    <w:rsid w:val="0050504F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6B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6415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1160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14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82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AED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B79B5"/>
    <w:rsid w:val="005C028A"/>
    <w:rsid w:val="005C0600"/>
    <w:rsid w:val="005C16C3"/>
    <w:rsid w:val="005C1FC1"/>
    <w:rsid w:val="005C1FCD"/>
    <w:rsid w:val="005C2653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3EDF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983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209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87C75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5DA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4CD3"/>
    <w:rsid w:val="006A53F8"/>
    <w:rsid w:val="006A55D8"/>
    <w:rsid w:val="006A69E5"/>
    <w:rsid w:val="006A7066"/>
    <w:rsid w:val="006A7ACF"/>
    <w:rsid w:val="006A7B84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B91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610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3CFA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1E2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1A1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4F1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5EB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454E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045B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08AD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611"/>
    <w:rsid w:val="008B0F5D"/>
    <w:rsid w:val="008B1572"/>
    <w:rsid w:val="008B1620"/>
    <w:rsid w:val="008B36CF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34"/>
    <w:rsid w:val="008C27D8"/>
    <w:rsid w:val="008C286D"/>
    <w:rsid w:val="008C2EE5"/>
    <w:rsid w:val="008C3763"/>
    <w:rsid w:val="008C3E3B"/>
    <w:rsid w:val="008C3F06"/>
    <w:rsid w:val="008C4FFE"/>
    <w:rsid w:val="008C5919"/>
    <w:rsid w:val="008C59F0"/>
    <w:rsid w:val="008C5F70"/>
    <w:rsid w:val="008C62DE"/>
    <w:rsid w:val="008C731C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83F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0799F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4FF1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6DB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5E72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87CCE"/>
    <w:rsid w:val="009901E6"/>
    <w:rsid w:val="00990978"/>
    <w:rsid w:val="00990FAD"/>
    <w:rsid w:val="009912CB"/>
    <w:rsid w:val="009921FF"/>
    <w:rsid w:val="00994022"/>
    <w:rsid w:val="009940A6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17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5B91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4F7B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CFF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12F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87904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0B9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279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3C86"/>
    <w:rsid w:val="00AE4297"/>
    <w:rsid w:val="00AE45E9"/>
    <w:rsid w:val="00AE533A"/>
    <w:rsid w:val="00AE65A6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55B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4F0A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C5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725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0B6A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3A6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383A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4BA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3E6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411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9C8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27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6A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DDB"/>
    <w:rsid w:val="00D64E63"/>
    <w:rsid w:val="00D64EFD"/>
    <w:rsid w:val="00D65096"/>
    <w:rsid w:val="00D650A5"/>
    <w:rsid w:val="00D65197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43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1C2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531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5EB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3EAE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6A83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16F8"/>
    <w:rsid w:val="00ED36FF"/>
    <w:rsid w:val="00ED70D4"/>
    <w:rsid w:val="00ED7B16"/>
    <w:rsid w:val="00EE0FE9"/>
    <w:rsid w:val="00EE15AB"/>
    <w:rsid w:val="00EE188A"/>
    <w:rsid w:val="00EE1D09"/>
    <w:rsid w:val="00EE2320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1E88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5DC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3E1A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5D3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4A19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BBC"/>
    <w:rsid w:val="00FD2DDB"/>
    <w:rsid w:val="00FD3072"/>
    <w:rsid w:val="00FD3A42"/>
    <w:rsid w:val="00FD3A84"/>
    <w:rsid w:val="00FD3BB6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154D0A"/>
    <w:rsid w:val="01B364D0"/>
    <w:rsid w:val="04AD7FD8"/>
    <w:rsid w:val="06ED3B45"/>
    <w:rsid w:val="0C7C4255"/>
    <w:rsid w:val="111F7060"/>
    <w:rsid w:val="11B6439C"/>
    <w:rsid w:val="1BC969E1"/>
    <w:rsid w:val="1C751064"/>
    <w:rsid w:val="220A4639"/>
    <w:rsid w:val="23ED7289"/>
    <w:rsid w:val="25BE671A"/>
    <w:rsid w:val="28075A6C"/>
    <w:rsid w:val="2DB517F6"/>
    <w:rsid w:val="2EE35E7D"/>
    <w:rsid w:val="322423B3"/>
    <w:rsid w:val="32985C61"/>
    <w:rsid w:val="33B44AF7"/>
    <w:rsid w:val="33B82EF9"/>
    <w:rsid w:val="39BF022D"/>
    <w:rsid w:val="41454EE4"/>
    <w:rsid w:val="42867D7C"/>
    <w:rsid w:val="42952524"/>
    <w:rsid w:val="43AA7DD5"/>
    <w:rsid w:val="46FA7701"/>
    <w:rsid w:val="4829242C"/>
    <w:rsid w:val="50E32212"/>
    <w:rsid w:val="52B502AD"/>
    <w:rsid w:val="52B852A1"/>
    <w:rsid w:val="59340330"/>
    <w:rsid w:val="60ED0C9F"/>
    <w:rsid w:val="680146F6"/>
    <w:rsid w:val="6CED63F6"/>
    <w:rsid w:val="6E5033AF"/>
    <w:rsid w:val="710664CE"/>
    <w:rsid w:val="71EB75DF"/>
    <w:rsid w:val="751830AD"/>
    <w:rsid w:val="78542707"/>
    <w:rsid w:val="79446D70"/>
    <w:rsid w:val="79A44418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3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1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页眉 Char"/>
    <w:basedOn w:val="8"/>
    <w:link w:val="6"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styleId="16">
    <w:name w:val="Quote"/>
    <w:basedOn w:val="1"/>
    <w:next w:val="1"/>
    <w:link w:val="17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7">
    <w:name w:val="引用 Char"/>
    <w:basedOn w:val="8"/>
    <w:link w:val="16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8">
    <w:name w:val="MTDisplayEquation"/>
    <w:basedOn w:val="1"/>
    <w:next w:val="1"/>
    <w:link w:val="19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19">
    <w:name w:val="MTDisplayEquation Char"/>
    <w:basedOn w:val="8"/>
    <w:link w:val="18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0">
    <w:name w:val="脚注文本 Char"/>
    <w:basedOn w:val="8"/>
    <w:qFormat/>
    <w:uiPriority w:val="99"/>
    <w:rPr>
      <w:sz w:val="18"/>
      <w:szCs w:val="18"/>
    </w:rPr>
  </w:style>
  <w:style w:type="character" w:customStyle="1" w:styleId="21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3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4">
    <w:name w:val="Placeholder Text"/>
    <w:basedOn w:val="8"/>
    <w:unhideWhenUsed/>
    <w:qFormat/>
    <w:uiPriority w:val="99"/>
    <w:rPr>
      <w:color w:val="808080"/>
    </w:rPr>
  </w:style>
  <w:style w:type="character" w:customStyle="1" w:styleId="25">
    <w:name w:val="页脚 Char"/>
    <w:basedOn w:val="8"/>
    <w:link w:val="5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1C977D-29DF-4439-A864-5286659A5B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628</Words>
  <Characters>3586</Characters>
  <Lines>29</Lines>
  <Paragraphs>8</Paragraphs>
  <TotalTime>0</TotalTime>
  <ScaleCrop>false</ScaleCrop>
  <LinksUpToDate>false</LinksUpToDate>
  <CharactersWithSpaces>4206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2021-06-17T05:05:00Z</dcterms:created>
  <dc:creator>学科网(Zxxk.com)</dc:creator>
  <cp:lastModifiedBy>Administrator</cp:lastModifiedBy>
  <dcterms:modified xsi:type="dcterms:W3CDTF">2021-11-02T11:06:51Z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