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tabs>
          <w:tab w:val="left" w:pos="885"/>
          <w:tab w:val="center" w:pos="3873"/>
        </w:tabs>
        <w:autoSpaceDE w:val="0"/>
        <w:autoSpaceDN w:val="0"/>
        <w:adjustRightInd w:val="0"/>
        <w:snapToGrid w:val="0"/>
        <w:spacing w:line="276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11049000</wp:posOffset>
            </wp:positionV>
            <wp:extent cx="3302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9782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江阴市2021--2022学年第一学期</w:t>
      </w:r>
    </w:p>
    <w:p>
      <w:pPr>
        <w:tabs>
          <w:tab w:val="left" w:pos="885"/>
          <w:tab w:val="center" w:pos="3873"/>
        </w:tabs>
        <w:autoSpaceDE w:val="0"/>
        <w:autoSpaceDN w:val="0"/>
        <w:adjustRightInd w:val="0"/>
        <w:snapToGrid w:val="0"/>
        <w:spacing w:line="276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       初三期中考试语文答案      </w:t>
      </w:r>
      <w:r>
        <w:rPr>
          <w:rFonts w:ascii="楷体" w:eastAsia="楷体" w:hAnsi="楷体" w:cs="楷体" w:hint="eastAsia"/>
          <w:b/>
          <w:bCs/>
          <w:szCs w:val="21"/>
        </w:rPr>
        <w:t>2021年11月</w:t>
      </w:r>
    </w:p>
    <w:p>
      <w:pPr>
        <w:spacing w:line="276" w:lineRule="auto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一、积累与运用（23分）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1.（8分）略。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2.（</w:t>
      </w:r>
      <w:r>
        <w:rPr>
          <w:rFonts w:ascii="Times New Roman" w:eastAsia="宋体" w:hAnsi="Times New Roman"/>
          <w:color w:val="000000"/>
          <w:kern w:val="0"/>
          <w:szCs w:val="21"/>
        </w:rPr>
        <w:t>6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分）略。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3.（</w:t>
      </w:r>
      <w:r>
        <w:rPr>
          <w:rFonts w:ascii="Times New Roman" w:eastAsia="宋体" w:hAnsi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分）D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4.（3分）C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5</w:t>
      </w:r>
      <w:r>
        <w:rPr>
          <w:rFonts w:ascii="Times New Roman" w:eastAsia="宋体" w:hAnsi="Times New Roman"/>
          <w:color w:val="000000"/>
          <w:kern w:val="0"/>
          <w:szCs w:val="21"/>
        </w:rPr>
        <w:t>.</w:t>
      </w:r>
      <w:bookmarkStart w:id="1" w:name="_Hlk42810946"/>
      <w:r>
        <w:rPr>
          <w:rFonts w:ascii="Times New Roman" w:eastAsia="宋体" w:hAnsi="Times New Roman" w:hint="eastAsia"/>
          <w:color w:val="000000"/>
          <w:kern w:val="0"/>
          <w:szCs w:val="21"/>
        </w:rPr>
        <w:t>（3分）</w:t>
      </w:r>
      <w:bookmarkEnd w:id="1"/>
      <w:r>
        <w:rPr>
          <w:rFonts w:ascii="Times New Roman" w:eastAsia="宋体" w:hAnsi="Times New Roman"/>
          <w:color w:val="000000"/>
          <w:kern w:val="0"/>
          <w:szCs w:val="21"/>
        </w:rPr>
        <w:t>A</w:t>
      </w:r>
    </w:p>
    <w:p>
      <w:pPr>
        <w:topLinePunct/>
        <w:adjustRightInd w:val="0"/>
        <w:snapToGrid w:val="0"/>
        <w:spacing w:line="276" w:lineRule="auto"/>
        <w:ind w:right="3621"/>
        <w:rPr>
          <w:rFonts w:eastAsia="宋体"/>
          <w:szCs w:val="21"/>
        </w:rPr>
      </w:pPr>
    </w:p>
    <w:p>
      <w:pPr>
        <w:topLinePunct/>
        <w:adjustRightInd w:val="0"/>
        <w:snapToGrid w:val="0"/>
        <w:spacing w:line="276" w:lineRule="auto"/>
        <w:ind w:right="3621"/>
        <w:rPr>
          <w:rFonts w:eastAsia="宋体"/>
          <w:szCs w:val="21"/>
        </w:rPr>
      </w:pPr>
      <w:r>
        <w:rPr>
          <w:rFonts w:eastAsia="宋体" w:hint="eastAsia"/>
          <w:szCs w:val="21"/>
        </w:rPr>
        <w:t>二、</w:t>
      </w:r>
      <w:r>
        <w:rPr>
          <w:rFonts w:ascii="宋体" w:eastAsia="宋体" w:hAnsi="宋体" w:cs="宋体" w:hint="eastAsia"/>
          <w:b/>
          <w:color w:val="000000"/>
          <w:szCs w:val="21"/>
          <w:lang w:bidi="ar"/>
        </w:rPr>
        <w:t>阅读与赏析（67分）</w:t>
      </w:r>
    </w:p>
    <w:p>
      <w:pPr>
        <w:spacing w:line="276" w:lineRule="auto"/>
        <w:jc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(一</w:t>
      </w:r>
      <w:r>
        <w:rPr>
          <w:rFonts w:ascii="Times New Roman" w:eastAsia="宋体" w:hAnsi="Times New Roman"/>
          <w:color w:val="000000"/>
          <w:kern w:val="0"/>
          <w:szCs w:val="21"/>
        </w:rPr>
        <w:t>)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（16分）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6.（3分）甲文：醉；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乙文：拳；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丙文：棒。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7.（3分）金翠莲父女被郑屠欺压，鲁提辖得知后出手相救，伸张正义。（金氏父女1分，被郑屠欺压1分，出手相救，伸张正义1分。）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8.（6分）景阳岗打虎；血刃潘金莲；斗杀西门庆；醉打孔亮；大闹飞云浦；血溅鸳鸯楼；除恶蜈蚣岭；（每1点/2分，总共6分。）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9.（4分）乙文中，作者分别从味觉、视觉、听觉的角度，通过一连串形象的比喻，形象地表现了鲁达嫉恶如仇的性格（2分），给人伸张正义、惩治恶人的痛快淋漓之感，具有强烈的感染力（2分）。</w:t>
      </w:r>
    </w:p>
    <w:p>
      <w:pPr>
        <w:spacing w:line="276" w:lineRule="auto"/>
        <w:jc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（二）（</w:t>
      </w:r>
      <w:r>
        <w:rPr>
          <w:rFonts w:ascii="Times New Roman" w:eastAsia="宋体" w:hAnsi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4分）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10</w:t>
      </w:r>
      <w:r>
        <w:rPr>
          <w:rFonts w:ascii="Times New Roman" w:eastAsia="宋体" w:hAnsi="Times New Roman"/>
          <w:color w:val="000000"/>
          <w:kern w:val="0"/>
          <w:szCs w:val="21"/>
        </w:rPr>
        <w:t>.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（4分）①侍奉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②任命</w:t>
      </w:r>
      <w:r>
        <w:rPr>
          <w:rFonts w:ascii="Times New Roman" w:eastAsia="宋体" w:hAnsi="Times New Roman"/>
          <w:color w:val="000000"/>
          <w:kern w:val="0"/>
          <w:szCs w:val="21"/>
        </w:rPr>
        <w:t>……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为相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  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 xml:space="preserve">③一向，向来 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④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担心</w:t>
      </w:r>
    </w:p>
    <w:p>
      <w:pPr>
        <w:widowControl/>
        <w:shd w:val="clear" w:color="auto" w:fill="FFFFFF"/>
        <w:spacing w:line="276" w:lineRule="auto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/>
          <w:color w:val="000000"/>
          <w:kern w:val="0"/>
          <w:szCs w:val="21"/>
        </w:rPr>
        <w:t>.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分）A</w:t>
      </w:r>
    </w:p>
    <w:p>
      <w:pPr>
        <w:widowControl/>
        <w:shd w:val="clear" w:color="auto" w:fill="FFFFFF"/>
        <w:spacing w:line="276" w:lineRule="auto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12.（</w:t>
      </w:r>
      <w:r>
        <w:rPr>
          <w:rFonts w:ascii="Times New Roman" w:eastAsia="宋体" w:hAnsi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分）C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13.（4分）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①</w:t>
      </w:r>
      <w:r>
        <w:rPr>
          <w:rFonts w:ascii="Times New Roman" w:eastAsia="宋体" w:hAnsi="Times New Roman" w:hint="eastAsia"/>
          <w:b/>
          <w:bCs/>
          <w:color w:val="000000"/>
          <w:kern w:val="0"/>
          <w:szCs w:val="21"/>
        </w:rPr>
        <w:t>如果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您不修养品德（施行仁政），那么船上的人</w:t>
      </w:r>
      <w:r>
        <w:rPr>
          <w:rFonts w:ascii="Times New Roman" w:eastAsia="宋体" w:hAnsi="Times New Roman" w:hint="eastAsia"/>
          <w:b/>
          <w:bCs/>
          <w:color w:val="000000"/>
          <w:kern w:val="0"/>
          <w:szCs w:val="21"/>
        </w:rPr>
        <w:t>都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会成为您的</w:t>
      </w:r>
      <w:r>
        <w:rPr>
          <w:rFonts w:ascii="Times New Roman" w:eastAsia="宋体" w:hAnsi="Times New Roman" w:hint="eastAsia"/>
          <w:b/>
          <w:bCs/>
          <w:color w:val="000000"/>
          <w:kern w:val="0"/>
          <w:szCs w:val="21"/>
        </w:rPr>
        <w:t>敌人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。（若，尽，敌国，整句意思）（2分）</w:t>
      </w:r>
    </w:p>
    <w:p>
      <w:pPr>
        <w:spacing w:line="276" w:lineRule="auto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②田文说：“这就是我职位在你之上的原因。”（乃、所以、子、判断句）（2分）</w:t>
      </w:r>
    </w:p>
    <w:p>
      <w:pPr>
        <w:spacing w:line="276" w:lineRule="auto"/>
        <w:jc w:val="center"/>
        <w:rPr>
          <w:rFonts w:eastAsia="宋体"/>
          <w:b/>
          <w:bCs/>
          <w:szCs w:val="21"/>
        </w:rPr>
      </w:pPr>
    </w:p>
    <w:p>
      <w:pPr>
        <w:spacing w:line="276" w:lineRule="auto"/>
        <w:jc w:val="center"/>
        <w:rPr>
          <w:rFonts w:eastAsia="宋体"/>
          <w:b/>
          <w:bCs/>
          <w:szCs w:val="21"/>
        </w:rPr>
      </w:pPr>
      <w:r>
        <w:rPr>
          <w:rFonts w:eastAsia="宋体"/>
          <w:b/>
          <w:bCs/>
          <w:szCs w:val="21"/>
        </w:rPr>
        <w:t>（</w:t>
      </w:r>
      <w:r>
        <w:rPr>
          <w:rFonts w:eastAsia="宋体" w:hint="eastAsia"/>
          <w:b/>
          <w:bCs/>
          <w:szCs w:val="21"/>
        </w:rPr>
        <w:t>三</w:t>
      </w:r>
      <w:r>
        <w:rPr>
          <w:rFonts w:eastAsia="宋体"/>
          <w:b/>
          <w:bCs/>
          <w:szCs w:val="21"/>
        </w:rPr>
        <w:t>）（6分）</w:t>
      </w:r>
    </w:p>
    <w:p>
      <w:pPr>
        <w:spacing w:line="276" w:lineRule="auto"/>
        <w:ind w:right="-20"/>
        <w:rPr>
          <w:rFonts w:ascii="宋体" w:eastAsia="宋体" w:hAnsi="宋体" w:cs="宋体"/>
          <w:spacing w:val="-2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 xml:space="preserve">6 </w:t>
      </w:r>
      <w:r>
        <w:rPr>
          <w:rFonts w:ascii="宋体" w:eastAsia="宋体" w:hAnsi="宋体" w:cs="宋体"/>
          <w:spacing w:val="-2"/>
          <w:szCs w:val="21"/>
        </w:rPr>
        <w:t>分）</w:t>
      </w:r>
    </w:p>
    <w:p>
      <w:pPr>
        <w:spacing w:line="276" w:lineRule="auto"/>
        <w:ind w:right="-20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①（3分）</w:t>
      </w:r>
      <w:r>
        <w:rPr>
          <w:rFonts w:eastAsia="宋体" w:asciiTheme="minorEastAsia" w:hAnsiTheme="minorEastAsia" w:hint="eastAsia"/>
          <w:kern w:val="0"/>
          <w:szCs w:val="21"/>
        </w:rPr>
        <w:t>诗人用“饥鼠”“破纸窗”的意象</w:t>
      </w:r>
      <w:r>
        <w:rPr>
          <w:rFonts w:eastAsia="宋体" w:hint="eastAsia"/>
          <w:color w:val="1E1E1E"/>
          <w:kern w:val="0"/>
          <w:szCs w:val="21"/>
          <w:shd w:val="clear" w:color="auto" w:fill="FFFFFF"/>
        </w:rPr>
        <w:t>，</w:t>
      </w:r>
      <w:r>
        <w:rPr>
          <w:rFonts w:eastAsia="宋体" w:asciiTheme="minorEastAsia" w:hAnsiTheme="minorEastAsia" w:hint="eastAsia"/>
          <w:kern w:val="0"/>
          <w:szCs w:val="21"/>
        </w:rPr>
        <w:t>渲染了一种</w:t>
      </w:r>
      <w:r>
        <w:rPr>
          <w:rFonts w:eastAsia="宋体" w:asciiTheme="minorEastAsia" w:hAnsiTheme="minorEastAsia"/>
          <w:kern w:val="0"/>
          <w:szCs w:val="21"/>
        </w:rPr>
        <w:t>凄凉破败的氛围</w:t>
      </w:r>
      <w:r>
        <w:rPr>
          <w:rFonts w:eastAsia="宋体" w:asciiTheme="minorEastAsia" w:hAnsiTheme="minorEastAsia" w:hint="eastAsia"/>
          <w:kern w:val="0"/>
          <w:szCs w:val="21"/>
        </w:rPr>
        <w:t>（1分）</w:t>
      </w:r>
      <w:r>
        <w:rPr>
          <w:rFonts w:eastAsia="宋体" w:asciiTheme="minorEastAsia" w:hAnsiTheme="minorEastAsia"/>
          <w:kern w:val="0"/>
          <w:szCs w:val="21"/>
        </w:rPr>
        <w:t>，</w:t>
      </w:r>
      <w:r>
        <w:rPr>
          <w:rFonts w:eastAsia="宋体" w:asciiTheme="minorEastAsia" w:hAnsiTheme="minorEastAsia" w:hint="eastAsia"/>
          <w:kern w:val="0"/>
          <w:szCs w:val="21"/>
        </w:rPr>
        <w:t>寓情于景，</w:t>
      </w:r>
      <w:r>
        <w:rPr>
          <w:rFonts w:eastAsia="宋体" w:asciiTheme="minorEastAsia" w:hAnsiTheme="minorEastAsia"/>
          <w:kern w:val="0"/>
          <w:szCs w:val="21"/>
        </w:rPr>
        <w:t>表达了作者凄苦、孤寂、落寞的情怀。</w:t>
      </w:r>
      <w:r>
        <w:rPr>
          <w:rFonts w:eastAsia="宋体" w:asciiTheme="minorEastAsia" w:hAnsiTheme="minorEastAsia" w:hint="eastAsia"/>
          <w:kern w:val="0"/>
          <w:szCs w:val="21"/>
        </w:rPr>
        <w:t>（</w:t>
      </w:r>
      <w:r>
        <w:rPr>
          <w:rFonts w:eastAsia="宋体" w:asciiTheme="minorEastAsia" w:hAnsiTheme="minorEastAsia"/>
          <w:kern w:val="0"/>
          <w:szCs w:val="21"/>
        </w:rPr>
        <w:t>2</w:t>
      </w:r>
      <w:r>
        <w:rPr>
          <w:rFonts w:eastAsia="宋体" w:asciiTheme="minorEastAsia" w:hAnsiTheme="minorEastAsia" w:hint="eastAsia"/>
          <w:kern w:val="0"/>
          <w:szCs w:val="21"/>
        </w:rPr>
        <w:t>分）</w:t>
      </w:r>
    </w:p>
    <w:p>
      <w:pPr>
        <w:spacing w:line="276" w:lineRule="auto"/>
        <w:textAlignment w:val="center"/>
        <w:rPr>
          <w:rFonts w:eastAsia="宋体" w:asciiTheme="minorEastAsia" w:hAnsiTheme="minorEastAsia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②（3分）“眼里”更好。</w:t>
      </w:r>
      <w:r>
        <w:rPr>
          <w:rFonts w:eastAsia="宋体" w:asciiTheme="minorEastAsia" w:hAnsiTheme="minorEastAsia" w:hint="eastAsia"/>
          <w:kern w:val="0"/>
          <w:szCs w:val="21"/>
        </w:rPr>
        <w:t>“眼里”表明诗人已经从梦中醒来，眼前恍惚竟然还是万里江山（1分），不仅表现了诗人对梦境的留连和爱国的赤诚，也更让人感受到诗人华发苍颜、壮志难酬的悲愤、痛苦。（</w:t>
      </w:r>
      <w:r>
        <w:rPr>
          <w:rFonts w:eastAsia="宋体" w:asciiTheme="minorEastAsia" w:hAnsiTheme="minorEastAsia"/>
          <w:kern w:val="0"/>
          <w:szCs w:val="21"/>
        </w:rPr>
        <w:t>2</w:t>
      </w:r>
      <w:r>
        <w:rPr>
          <w:rFonts w:eastAsia="宋体" w:asciiTheme="minorEastAsia" w:hAnsiTheme="minorEastAsia" w:hint="eastAsia"/>
          <w:kern w:val="0"/>
          <w:szCs w:val="21"/>
        </w:rPr>
        <w:t>分）。</w:t>
      </w:r>
    </w:p>
    <w:p>
      <w:pPr>
        <w:spacing w:line="276" w:lineRule="auto"/>
        <w:ind w:firstLine="420"/>
        <w:textAlignment w:val="center"/>
        <w:rPr>
          <w:rFonts w:eastAsia="宋体" w:asciiTheme="minorEastAsia" w:hAnsiTheme="minorEastAsia"/>
          <w:kern w:val="0"/>
          <w:szCs w:val="21"/>
        </w:rPr>
      </w:pPr>
      <w:r>
        <w:rPr>
          <w:rFonts w:eastAsia="宋体" w:asciiTheme="minorEastAsia" w:hAnsiTheme="minorEastAsia" w:hint="eastAsia"/>
          <w:kern w:val="0"/>
          <w:szCs w:val="21"/>
        </w:rPr>
        <w:t>“梦里”更好。日有所思，夜有所梦，诗人念念不忘的是收复大好河山（1分），这份爱国的赤诚，竟至于在梦里才得实现，表现了诗人壮志难酬的痛苦。（2分）</w:t>
      </w:r>
    </w:p>
    <w:p>
      <w:pPr>
        <w:spacing w:line="276" w:lineRule="auto"/>
        <w:ind w:firstLine="420"/>
        <w:textAlignment w:val="center"/>
        <w:rPr>
          <w:rFonts w:eastAsia="宋体" w:asciiTheme="minorEastAsia" w:hAnsiTheme="minorEastAsia"/>
          <w:kern w:val="0"/>
          <w:szCs w:val="21"/>
        </w:rPr>
      </w:pPr>
    </w:p>
    <w:p>
      <w:pPr>
        <w:spacing w:line="276" w:lineRule="auto"/>
        <w:jc w:val="center"/>
        <w:rPr>
          <w:rFonts w:eastAsia="宋体"/>
          <w:b/>
          <w:bCs/>
          <w:szCs w:val="21"/>
        </w:rPr>
      </w:pPr>
      <w:r>
        <w:rPr>
          <w:rFonts w:eastAsia="宋体"/>
          <w:b/>
          <w:bCs/>
          <w:szCs w:val="21"/>
        </w:rPr>
        <w:t>（</w:t>
      </w:r>
      <w:r>
        <w:rPr>
          <w:rFonts w:eastAsia="宋体" w:hint="eastAsia"/>
          <w:b/>
          <w:bCs/>
          <w:szCs w:val="21"/>
        </w:rPr>
        <w:t>四</w:t>
      </w:r>
      <w:r>
        <w:rPr>
          <w:rFonts w:eastAsia="宋体"/>
          <w:b/>
          <w:bCs/>
          <w:szCs w:val="21"/>
        </w:rPr>
        <w:t xml:space="preserve">）（9分） 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5.</w:t>
      </w:r>
      <w:r>
        <w:rPr>
          <w:rFonts w:ascii="Times New Roman" w:eastAsia="宋体" w:hAnsi="Times New Roman" w:cs="Times New Roman" w:hint="eastAsia"/>
          <w:szCs w:val="21"/>
        </w:rPr>
        <w:t>A（3分）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16.</w:t>
      </w:r>
      <w:r>
        <w:rPr>
          <w:rFonts w:ascii="Times New Roman" w:eastAsia="宋体" w:hAnsi="Times New Roman" w:cs="Times New Roman" w:hint="eastAsia"/>
          <w:szCs w:val="21"/>
        </w:rPr>
        <w:t>（3分）</w:t>
      </w:r>
      <w:r>
        <w:rPr>
          <w:rFonts w:ascii="Times New Roman" w:eastAsia="宋体" w:hAnsi="Times New Roman" w:cs="Times New Roman"/>
          <w:szCs w:val="21"/>
        </w:rPr>
        <w:t>阅历丰富的人读书时既可以看</w:t>
      </w:r>
      <w:r>
        <w:rPr>
          <w:rFonts w:ascii="Times New Roman" w:eastAsia="宋体" w:hAnsi="Times New Roman" w:cs="Times New Roman" w:hint="eastAsia"/>
          <w:szCs w:val="21"/>
        </w:rPr>
        <w:t>出</w:t>
      </w:r>
      <w:r>
        <w:rPr>
          <w:rFonts w:ascii="Times New Roman" w:eastAsia="宋体" w:hAnsi="Times New Roman" w:cs="Times New Roman"/>
          <w:szCs w:val="21"/>
        </w:rPr>
        <w:t>文字</w:t>
      </w:r>
      <w:r>
        <w:rPr>
          <w:rFonts w:ascii="Times New Roman" w:eastAsia="宋体" w:hAnsi="Times New Roman" w:cs="Times New Roman" w:hint="eastAsia"/>
          <w:szCs w:val="21"/>
        </w:rPr>
        <w:t>本身</w:t>
      </w:r>
      <w:r>
        <w:rPr>
          <w:rFonts w:ascii="Times New Roman" w:eastAsia="宋体" w:hAnsi="Times New Roman" w:cs="Times New Roman"/>
          <w:szCs w:val="21"/>
        </w:rPr>
        <w:t>的含义</w:t>
      </w:r>
      <w:r>
        <w:rPr>
          <w:rFonts w:ascii="Times New Roman" w:eastAsia="宋体" w:hAnsi="Times New Roman" w:cs="Times New Roman" w:hint="eastAsia"/>
          <w:szCs w:val="21"/>
        </w:rPr>
        <w:t>（1分）</w:t>
      </w:r>
      <w:r>
        <w:rPr>
          <w:rFonts w:ascii="Times New Roman" w:eastAsia="宋体" w:hAnsi="Times New Roman" w:cs="Times New Roman"/>
          <w:szCs w:val="21"/>
        </w:rPr>
        <w:t>，又能根据</w:t>
      </w:r>
      <w:r>
        <w:rPr>
          <w:rFonts w:ascii="Times New Roman" w:eastAsia="宋体" w:hAnsi="Times New Roman" w:cs="Times New Roman" w:hint="eastAsia"/>
          <w:szCs w:val="21"/>
        </w:rPr>
        <w:t>自己</w:t>
      </w:r>
      <w:r>
        <w:rPr>
          <w:rFonts w:ascii="Times New Roman" w:eastAsia="宋体" w:hAnsi="Times New Roman" w:cs="Times New Roman"/>
          <w:szCs w:val="21"/>
        </w:rPr>
        <w:t>的生活阅历</w:t>
      </w:r>
      <w:r>
        <w:rPr>
          <w:rFonts w:ascii="Times New Roman" w:eastAsia="宋体" w:hAnsi="Times New Roman" w:cs="Times New Roman" w:hint="eastAsia"/>
          <w:szCs w:val="21"/>
        </w:rPr>
        <w:t>对</w:t>
      </w:r>
      <w:r>
        <w:rPr>
          <w:rFonts w:ascii="Times New Roman" w:eastAsia="宋体" w:hAnsi="Times New Roman" w:cs="Times New Roman"/>
          <w:szCs w:val="21"/>
        </w:rPr>
        <w:t>文字进行</w:t>
      </w:r>
      <w:r>
        <w:rPr>
          <w:rFonts w:ascii="Times New Roman" w:eastAsia="宋体" w:hAnsi="Times New Roman" w:cs="Times New Roman" w:hint="eastAsia"/>
          <w:szCs w:val="21"/>
        </w:rPr>
        <w:t>积极</w:t>
      </w:r>
      <w:r>
        <w:rPr>
          <w:rFonts w:ascii="Times New Roman" w:eastAsia="宋体" w:hAnsi="Times New Roman" w:cs="Times New Roman"/>
          <w:szCs w:val="21"/>
        </w:rPr>
        <w:t>主动的再创造</w:t>
      </w:r>
      <w:r>
        <w:rPr>
          <w:rFonts w:ascii="Times New Roman" w:eastAsia="宋体" w:hAnsi="Times New Roman" w:cs="Times New Roman" w:hint="eastAsia"/>
          <w:szCs w:val="21"/>
        </w:rPr>
        <w:t>（1分）。</w:t>
      </w:r>
      <w:r>
        <w:rPr>
          <w:rFonts w:ascii="Times New Roman" w:eastAsia="宋体" w:hAnsi="Times New Roman" w:cs="Times New Roman"/>
          <w:szCs w:val="21"/>
        </w:rPr>
        <w:t>阅历</w:t>
      </w:r>
      <w:r>
        <w:rPr>
          <w:rFonts w:ascii="Times New Roman" w:eastAsia="宋体" w:hAnsi="Times New Roman" w:cs="Times New Roman" w:hint="eastAsia"/>
          <w:szCs w:val="21"/>
        </w:rPr>
        <w:t>丰富</w:t>
      </w:r>
      <w:r>
        <w:rPr>
          <w:rFonts w:ascii="Times New Roman" w:eastAsia="宋体" w:hAnsi="Times New Roman" w:cs="Times New Roman"/>
          <w:szCs w:val="21"/>
        </w:rPr>
        <w:t>会对</w:t>
      </w:r>
      <w:r>
        <w:rPr>
          <w:rFonts w:ascii="Times New Roman" w:eastAsia="宋体" w:hAnsi="Times New Roman" w:cs="Times New Roman" w:hint="eastAsia"/>
          <w:szCs w:val="21"/>
        </w:rPr>
        <w:t>读书</w:t>
      </w:r>
      <w:r>
        <w:rPr>
          <w:rFonts w:ascii="Times New Roman" w:eastAsia="宋体" w:hAnsi="Times New Roman" w:cs="Times New Roman"/>
          <w:szCs w:val="21"/>
        </w:rPr>
        <w:t>产生深刻的影响</w:t>
      </w:r>
      <w:r>
        <w:rPr>
          <w:rFonts w:ascii="Times New Roman" w:eastAsia="宋体" w:hAnsi="Times New Roman" w:cs="Times New Roman" w:hint="eastAsia"/>
          <w:szCs w:val="21"/>
        </w:rPr>
        <w:t>（1分）</w:t>
      </w:r>
      <w:r>
        <w:rPr>
          <w:rFonts w:ascii="Times New Roman" w:eastAsia="宋体" w:hAnsi="Times New Roman" w:cs="Times New Roman"/>
          <w:szCs w:val="21"/>
        </w:rPr>
        <w:t>。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17.（3分）引用第5小节中任意一句均可（1分），劝导的意思符合第5节大意即可（2分）</w:t>
      </w:r>
    </w:p>
    <w:p>
      <w:pPr>
        <w:spacing w:line="276" w:lineRule="auto"/>
        <w:jc w:val="center"/>
        <w:textAlignment w:val="center"/>
        <w:rPr>
          <w:rFonts w:eastAsia="宋体"/>
          <w:b/>
          <w:bCs/>
          <w:szCs w:val="21"/>
        </w:rPr>
      </w:pPr>
      <w:bookmarkStart w:id="2" w:name="_Hlk42812552"/>
    </w:p>
    <w:p>
      <w:pPr>
        <w:spacing w:line="276" w:lineRule="auto"/>
        <w:jc w:val="center"/>
        <w:textAlignment w:val="center"/>
        <w:rPr>
          <w:rFonts w:eastAsia="宋体"/>
          <w:b/>
          <w:bCs/>
          <w:szCs w:val="21"/>
        </w:rPr>
      </w:pPr>
      <w:r>
        <w:rPr>
          <w:rFonts w:eastAsia="宋体" w:hint="eastAsia"/>
          <w:b/>
          <w:bCs/>
          <w:szCs w:val="21"/>
        </w:rPr>
        <w:t>（五）（8分）</w:t>
      </w:r>
    </w:p>
    <w:bookmarkEnd w:id="2"/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（2分）使用问句开头，引起读者的思考，吸引读者阅读兴趣，（1分）引出本文说明的主要内容：病毒和细菌大不相同。（1分）（意思对即可。）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9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（3分）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①病毒无法从皮肤进入体内，只能通过呼吸道、眼睛等处于暴露状态下的黏膜进入体内；而有些细菌能够打破“皮肤”屏障感染人体。（1分）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②病毒进入细胞使人体致病；大多数细菌不能进入细胞，只能生活在细胞外。（1分）</w:t>
      </w:r>
    </w:p>
    <w:p>
      <w:pPr>
        <w:spacing w:line="276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③病毒感染使用抗生素收效甚微；细菌感染使用抗生素症状会明显改善。</w:t>
      </w:r>
      <w:bookmarkStart w:id="3" w:name="_Hlk42979949"/>
      <w:r>
        <w:rPr>
          <w:rFonts w:ascii="Times New Roman" w:eastAsia="宋体" w:hAnsi="Times New Roman" w:cs="Times New Roman" w:hint="eastAsia"/>
          <w:szCs w:val="21"/>
        </w:rPr>
        <w:t>（1分）</w:t>
      </w:r>
      <w:bookmarkEnd w:id="3"/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3分）跟奶奶的交流需要包含两层意思：①感冒发热的原因有很多，需要对症下药。②抗生素是针对细菌感染的药物，对病毒感染无效。而且对于不同的细菌感染，需要选用不同的抗生素。（每层意思1分，语言得体1分。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>
      <w:pPr>
        <w:spacing w:line="276" w:lineRule="auto"/>
        <w:jc w:val="center"/>
        <w:textAlignment w:val="center"/>
        <w:rPr>
          <w:rFonts w:eastAsia="宋体"/>
          <w:b/>
          <w:bCs/>
          <w:szCs w:val="21"/>
        </w:rPr>
      </w:pPr>
      <w:r>
        <w:rPr>
          <w:rFonts w:eastAsia="宋体" w:hint="eastAsia"/>
          <w:b/>
          <w:bCs/>
          <w:szCs w:val="21"/>
        </w:rPr>
        <w:t>（六）（14分）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21.（3分）写老赵一家的“家庭会议”，突出表现了在巨大的利益面前，亲情的冷漠 /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形象刻画了儿女们淡亲情重利益的嘴脸（任意一点均可2分），增强了故事的矛盾冲突。（1分）。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22.（3分）“难得”一词暗示了一家人平时并不是经常相聚（1分）；难得一见时，却是为了为了争夺房产和拆迁补偿款，充满了讽刺和批判意味（写到“讽刺批判”即可得2分）。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23.（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【伏笔】例：第3小节，老赵总觉得那个“拆”字看着有点怪怪的；或第4小节，只有老孙的儿子混得孬，没娶上媳妇，还跟老头老太一起住。（举1例即可，1分。）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用意：使后面真相揭开的情节发展合理，不突兀（1分），使文章前后照应，结构严谨（1分）。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【突转】例：一家人争得不可开交的时候，突然听到警笛的声音，得知真相。（1分）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用意：情节突转，使得故事有波折，吸引读者（1分），儿女们“拆迁”的发财美梦破灭，增强了小说的讽刺效果。（1分）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24.（5分）A.保留好，这个细节符合人物的身份和当时的心情，生动传神地写出了老赵内心的气愤（1分），一方面是因为他发现所谓拆迁其实是一个乌龙，愿望落空（1分），另一方面他从这次乌龙事件中发现了儿女的贪婪、自私，为了利益不顾亲情，深感失望和痛苦（1分），还因为这次乌龙事件让本就淡薄的亲情又经受了一次考验，反而加剧了一家人之间的矛盾而痛苦（1分）。同时，这个细节还增加了小说的讽刺效果，最后的“拆”字发人深，深化了小说的主题。（1分）</w:t>
      </w:r>
    </w:p>
    <w:p>
      <w:pPr>
        <w:spacing w:line="276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删去好：删去后，小说到“看这事闹得！”就戛然而止，能够造成留白的效果（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分），接下来，老赵会如何处理？这家人的关系和命运会如何？给读者留下回味的空间和余地（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分），让人感觉言有尽而意无穷。（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p>
      <w:pPr>
        <w:spacing w:line="276" w:lineRule="auto"/>
        <w:rPr>
          <w:rFonts w:eastAsia="宋体"/>
          <w:szCs w:val="21"/>
        </w:rPr>
      </w:pPr>
    </w:p>
    <w:p>
      <w:pPr>
        <w:spacing w:line="276" w:lineRule="auto"/>
        <w:rPr>
          <w:rFonts w:eastAsia="宋体"/>
          <w:b/>
          <w:bCs/>
          <w:szCs w:val="21"/>
        </w:rPr>
      </w:pPr>
      <w:r>
        <w:rPr>
          <w:rFonts w:eastAsia="宋体" w:hint="eastAsia"/>
          <w:b/>
          <w:bCs/>
          <w:szCs w:val="21"/>
        </w:rPr>
        <w:t>三、作文（60分）</w:t>
      </w:r>
    </w:p>
    <w:p>
      <w:pPr>
        <w:spacing w:line="276" w:lineRule="auto"/>
        <w:rPr>
          <w:rFonts w:eastAsia="宋体"/>
          <w:szCs w:val="21"/>
        </w:r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  <w:r>
        <w:rPr>
          <w:rFonts w:eastAsia="宋体" w:hint="eastAsia"/>
          <w:szCs w:val="21"/>
        </w:rPr>
        <w:t>参照中考作文批阅标准。</w:t>
      </w:r>
    </w:p>
    <w:p>
      <w:r>
        <w:rPr>
          <w:rFonts w:eastAsia="宋体"/>
          <w:szCs w:val="21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8643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EE"/>
    <w:rsid w:val="00032B6D"/>
    <w:rsid w:val="000440E1"/>
    <w:rsid w:val="00045BBA"/>
    <w:rsid w:val="00074593"/>
    <w:rsid w:val="000C263B"/>
    <w:rsid w:val="00100212"/>
    <w:rsid w:val="00113F61"/>
    <w:rsid w:val="00163493"/>
    <w:rsid w:val="0016554D"/>
    <w:rsid w:val="00194A9B"/>
    <w:rsid w:val="001B483B"/>
    <w:rsid w:val="001D4C63"/>
    <w:rsid w:val="002079AB"/>
    <w:rsid w:val="00213D7F"/>
    <w:rsid w:val="002335D4"/>
    <w:rsid w:val="00285572"/>
    <w:rsid w:val="00287112"/>
    <w:rsid w:val="002949B7"/>
    <w:rsid w:val="002D4975"/>
    <w:rsid w:val="002E63A3"/>
    <w:rsid w:val="00343CE3"/>
    <w:rsid w:val="00357F3B"/>
    <w:rsid w:val="00376FB5"/>
    <w:rsid w:val="003B28E7"/>
    <w:rsid w:val="003D272C"/>
    <w:rsid w:val="003E590B"/>
    <w:rsid w:val="003F18E9"/>
    <w:rsid w:val="00407097"/>
    <w:rsid w:val="00433130"/>
    <w:rsid w:val="00463F26"/>
    <w:rsid w:val="00475046"/>
    <w:rsid w:val="004C437E"/>
    <w:rsid w:val="004C7B7F"/>
    <w:rsid w:val="00513194"/>
    <w:rsid w:val="005522EE"/>
    <w:rsid w:val="0056513E"/>
    <w:rsid w:val="00633FD4"/>
    <w:rsid w:val="0066105D"/>
    <w:rsid w:val="00664102"/>
    <w:rsid w:val="00683510"/>
    <w:rsid w:val="0068559F"/>
    <w:rsid w:val="006A1DD0"/>
    <w:rsid w:val="00713E6B"/>
    <w:rsid w:val="00771480"/>
    <w:rsid w:val="00774666"/>
    <w:rsid w:val="007B321C"/>
    <w:rsid w:val="00801B07"/>
    <w:rsid w:val="0081148E"/>
    <w:rsid w:val="00821EAF"/>
    <w:rsid w:val="00867BC9"/>
    <w:rsid w:val="00893CBD"/>
    <w:rsid w:val="008C72B7"/>
    <w:rsid w:val="00951D6C"/>
    <w:rsid w:val="00973719"/>
    <w:rsid w:val="00980A79"/>
    <w:rsid w:val="009A019A"/>
    <w:rsid w:val="009B0813"/>
    <w:rsid w:val="009B0DA5"/>
    <w:rsid w:val="00A73B08"/>
    <w:rsid w:val="00AC2571"/>
    <w:rsid w:val="00AF36E6"/>
    <w:rsid w:val="00B53E1C"/>
    <w:rsid w:val="00B679D9"/>
    <w:rsid w:val="00B77D4B"/>
    <w:rsid w:val="00BA7947"/>
    <w:rsid w:val="00BF11ED"/>
    <w:rsid w:val="00C13228"/>
    <w:rsid w:val="00C25412"/>
    <w:rsid w:val="00C3008D"/>
    <w:rsid w:val="00C80284"/>
    <w:rsid w:val="00CB24D2"/>
    <w:rsid w:val="00CB710E"/>
    <w:rsid w:val="00CC0039"/>
    <w:rsid w:val="00D44D04"/>
    <w:rsid w:val="00D90571"/>
    <w:rsid w:val="00DB2625"/>
    <w:rsid w:val="00DE5EF6"/>
    <w:rsid w:val="00DF04ED"/>
    <w:rsid w:val="00E36597"/>
    <w:rsid w:val="00E647FA"/>
    <w:rsid w:val="00E91BF8"/>
    <w:rsid w:val="00ED3363"/>
    <w:rsid w:val="00F1178B"/>
    <w:rsid w:val="00F249B9"/>
    <w:rsid w:val="00F449A5"/>
    <w:rsid w:val="00F50E9A"/>
    <w:rsid w:val="00F54694"/>
    <w:rsid w:val="00F872BE"/>
    <w:rsid w:val="00F962C6"/>
    <w:rsid w:val="00FA248F"/>
    <w:rsid w:val="00FE2D74"/>
    <w:rsid w:val="3C495EF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1857</Words>
  <Characters>1918</Characters>
  <Application>Microsoft Office Word</Application>
  <DocSecurity>0</DocSecurity>
  <Lines>14</Lines>
  <Paragraphs>4</Paragraphs>
  <ScaleCrop>false</ScaleCrop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51</cp:revision>
  <dcterms:created xsi:type="dcterms:W3CDTF">2021-10-08T01:00:00Z</dcterms:created>
  <dcterms:modified xsi:type="dcterms:W3CDTF">2021-11-10T05:15:19Z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